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ABC" w:rsidRDefault="00081ABC" w:rsidP="00081ABC">
      <w:pPr>
        <w:spacing w:after="0"/>
      </w:pPr>
      <w:bookmarkStart w:id="0" w:name="_GoBack"/>
      <w:r>
        <w:t>A1315-AM</w:t>
      </w:r>
      <w:proofErr w:type="gramStart"/>
      <w:r>
        <w:t>,S</w:t>
      </w:r>
      <w:proofErr w:type="gramEnd"/>
      <w:r>
        <w:t xml:space="preserve">-Peru-South Coast-Late Intermediate </w:t>
      </w:r>
      <w:r w:rsidR="005D156E">
        <w:t>(</w:t>
      </w:r>
      <w:proofErr w:type="spellStart"/>
      <w:r w:rsidR="005D156E">
        <w:t>Chimu</w:t>
      </w:r>
      <w:proofErr w:type="spellEnd"/>
      <w:r w:rsidR="005D156E">
        <w:t xml:space="preserve">) </w:t>
      </w:r>
      <w:r>
        <w:t>Period-1000-1450 AD/CE</w:t>
      </w:r>
    </w:p>
    <w:bookmarkEnd w:id="0"/>
    <w:p w:rsidR="00081ABC" w:rsidRDefault="00081ABC" w:rsidP="00081ABC">
      <w:pPr>
        <w:spacing w:after="0"/>
      </w:pPr>
      <w:r>
        <w:rPr>
          <w:noProof/>
        </w:rPr>
        <w:drawing>
          <wp:inline distT="0" distB="0" distL="0" distR="0" wp14:anchorId="38EA2412" wp14:editId="6D98E080">
            <wp:extent cx="235267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9D6" w:rsidRPr="00E539D6">
        <w:rPr>
          <w:noProof/>
        </w:rPr>
        <w:t xml:space="preserve"> </w:t>
      </w:r>
      <w:r w:rsidR="00E539D6">
        <w:rPr>
          <w:noProof/>
        </w:rPr>
        <w:drawing>
          <wp:inline distT="0" distB="0" distL="0" distR="0" wp14:anchorId="2D1E491A" wp14:editId="66435572">
            <wp:extent cx="4244009" cy="259198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5865" cy="25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BC" w:rsidRDefault="00081ABC" w:rsidP="00081ABC">
      <w:pPr>
        <w:spacing w:after="0"/>
      </w:pPr>
      <w:r>
        <w:t>Fig. 1. Peru-South Coast-Late Intermediate</w:t>
      </w:r>
      <w:r w:rsidR="005D156E">
        <w:t xml:space="preserve"> (</w:t>
      </w:r>
      <w:proofErr w:type="spellStart"/>
      <w:r w:rsidR="005D156E">
        <w:t>Chimu</w:t>
      </w:r>
      <w:proofErr w:type="spellEnd"/>
      <w:r w:rsidR="005D156E">
        <w:t>)</w:t>
      </w:r>
      <w:r>
        <w:t xml:space="preserve"> Period-1000-1450 AD/CE</w:t>
      </w:r>
    </w:p>
    <w:p w:rsidR="00081ABC" w:rsidRDefault="00081ABC" w:rsidP="00081ABC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Pr="00081ABC">
        <w:rPr>
          <w:rStyle w:val="Strong"/>
          <w:b w:val="0"/>
        </w:rPr>
        <w:t>7</w:t>
      </w:r>
    </w:p>
    <w:p w:rsidR="00081ABC" w:rsidRDefault="00081ABC" w:rsidP="00081ABC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081ABC">
        <w:rPr>
          <w:rStyle w:val="Strong"/>
          <w:b w:val="0"/>
        </w:rPr>
        <w:t>A1315</w:t>
      </w:r>
    </w:p>
    <w:p w:rsidR="00081ABC" w:rsidRPr="006B5AD0" w:rsidRDefault="00081ABC" w:rsidP="00081ABC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 xml:space="preserve">Peru-South Coast-Late Intermediate </w:t>
      </w:r>
      <w:r w:rsidR="005D156E">
        <w:t>(</w:t>
      </w:r>
      <w:proofErr w:type="spellStart"/>
      <w:r w:rsidR="005D156E">
        <w:t>Chimu</w:t>
      </w:r>
      <w:proofErr w:type="spellEnd"/>
      <w:r w:rsidR="005D156E">
        <w:t xml:space="preserve">) </w:t>
      </w:r>
      <w:r>
        <w:t>Period-1000-1450 AD/CE</w:t>
      </w:r>
    </w:p>
    <w:p w:rsidR="00081ABC" w:rsidRDefault="00081ABC" w:rsidP="00081ABC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315732" w:rsidRDefault="00315732" w:rsidP="00315732">
      <w:r>
        <w:tab/>
      </w:r>
      <w:r w:rsidRPr="00A842F1">
        <w:t>The period of this textile panel Late Intermediate (</w:t>
      </w:r>
      <w:proofErr w:type="spellStart"/>
      <w:r w:rsidRPr="00A842F1">
        <w:t>Chimu</w:t>
      </w:r>
      <w:proofErr w:type="spellEnd"/>
      <w:r w:rsidRPr="00A842F1">
        <w:t xml:space="preserve">) Period-1000-1450 AD/CE </w:t>
      </w:r>
      <w:r w:rsidR="00A842F1" w:rsidRPr="00A842F1">
        <w:t xml:space="preserve">when the </w:t>
      </w:r>
      <w:proofErr w:type="spellStart"/>
      <w:r w:rsidR="00A842F1" w:rsidRPr="00A842F1">
        <w:t>Chimu</w:t>
      </w:r>
      <w:proofErr w:type="spellEnd"/>
      <w:r w:rsidR="00A842F1" w:rsidRPr="00A842F1">
        <w:t>, also a coastal culture, emerged ca 900 and expanded from the Moche Valley north of present-day Lima to conquer the Tiahuanaco and Huari kingdoms to the south</w:t>
      </w:r>
      <w:r w:rsidR="00A842F1">
        <w:t xml:space="preserve">. </w:t>
      </w:r>
      <w:r w:rsidR="00A842F1">
        <w:t>B</w:t>
      </w:r>
      <w:r>
        <w:t xml:space="preserve">urgeoning populations on the coast, intense </w:t>
      </w:r>
      <w:proofErr w:type="spellStart"/>
      <w:r>
        <w:t>Chimu</w:t>
      </w:r>
      <w:proofErr w:type="spellEnd"/>
      <w:r>
        <w:t xml:space="preserve"> infiltration and internecine fighting among splinter</w:t>
      </w:r>
      <w:r w:rsidR="00A842F1">
        <w:t>ed Tiahuanaco and Huari groups prompted</w:t>
      </w:r>
      <w:r>
        <w:t xml:space="preserve"> Conquistadors to refer to these petty states as </w:t>
      </w:r>
      <w:r w:rsidRPr="00E539D6">
        <w:rPr>
          <w:rStyle w:val="shorttext"/>
          <w:i/>
          <w:lang w:val="es-ES"/>
        </w:rPr>
        <w:t>pequeños reinos</w:t>
      </w:r>
      <w:r>
        <w:t xml:space="preserve">, “little kingdoms.” </w:t>
      </w:r>
    </w:p>
    <w:p w:rsidR="00081ABC" w:rsidRPr="00315732" w:rsidRDefault="00315732" w:rsidP="00315732">
      <w:r>
        <w:tab/>
        <w:t xml:space="preserve">This </w:t>
      </w:r>
      <w:r w:rsidR="00A842F1">
        <w:t xml:space="preserve">political </w:t>
      </w:r>
      <w:r w:rsidR="00A842F1">
        <w:t>fragmentation</w:t>
      </w:r>
      <w:r>
        <w:t xml:space="preserve"> </w:t>
      </w:r>
      <w:r w:rsidR="00A842F1">
        <w:t>was reflected in the</w:t>
      </w:r>
      <w:r>
        <w:t xml:space="preserve"> extreme variety of </w:t>
      </w:r>
      <w:r w:rsidR="00A842F1">
        <w:t xml:space="preserve">textile </w:t>
      </w:r>
      <w:r>
        <w:t>design motifs, as each petty state wished to exceed the others both politically and artistically. For instance, t</w:t>
      </w:r>
      <w:r w:rsidR="00081ABC">
        <w:t xml:space="preserve">his </w:t>
      </w:r>
      <w:r w:rsidR="00E539D6">
        <w:t xml:space="preserve">polychromatic </w:t>
      </w:r>
      <w:r w:rsidR="00081ABC">
        <w:t>abstract textile design of formalized birds</w:t>
      </w:r>
      <w:r w:rsidR="005D156E">
        <w:t xml:space="preserve"> </w:t>
      </w:r>
      <w:r w:rsidR="00081ABC">
        <w:t>repeated he</w:t>
      </w:r>
      <w:r w:rsidR="005D156E">
        <w:t>a</w:t>
      </w:r>
      <w:r w:rsidR="00081ABC">
        <w:t xml:space="preserve">d to </w:t>
      </w:r>
      <w:r w:rsidR="00E539D6">
        <w:t>head</w:t>
      </w:r>
      <w:r>
        <w:t xml:space="preserve"> is structured within a</w:t>
      </w:r>
      <w:r w:rsidR="00081ABC">
        <w:t xml:space="preserve"> geometric arrangement in </w:t>
      </w:r>
      <w:r w:rsidR="00E539D6">
        <w:t xml:space="preserve">diagonal </w:t>
      </w:r>
      <w:r w:rsidR="00081ABC">
        <w:t xml:space="preserve">rows </w:t>
      </w:r>
      <w:r>
        <w:t xml:space="preserve">that </w:t>
      </w:r>
      <w:r w:rsidR="00081ABC">
        <w:t>produces a mosaic-like pattern</w:t>
      </w:r>
      <w:r w:rsidR="005D156E">
        <w:t xml:space="preserve">. </w:t>
      </w:r>
      <w:r w:rsidR="00A842F1">
        <w:t xml:space="preserve">Its intricacy was a prized achievement that demanded an artistic response. </w:t>
      </w:r>
      <w:r w:rsidR="005D156E">
        <w:t xml:space="preserve">The principal motifs of this art, which has an underlying unity within extreme variety in details and vegetable colors, reflects the previous Tiahuanaco–Huari style as a </w:t>
      </w:r>
      <w:r>
        <w:t>foundation</w:t>
      </w:r>
      <w:r w:rsidR="005D156E">
        <w:t xml:space="preserve"> for this art. </w:t>
      </w:r>
      <w:r w:rsidR="00E539D6">
        <w:t xml:space="preserve">The colors employed in this panel reflect a repertoire of plant </w:t>
      </w:r>
      <w:r>
        <w:t>dyes</w:t>
      </w:r>
      <w:r w:rsidR="00E539D6">
        <w:t xml:space="preserve"> to produce the gold, red,</w:t>
      </w:r>
      <w:r>
        <w:t xml:space="preserve"> green and purple. </w:t>
      </w:r>
    </w:p>
    <w:p w:rsidR="00081ABC" w:rsidRPr="009B52E1" w:rsidRDefault="00081ABC" w:rsidP="00081ABC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9B52E1">
        <w:t>F3319.1.T55</w:t>
      </w:r>
    </w:p>
    <w:p w:rsidR="00081ABC" w:rsidRPr="009B52E1" w:rsidRDefault="00081ABC" w:rsidP="00081ABC">
      <w:pPr>
        <w:spacing w:after="0"/>
        <w:rPr>
          <w:b/>
        </w:rPr>
      </w:pPr>
      <w:r>
        <w:rPr>
          <w:rStyle w:val="Strong"/>
        </w:rPr>
        <w:t>Date or Time Horizon:</w:t>
      </w:r>
      <w:r>
        <w:t xml:space="preserve"> 600-1000 CE</w:t>
      </w:r>
    </w:p>
    <w:p w:rsidR="00081ABC" w:rsidRDefault="00081ABC" w:rsidP="00081ABC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F053C2">
        <w:t>Intermediate (</w:t>
      </w:r>
      <w:proofErr w:type="spellStart"/>
      <w:r w:rsidR="00F053C2">
        <w:t>Chimu</w:t>
      </w:r>
      <w:proofErr w:type="spellEnd"/>
      <w:r w:rsidR="00F053C2">
        <w:t>) Period</w:t>
      </w:r>
    </w:p>
    <w:p w:rsidR="00081ABC" w:rsidRDefault="00081ABC" w:rsidP="00081ABC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FB7CC4">
        <w:rPr>
          <w:b/>
        </w:rPr>
        <w:t>16º33'15.15" S 68º40'41.65" W</w:t>
      </w:r>
    </w:p>
    <w:p w:rsidR="00081ABC" w:rsidRPr="0011252F" w:rsidRDefault="00081ABC" w:rsidP="00081ABC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36B9551" wp14:editId="714C18DE">
            <wp:extent cx="2857500" cy="1381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C2" w:rsidRDefault="00081ABC" w:rsidP="00081ABC">
      <w:pPr>
        <w:spacing w:after="0"/>
        <w:rPr>
          <w:rStyle w:val="Strong"/>
        </w:rPr>
      </w:pPr>
      <w:r>
        <w:rPr>
          <w:rStyle w:val="Strong"/>
        </w:rPr>
        <w:lastRenderedPageBreak/>
        <w:t>Cultural Affiliation:</w:t>
      </w:r>
      <w:r>
        <w:t xml:space="preserve"> </w:t>
      </w:r>
      <w:r w:rsidR="00F053C2">
        <w:t>Intermediate (</w:t>
      </w:r>
      <w:proofErr w:type="spellStart"/>
      <w:r w:rsidR="00F053C2">
        <w:t>Chimu</w:t>
      </w:r>
      <w:proofErr w:type="spellEnd"/>
      <w:r w:rsidR="00F053C2">
        <w:t>) Period</w:t>
      </w:r>
      <w:r w:rsidR="00F053C2">
        <w:rPr>
          <w:rStyle w:val="Strong"/>
        </w:rPr>
        <w:t xml:space="preserve"> </w:t>
      </w:r>
    </w:p>
    <w:p w:rsidR="00081ABC" w:rsidRDefault="00081ABC" w:rsidP="00081ABC">
      <w:pPr>
        <w:spacing w:after="0"/>
      </w:pPr>
      <w:r>
        <w:rPr>
          <w:rStyle w:val="Strong"/>
        </w:rPr>
        <w:t>Media:</w:t>
      </w:r>
      <w:r>
        <w:t xml:space="preserve"> wool, vegetable dyes</w:t>
      </w:r>
    </w:p>
    <w:p w:rsidR="00081ABC" w:rsidRDefault="00081ABC" w:rsidP="00081ABC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various</w:t>
      </w:r>
    </w:p>
    <w:p w:rsidR="00081ABC" w:rsidRPr="00FB7CC4" w:rsidRDefault="00081ABC" w:rsidP="00081ABC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 w:rsidRPr="00FB7CC4">
        <w:rPr>
          <w:rStyle w:val="Strong"/>
          <w:b w:val="0"/>
        </w:rPr>
        <w:t>various</w:t>
      </w:r>
    </w:p>
    <w:p w:rsidR="00081ABC" w:rsidRDefault="00081ABC" w:rsidP="00081ABC">
      <w:pPr>
        <w:spacing w:after="0"/>
        <w:rPr>
          <w:rStyle w:val="Strong"/>
        </w:rPr>
      </w:pPr>
      <w:r>
        <w:rPr>
          <w:rStyle w:val="Strong"/>
        </w:rPr>
        <w:t>Condition:</w:t>
      </w:r>
      <w:r w:rsidRPr="00FB7CC4">
        <w:rPr>
          <w:rStyle w:val="Strong"/>
          <w:b w:val="0"/>
        </w:rPr>
        <w:t xml:space="preserve"> original</w:t>
      </w:r>
    </w:p>
    <w:p w:rsidR="00081ABC" w:rsidRDefault="00081ABC" w:rsidP="00081ABC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081ABC" w:rsidRDefault="00081ABC" w:rsidP="00081ABC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315732" w:rsidRPr="00315732" w:rsidRDefault="00081ABC" w:rsidP="00315732">
      <w:r>
        <w:rPr>
          <w:b/>
          <w:bCs/>
        </w:rPr>
        <w:tab/>
      </w:r>
      <w:r w:rsidR="00315732">
        <w:t>This panel is probably a brocaded border in a slit tapestry.</w:t>
      </w:r>
    </w:p>
    <w:p w:rsidR="00081ABC" w:rsidRDefault="00081ABC" w:rsidP="00081ABC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315732" w:rsidRPr="00315732" w:rsidRDefault="00315732" w:rsidP="00315732">
      <w:r w:rsidRPr="00315732">
        <w:t xml:space="preserve">Anton, Ferdinand. 1984. </w:t>
      </w:r>
      <w:r w:rsidRPr="00315732">
        <w:rPr>
          <w:i/>
        </w:rPr>
        <w:t>Ancient Peruvian Textiles</w:t>
      </w:r>
      <w:r w:rsidRPr="00315732">
        <w:t>. London: Thames and</w:t>
      </w:r>
      <w:r w:rsidR="00A842F1">
        <w:t xml:space="preserve"> </w:t>
      </w:r>
      <w:r w:rsidRPr="00315732">
        <w:t>Hudson.</w:t>
      </w:r>
    </w:p>
    <w:p w:rsidR="00081ABC" w:rsidRPr="00FB7CC4" w:rsidRDefault="00081ABC" w:rsidP="00081ABC">
      <w:proofErr w:type="spellStart"/>
      <w:r w:rsidRPr="00FB7CC4">
        <w:t>Protzen</w:t>
      </w:r>
      <w:proofErr w:type="spellEnd"/>
      <w:r w:rsidRPr="00FB7CC4">
        <w:t xml:space="preserve">, Jean-Pierre. 2013. </w:t>
      </w:r>
      <w:r w:rsidRPr="00315732">
        <w:rPr>
          <w:i/>
        </w:rPr>
        <w:t>The stones of Tiahuanaco: a study of architecture and construction</w:t>
      </w:r>
      <w:r w:rsidR="00A842F1">
        <w:t>. Los Angeles</w:t>
      </w:r>
      <w:r w:rsidRPr="00FB7CC4">
        <w:t xml:space="preserve">: </w:t>
      </w:r>
      <w:proofErr w:type="spellStart"/>
      <w:r w:rsidRPr="00FB7CC4">
        <w:t>Cotsen</w:t>
      </w:r>
      <w:proofErr w:type="spellEnd"/>
      <w:r w:rsidRPr="00FB7CC4">
        <w:t xml:space="preserve"> Institute of Archaeology Press, University of California, Los Angeles</w:t>
      </w:r>
    </w:p>
    <w:p w:rsidR="00081ABC" w:rsidRDefault="00081ABC" w:rsidP="00081ABC">
      <w:pPr>
        <w:spacing w:after="0"/>
      </w:pPr>
    </w:p>
    <w:p w:rsidR="00081ABC" w:rsidRDefault="00081ABC" w:rsidP="00081ABC"/>
    <w:p w:rsidR="00151F1C" w:rsidRDefault="00151F1C"/>
    <w:sectPr w:rsidR="00151F1C" w:rsidSect="00E539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ABC"/>
    <w:rsid w:val="00081ABC"/>
    <w:rsid w:val="00151F1C"/>
    <w:rsid w:val="00315732"/>
    <w:rsid w:val="005D156E"/>
    <w:rsid w:val="00A842F1"/>
    <w:rsid w:val="00D36834"/>
    <w:rsid w:val="00E539D6"/>
    <w:rsid w:val="00F053C2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DCE080-E9DA-4B85-A2F4-0E92225A3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A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081ABC"/>
    <w:rPr>
      <w:b/>
      <w:bCs/>
    </w:rPr>
  </w:style>
  <w:style w:type="character" w:customStyle="1" w:styleId="shorttext">
    <w:name w:val="short_text"/>
    <w:basedOn w:val="DefaultParagraphFont"/>
    <w:rsid w:val="00E539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8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4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16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5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50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34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57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2017-10-28T08:33:00Z</dcterms:created>
  <dcterms:modified xsi:type="dcterms:W3CDTF">2017-10-28T09:37:00Z</dcterms:modified>
</cp:coreProperties>
</file>