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DE" w:rsidRDefault="001222DE" w:rsidP="001222DE">
      <w:bookmarkStart w:id="0" w:name="_GoBack"/>
      <w:r>
        <w:t>A000-AM</w:t>
      </w:r>
      <w:proofErr w:type="gramStart"/>
      <w:r>
        <w:t>,S</w:t>
      </w:r>
      <w:proofErr w:type="gramEnd"/>
      <w:r>
        <w:t>-Peru-Nazca-</w:t>
      </w:r>
      <w:r w:rsidRPr="00735CCB">
        <w:t>Uraca</w:t>
      </w:r>
      <w:r>
        <w:t xml:space="preserve"> Cemetery-</w:t>
      </w:r>
      <w:r>
        <w:t>Three</w:t>
      </w:r>
      <w:r>
        <w:t xml:space="preserve"> Entombment Dolls-Textiles-600-1100 CE</w:t>
      </w:r>
    </w:p>
    <w:bookmarkEnd w:id="0"/>
    <w:p w:rsidR="000C232C" w:rsidRDefault="000C232C" w:rsidP="000C232C">
      <w:pPr>
        <w:rPr>
          <w:rStyle w:val="Strong"/>
        </w:rPr>
      </w:pPr>
      <w:r>
        <w:rPr>
          <w:rStyle w:val="Strong"/>
        </w:rPr>
        <w:t>Case no.:</w:t>
      </w:r>
      <w:r w:rsidR="001222DE">
        <w:rPr>
          <w:rStyle w:val="Strong"/>
        </w:rPr>
        <w:t xml:space="preserve"> Textiles</w:t>
      </w:r>
    </w:p>
    <w:p w:rsidR="000C232C" w:rsidRDefault="000C232C" w:rsidP="000C232C">
      <w:pPr>
        <w:rPr>
          <w:rStyle w:val="Strong"/>
        </w:rPr>
      </w:pPr>
      <w:r>
        <w:rPr>
          <w:rStyle w:val="Strong"/>
        </w:rPr>
        <w:t>Accession Number:</w:t>
      </w:r>
    </w:p>
    <w:p w:rsidR="000C232C" w:rsidRPr="000F6CAD" w:rsidRDefault="000C232C" w:rsidP="000C232C">
      <w:pPr>
        <w:rPr>
          <w:rStyle w:val="Strong"/>
          <w:b w:val="0"/>
          <w:bCs/>
        </w:rPr>
      </w:pPr>
      <w:r>
        <w:rPr>
          <w:rStyle w:val="Strong"/>
        </w:rPr>
        <w:t>Formal Label:</w:t>
      </w:r>
      <w:r w:rsidR="000F6CAD">
        <w:rPr>
          <w:rStyle w:val="Strong"/>
        </w:rPr>
        <w:t xml:space="preserve"> </w:t>
      </w:r>
      <w:r w:rsidR="000F6CAD">
        <w:t>Nazca-Entombment Doll-</w:t>
      </w:r>
      <w:r w:rsidR="00735CCB">
        <w:t>600-100 AD/CE</w:t>
      </w:r>
      <w:r w:rsidR="000F6CAD">
        <w:t xml:space="preserve"> AD/CE</w:t>
      </w:r>
    </w:p>
    <w:p w:rsidR="000C232C" w:rsidRPr="00735CCB" w:rsidRDefault="000C232C" w:rsidP="000C232C">
      <w:r w:rsidRPr="00ED4BF3">
        <w:rPr>
          <w:b/>
          <w:bCs w:val="0"/>
        </w:rPr>
        <w:t>Display Description:</w:t>
      </w:r>
      <w:r w:rsidR="000F6CAD">
        <w:rPr>
          <w:b/>
          <w:bCs w:val="0"/>
        </w:rPr>
        <w:t xml:space="preserve"> </w:t>
      </w:r>
      <w:r w:rsidR="00735CCB">
        <w:t xml:space="preserve">These </w:t>
      </w:r>
      <w:r w:rsidR="001222DE">
        <w:t xml:space="preserve">three </w:t>
      </w:r>
      <w:r w:rsidR="00735CCB">
        <w:t xml:space="preserve">dolls may have served in memorial parties or as "companions" for the dead. </w:t>
      </w:r>
      <w:r w:rsidR="000F6CAD">
        <w:t xml:space="preserve">The coastal areas of Peru and Chile, the jagged slopes of the West Andes, are beneficial for the preservation of textiles. Humidity is the enemy of objects made of vegetable or animal fibers. The West Andes Desert is one of the driest regions in the world. Due to the low air humidity on the coast, many Peruvian textiles have survived. </w:t>
      </w:r>
      <w:r w:rsidR="00735CCB">
        <w:t>W</w:t>
      </w:r>
      <w:r w:rsidR="000F6CAD">
        <w:t>oven fabrics that have been preserved over the millennia have added much of what we know about the pre-Col</w:t>
      </w:r>
      <w:r w:rsidR="00735CCB">
        <w:t>umbian population of the Andes.</w:t>
      </w:r>
    </w:p>
    <w:p w:rsidR="000C232C" w:rsidRPr="00EB5DE2" w:rsidRDefault="000C232C" w:rsidP="000C232C">
      <w:pPr>
        <w:rPr>
          <w:b/>
          <w:bCs w:val="0"/>
        </w:rPr>
      </w:pPr>
      <w:r w:rsidRPr="00EB5DE2">
        <w:rPr>
          <w:b/>
          <w:bCs w:val="0"/>
        </w:rPr>
        <w:t>LC Classification:</w:t>
      </w:r>
      <w:r w:rsidR="00735CCB">
        <w:rPr>
          <w:b/>
          <w:bCs w:val="0"/>
        </w:rPr>
        <w:t xml:space="preserve"> </w:t>
      </w:r>
      <w:r w:rsidR="00735CCB">
        <w:rPr>
          <w:rStyle w:val="subfielddata"/>
        </w:rPr>
        <w:t>F3429.1 A7</w:t>
      </w:r>
    </w:p>
    <w:p w:rsidR="000C232C" w:rsidRDefault="000C232C" w:rsidP="000C232C">
      <w:r>
        <w:rPr>
          <w:rStyle w:val="Strong"/>
        </w:rPr>
        <w:t>Date or Time Horizon:</w:t>
      </w:r>
      <w:r>
        <w:t xml:space="preserve"> </w:t>
      </w:r>
      <w:proofErr w:type="spellStart"/>
      <w:r w:rsidR="00A67EEA" w:rsidRPr="00735CCB">
        <w:t>Uraca’s</w:t>
      </w:r>
      <w:proofErr w:type="spellEnd"/>
      <w:r w:rsidR="00A67EEA" w:rsidRPr="00735CCB">
        <w:t xml:space="preserve"> artifacts are typical of Middle Horizon sites (around 600 – 1100 AD) in coastal Arequipa</w:t>
      </w:r>
      <w:r w:rsidR="00735CCB" w:rsidRPr="00735CCB">
        <w:t xml:space="preserve">, near Toro </w:t>
      </w:r>
      <w:proofErr w:type="spellStart"/>
      <w:r w:rsidR="00735CCB" w:rsidRPr="00735CCB">
        <w:t>Muerto</w:t>
      </w:r>
      <w:proofErr w:type="spellEnd"/>
      <w:r w:rsidR="00A67EEA">
        <w:rPr>
          <w:rFonts w:ascii="Arial" w:hAnsi="Arial" w:cs="Arial"/>
          <w:color w:val="333333"/>
          <w:sz w:val="21"/>
          <w:szCs w:val="21"/>
          <w:shd w:val="clear" w:color="auto" w:fill="FFFFFF"/>
        </w:rPr>
        <w:t>.</w:t>
      </w:r>
    </w:p>
    <w:p w:rsidR="00A67EEA" w:rsidRPr="00735CCB" w:rsidRDefault="000C232C" w:rsidP="000C232C">
      <w:r>
        <w:rPr>
          <w:rStyle w:val="Strong"/>
        </w:rPr>
        <w:t>Geographical Area</w:t>
      </w:r>
      <w:r w:rsidR="00A67EEA">
        <w:rPr>
          <w:rStyle w:val="Strong"/>
        </w:rPr>
        <w:t xml:space="preserve">: </w:t>
      </w:r>
      <w:r w:rsidR="00A67EEA" w:rsidRPr="00735CCB">
        <w:t>near the site of </w:t>
      </w:r>
      <w:proofErr w:type="spellStart"/>
      <w:r w:rsidR="00A67EEA" w:rsidRPr="00735CCB">
        <w:t>Uraca</w:t>
      </w:r>
      <w:proofErr w:type="spellEnd"/>
      <w:r w:rsidR="00A67EEA" w:rsidRPr="00735CCB">
        <w:t xml:space="preserve"> cemetery, located close to Toro </w:t>
      </w:r>
      <w:proofErr w:type="spellStart"/>
      <w:r w:rsidR="00A67EEA" w:rsidRPr="00735CCB">
        <w:t>Muerto</w:t>
      </w:r>
      <w:proofErr w:type="spellEnd"/>
      <w:r w:rsidR="00A67EEA" w:rsidRPr="00735CCB">
        <w:t xml:space="preserve">, the immense petroglyph field in </w:t>
      </w:r>
      <w:proofErr w:type="spellStart"/>
      <w:r w:rsidR="00A67EEA" w:rsidRPr="00735CCB">
        <w:t>Corire</w:t>
      </w:r>
      <w:proofErr w:type="spellEnd"/>
      <w:r w:rsidR="00A67EEA" w:rsidRPr="00735CCB">
        <w:t xml:space="preserve">. </w:t>
      </w:r>
    </w:p>
    <w:p w:rsidR="000C232C" w:rsidRDefault="000C232C" w:rsidP="000C232C">
      <w:pPr>
        <w:rPr>
          <w:b/>
        </w:rPr>
      </w:pPr>
      <w:r w:rsidRPr="0011252F">
        <w:rPr>
          <w:b/>
        </w:rPr>
        <w:t>Map, GPS coordinates:</w:t>
      </w:r>
      <w:r w:rsidR="00A67EEA">
        <w:rPr>
          <w:b/>
        </w:rPr>
        <w:t xml:space="preserve"> </w:t>
      </w:r>
      <w:r w:rsidR="00A67EEA" w:rsidRPr="00735CCB">
        <w:t>-16.19989 -72.55196; 16º11'59.61" S 72º33'7.05" W</w:t>
      </w:r>
    </w:p>
    <w:p w:rsidR="00A67EEA" w:rsidRDefault="00A67EEA" w:rsidP="000C232C">
      <w:pPr>
        <w:rPr>
          <w:b/>
        </w:rPr>
      </w:pPr>
      <w:r>
        <w:rPr>
          <w:noProof/>
        </w:rPr>
        <w:drawing>
          <wp:inline distT="0" distB="0" distL="0" distR="0" wp14:anchorId="74396162" wp14:editId="731F7FB7">
            <wp:extent cx="4451350" cy="323816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3429" cy="3239679"/>
                    </a:xfrm>
                    <a:prstGeom prst="rect">
                      <a:avLst/>
                    </a:prstGeom>
                  </pic:spPr>
                </pic:pic>
              </a:graphicData>
            </a:graphic>
          </wp:inline>
        </w:drawing>
      </w:r>
    </w:p>
    <w:p w:rsidR="00735CCB" w:rsidRPr="00735CCB" w:rsidRDefault="00735CCB" w:rsidP="000C232C">
      <w:r>
        <w:rPr>
          <w:b/>
        </w:rPr>
        <w:t xml:space="preserve">Fig. </w:t>
      </w:r>
      <w:r w:rsidRPr="00735CCB">
        <w:t xml:space="preserve">Map of Toro </w:t>
      </w:r>
      <w:proofErr w:type="spellStart"/>
      <w:r w:rsidRPr="00735CCB">
        <w:t>Muerto</w:t>
      </w:r>
      <w:proofErr w:type="spellEnd"/>
      <w:r w:rsidRPr="00735CCB">
        <w:t xml:space="preserve"> area, after http://latitude.to/lat/-16.19989/lng/-72.55196</w:t>
      </w:r>
    </w:p>
    <w:p w:rsidR="000C232C" w:rsidRDefault="000C232C" w:rsidP="000C232C">
      <w:r>
        <w:rPr>
          <w:rStyle w:val="Strong"/>
        </w:rPr>
        <w:t>Cultural Affiliation:</w:t>
      </w:r>
      <w:r>
        <w:t xml:space="preserve"> </w:t>
      </w:r>
      <w:r w:rsidR="00A67EEA">
        <w:t>Nazca</w:t>
      </w:r>
    </w:p>
    <w:p w:rsidR="000F6CAD" w:rsidRDefault="000C232C" w:rsidP="000C232C">
      <w:r>
        <w:rPr>
          <w:rStyle w:val="Strong"/>
        </w:rPr>
        <w:lastRenderedPageBreak/>
        <w:t>Media:</w:t>
      </w:r>
      <w:r>
        <w:t xml:space="preserve"> </w:t>
      </w:r>
      <w:r w:rsidR="000F6CAD">
        <w:t xml:space="preserve">Native yarns and textiles. It is interesting that some dolls have been found to contain small objects such as spiders and yarns along with the usual stuffing of </w:t>
      </w:r>
      <w:r w:rsidR="00735CCB">
        <w:t>stiffer vegetable fibers.</w:t>
      </w:r>
    </w:p>
    <w:p w:rsidR="000C232C" w:rsidRDefault="000C232C" w:rsidP="000C232C">
      <w:pPr>
        <w:rPr>
          <w:b/>
          <w:bCs w:val="0"/>
        </w:rPr>
      </w:pPr>
      <w:r>
        <w:rPr>
          <w:rStyle w:val="Strong"/>
        </w:rPr>
        <w:t>Dimensions:</w:t>
      </w:r>
      <w:r>
        <w:t xml:space="preserve"> </w:t>
      </w:r>
    </w:p>
    <w:p w:rsidR="000C232C" w:rsidRDefault="000C232C" w:rsidP="000C232C">
      <w:pPr>
        <w:rPr>
          <w:rStyle w:val="Strong"/>
        </w:rPr>
      </w:pPr>
      <w:r>
        <w:rPr>
          <w:rStyle w:val="Strong"/>
        </w:rPr>
        <w:t xml:space="preserve">Weight:  </w:t>
      </w:r>
    </w:p>
    <w:p w:rsidR="000C232C" w:rsidRDefault="000C232C" w:rsidP="000C232C">
      <w:pPr>
        <w:rPr>
          <w:rStyle w:val="Strong"/>
        </w:rPr>
      </w:pPr>
      <w:r>
        <w:rPr>
          <w:rStyle w:val="Strong"/>
        </w:rPr>
        <w:t>Condition:</w:t>
      </w:r>
      <w:r w:rsidR="000F6CAD">
        <w:rPr>
          <w:rStyle w:val="Strong"/>
        </w:rPr>
        <w:t xml:space="preserve"> </w:t>
      </w:r>
      <w:r w:rsidR="000F6CAD" w:rsidRPr="009C47C9">
        <w:rPr>
          <w:rStyle w:val="Strong"/>
          <w:b w:val="0"/>
        </w:rPr>
        <w:t>original;</w:t>
      </w:r>
      <w:r w:rsidR="000F6CAD">
        <w:rPr>
          <w:rStyle w:val="Strong"/>
        </w:rPr>
        <w:t xml:space="preserve"> </w:t>
      </w:r>
      <w:r w:rsidR="000F6CAD">
        <w:t xml:space="preserve">a nearly identical copy can be seen at the </w:t>
      </w:r>
      <w:proofErr w:type="spellStart"/>
      <w:r w:rsidR="000F6CAD">
        <w:t>Narodnu</w:t>
      </w:r>
      <w:proofErr w:type="spellEnd"/>
      <w:r w:rsidR="000F6CAD">
        <w:t xml:space="preserve"> Museum in Prague.</w:t>
      </w:r>
    </w:p>
    <w:p w:rsidR="000C232C" w:rsidRDefault="000C232C" w:rsidP="000C232C">
      <w:pPr>
        <w:rPr>
          <w:b/>
          <w:bCs w:val="0"/>
        </w:rPr>
      </w:pPr>
      <w:r>
        <w:rPr>
          <w:rStyle w:val="Strong"/>
        </w:rPr>
        <w:t>Provenance:</w:t>
      </w:r>
      <w:r>
        <w:t xml:space="preserve"> </w:t>
      </w:r>
      <w:r w:rsidR="009C47C9">
        <w:t xml:space="preserve">Arequipa, </w:t>
      </w:r>
      <w:r w:rsidR="000F6CAD">
        <w:t>Peru</w:t>
      </w:r>
      <w:r w:rsidR="004E284C">
        <w:t xml:space="preserve">; then owned by the </w:t>
      </w:r>
      <w:proofErr w:type="gramStart"/>
      <w:r w:rsidR="004E284C">
        <w:t>old</w:t>
      </w:r>
      <w:proofErr w:type="gramEnd"/>
      <w:r w:rsidR="004E284C">
        <w:t xml:space="preserve"> Dutch private collection "de Grave".</w:t>
      </w:r>
    </w:p>
    <w:p w:rsidR="000C232C" w:rsidRDefault="000C232C" w:rsidP="000C232C">
      <w:pPr>
        <w:rPr>
          <w:b/>
          <w:bCs w:val="0"/>
        </w:rPr>
      </w:pPr>
      <w:r>
        <w:rPr>
          <w:b/>
          <w:bCs w:val="0"/>
        </w:rPr>
        <w:t>Discussion:</w:t>
      </w:r>
      <w:r w:rsidR="000F6CAD">
        <w:rPr>
          <w:b/>
          <w:bCs w:val="0"/>
        </w:rPr>
        <w:t xml:space="preserve"> </w:t>
      </w:r>
      <w:r w:rsidR="00735CCB" w:rsidRPr="00735CCB">
        <w:t xml:space="preserve">The textiles are of chief interest in recovering the processes that the </w:t>
      </w:r>
      <w:proofErr w:type="spellStart"/>
      <w:r w:rsidR="00735CCB" w:rsidRPr="00735CCB">
        <w:t>Nazcaa</w:t>
      </w:r>
      <w:proofErr w:type="spellEnd"/>
      <w:r w:rsidR="00735CCB" w:rsidRPr="00735CCB">
        <w:t xml:space="preserve"> engaged in in looming the fibers from native plants, and dying the fibers in such a way that the colors have remained semi-permanent over the centuries. The filling of the dolls also provides excellent ecological information as to the types of plants that were found in the area during the Middle Horizon sites ca 600-1100 AD/CE.</w:t>
      </w:r>
    </w:p>
    <w:p w:rsidR="000C232C" w:rsidRDefault="000C232C" w:rsidP="000C232C">
      <w:r>
        <w:rPr>
          <w:b/>
          <w:bCs w:val="0"/>
        </w:rPr>
        <w:t>References:</w:t>
      </w:r>
    </w:p>
    <w:p w:rsidR="000C232C" w:rsidRPr="009C47C9" w:rsidRDefault="00735CCB" w:rsidP="009C47C9">
      <w:proofErr w:type="spellStart"/>
      <w:r w:rsidRPr="009C47C9">
        <w:t>Galdós</w:t>
      </w:r>
      <w:proofErr w:type="spellEnd"/>
      <w:r w:rsidRPr="009C47C9">
        <w:t xml:space="preserve"> </w:t>
      </w:r>
      <w:proofErr w:type="spellStart"/>
      <w:r w:rsidRPr="009C47C9">
        <w:t>Rodríguez</w:t>
      </w:r>
      <w:proofErr w:type="spellEnd"/>
      <w:r w:rsidRPr="009C47C9">
        <w:t xml:space="preserve">, Guillermo. 1987. </w:t>
      </w:r>
      <w:proofErr w:type="spellStart"/>
      <w:r w:rsidRPr="009C47C9">
        <w:rPr>
          <w:i/>
        </w:rPr>
        <w:t>Comunidades</w:t>
      </w:r>
      <w:proofErr w:type="spellEnd"/>
      <w:r w:rsidRPr="009C47C9">
        <w:rPr>
          <w:i/>
        </w:rPr>
        <w:t xml:space="preserve"> </w:t>
      </w:r>
      <w:proofErr w:type="spellStart"/>
      <w:r w:rsidRPr="009C47C9">
        <w:rPr>
          <w:i/>
        </w:rPr>
        <w:t>prehispánicas</w:t>
      </w:r>
      <w:proofErr w:type="spellEnd"/>
      <w:r w:rsidRPr="009C47C9">
        <w:rPr>
          <w:i/>
        </w:rPr>
        <w:t xml:space="preserve"> de Arequipa</w:t>
      </w:r>
      <w:r w:rsidR="009C47C9">
        <w:t xml:space="preserve">. </w:t>
      </w:r>
      <w:proofErr w:type="gramStart"/>
      <w:r w:rsidRPr="009C47C9">
        <w:t>Arequipa :</w:t>
      </w:r>
      <w:proofErr w:type="gramEnd"/>
      <w:r w:rsidRPr="009C47C9">
        <w:t xml:space="preserve"> </w:t>
      </w:r>
      <w:proofErr w:type="spellStart"/>
      <w:r w:rsidRPr="009C47C9">
        <w:t>Fundación</w:t>
      </w:r>
      <w:proofErr w:type="spellEnd"/>
      <w:r w:rsidRPr="009C47C9">
        <w:t xml:space="preserve"> M.J. Bustamante de la Fuente</w:t>
      </w:r>
      <w:r w:rsidR="009C47C9" w:rsidRPr="009C47C9">
        <w:t>.</w:t>
      </w:r>
    </w:p>
    <w:p w:rsidR="009C47C9" w:rsidRDefault="009C47C9" w:rsidP="009C47C9">
      <w:proofErr w:type="spellStart"/>
      <w:r w:rsidRPr="009C47C9">
        <w:t>Málaga</w:t>
      </w:r>
      <w:proofErr w:type="spellEnd"/>
      <w:r w:rsidRPr="009C47C9">
        <w:t xml:space="preserve">, Eloy Linares. 1990-1992. </w:t>
      </w:r>
      <w:proofErr w:type="spellStart"/>
      <w:r w:rsidRPr="009C47C9">
        <w:t>Prehistoria</w:t>
      </w:r>
      <w:proofErr w:type="spellEnd"/>
      <w:r w:rsidRPr="009C47C9">
        <w:t xml:space="preserve"> de Arequipa. [</w:t>
      </w:r>
      <w:proofErr w:type="gramStart"/>
      <w:r w:rsidRPr="009C47C9">
        <w:t>Arequipa :</w:t>
      </w:r>
      <w:proofErr w:type="gramEnd"/>
      <w:r w:rsidRPr="009C47C9">
        <w:t xml:space="preserve"> </w:t>
      </w:r>
      <w:proofErr w:type="spellStart"/>
      <w:r w:rsidRPr="009C47C9">
        <w:t>s.n</w:t>
      </w:r>
      <w:proofErr w:type="spellEnd"/>
      <w:r w:rsidRPr="009C47C9">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
        <w:gridCol w:w="9324"/>
      </w:tblGrid>
      <w:tr w:rsidR="009C47C9" w:rsidRPr="009C47C9" w:rsidTr="009C47C9">
        <w:trPr>
          <w:tblCellSpacing w:w="0" w:type="dxa"/>
        </w:trPr>
        <w:tc>
          <w:tcPr>
            <w:tcW w:w="0" w:type="auto"/>
            <w:vAlign w:val="center"/>
            <w:hideMark/>
          </w:tcPr>
          <w:p w:rsidR="009C47C9" w:rsidRPr="009C47C9" w:rsidRDefault="009C47C9" w:rsidP="009C47C9">
            <w:pPr>
              <w:spacing w:after="0" w:line="240" w:lineRule="auto"/>
              <w:rPr>
                <w:rFonts w:eastAsia="Times New Roman"/>
                <w:bCs w:val="0"/>
                <w:color w:val="auto"/>
              </w:rPr>
            </w:pPr>
          </w:p>
        </w:tc>
        <w:tc>
          <w:tcPr>
            <w:tcW w:w="0" w:type="auto"/>
            <w:vAlign w:val="center"/>
            <w:hideMark/>
          </w:tcPr>
          <w:p w:rsidR="009C47C9" w:rsidRPr="009C47C9" w:rsidRDefault="009C47C9" w:rsidP="009C47C9">
            <w:pPr>
              <w:spacing w:after="0" w:line="240" w:lineRule="auto"/>
              <w:rPr>
                <w:rFonts w:eastAsia="Times New Roman"/>
                <w:bCs w:val="0"/>
                <w:color w:val="auto"/>
              </w:rPr>
            </w:pPr>
            <w:proofErr w:type="spellStart"/>
            <w:r w:rsidRPr="009C47C9">
              <w:t>Málaga</w:t>
            </w:r>
            <w:proofErr w:type="spellEnd"/>
            <w:r w:rsidRPr="009C47C9">
              <w:t>, Eloy Linares</w:t>
            </w:r>
            <w:r>
              <w:rPr>
                <w:rFonts w:eastAsia="Times New Roman"/>
                <w:bCs w:val="0"/>
                <w:color w:val="auto"/>
              </w:rPr>
              <w:t xml:space="preserve">. 1995. </w:t>
            </w:r>
            <w:r w:rsidRPr="009C47C9">
              <w:rPr>
                <w:rFonts w:eastAsia="Times New Roman"/>
                <w:i/>
                <w:color w:val="000000" w:themeColor="text1"/>
              </w:rPr>
              <w:t xml:space="preserve">Toro </w:t>
            </w:r>
            <w:proofErr w:type="spellStart"/>
            <w:proofErr w:type="gramStart"/>
            <w:r w:rsidRPr="009C47C9">
              <w:rPr>
                <w:rFonts w:eastAsia="Times New Roman"/>
                <w:i/>
                <w:color w:val="000000" w:themeColor="text1"/>
              </w:rPr>
              <w:t>muerto</w:t>
            </w:r>
            <w:proofErr w:type="spellEnd"/>
            <w:r w:rsidRPr="009C47C9">
              <w:rPr>
                <w:rFonts w:eastAsia="Times New Roman"/>
                <w:i/>
                <w:color w:val="000000" w:themeColor="text1"/>
              </w:rPr>
              <w:t xml:space="preserve"> :</w:t>
            </w:r>
            <w:proofErr w:type="gramEnd"/>
            <w:r w:rsidRPr="009C47C9">
              <w:rPr>
                <w:rFonts w:eastAsia="Times New Roman"/>
                <w:i/>
                <w:color w:val="000000" w:themeColor="text1"/>
              </w:rPr>
              <w:t xml:space="preserve"> </w:t>
            </w:r>
            <w:proofErr w:type="spellStart"/>
            <w:r w:rsidRPr="009C47C9">
              <w:rPr>
                <w:rFonts w:eastAsia="Times New Roman"/>
                <w:i/>
                <w:color w:val="000000" w:themeColor="text1"/>
              </w:rPr>
              <w:t>centro</w:t>
            </w:r>
            <w:proofErr w:type="spellEnd"/>
            <w:r w:rsidRPr="009C47C9">
              <w:rPr>
                <w:rFonts w:eastAsia="Times New Roman"/>
                <w:i/>
                <w:color w:val="000000" w:themeColor="text1"/>
              </w:rPr>
              <w:t xml:space="preserve"> ceremonial </w:t>
            </w:r>
            <w:proofErr w:type="spellStart"/>
            <w:r w:rsidRPr="009C47C9">
              <w:rPr>
                <w:rFonts w:eastAsia="Times New Roman"/>
                <w:i/>
                <w:color w:val="000000" w:themeColor="text1"/>
              </w:rPr>
              <w:t>más</w:t>
            </w:r>
            <w:proofErr w:type="spellEnd"/>
            <w:r w:rsidRPr="009C47C9">
              <w:rPr>
                <w:rFonts w:eastAsia="Times New Roman"/>
                <w:i/>
                <w:color w:val="000000" w:themeColor="text1"/>
              </w:rPr>
              <w:t xml:space="preserve"> </w:t>
            </w:r>
            <w:proofErr w:type="spellStart"/>
            <w:r w:rsidRPr="009C47C9">
              <w:rPr>
                <w:rFonts w:eastAsia="Times New Roman"/>
                <w:i/>
                <w:color w:val="000000" w:themeColor="text1"/>
              </w:rPr>
              <w:t>grande</w:t>
            </w:r>
            <w:proofErr w:type="spellEnd"/>
            <w:r w:rsidRPr="009C47C9">
              <w:rPr>
                <w:rFonts w:eastAsia="Times New Roman"/>
                <w:i/>
                <w:color w:val="000000" w:themeColor="text1"/>
              </w:rPr>
              <w:t xml:space="preserve"> del </w:t>
            </w:r>
            <w:proofErr w:type="spellStart"/>
            <w:r w:rsidRPr="009C47C9">
              <w:rPr>
                <w:rFonts w:eastAsia="Times New Roman"/>
                <w:i/>
                <w:color w:val="000000" w:themeColor="text1"/>
              </w:rPr>
              <w:t>mundo</w:t>
            </w:r>
            <w:proofErr w:type="spellEnd"/>
            <w:r w:rsidRPr="009C47C9">
              <w:rPr>
                <w:rFonts w:eastAsia="Times New Roman"/>
                <w:i/>
                <w:color w:val="000000" w:themeColor="text1"/>
              </w:rPr>
              <w:t xml:space="preserve"> con arte </w:t>
            </w:r>
            <w:proofErr w:type="spellStart"/>
            <w:r w:rsidRPr="009C47C9">
              <w:rPr>
                <w:rFonts w:eastAsia="Times New Roman"/>
                <w:i/>
                <w:color w:val="000000" w:themeColor="text1"/>
              </w:rPr>
              <w:t>rupestre</w:t>
            </w:r>
            <w:proofErr w:type="spellEnd"/>
            <w:r w:rsidRPr="009C47C9">
              <w:rPr>
                <w:rFonts w:eastAsia="Times New Roman"/>
                <w:i/>
                <w:color w:val="000000" w:themeColor="text1"/>
              </w:rPr>
              <w:t xml:space="preserve"> Arequipa </w:t>
            </w:r>
            <w:r>
              <w:rPr>
                <w:rFonts w:eastAsia="Times New Roman"/>
                <w:i/>
                <w:color w:val="000000" w:themeColor="text1"/>
              </w:rPr>
              <w:t>–</w:t>
            </w:r>
            <w:r w:rsidRPr="009C47C9">
              <w:rPr>
                <w:rFonts w:eastAsia="Times New Roman"/>
                <w:i/>
                <w:color w:val="000000" w:themeColor="text1"/>
              </w:rPr>
              <w:t xml:space="preserve"> Perú</w:t>
            </w:r>
            <w:r>
              <w:rPr>
                <w:rFonts w:eastAsia="Times New Roman"/>
                <w:i/>
                <w:color w:val="000000" w:themeColor="text1"/>
              </w:rPr>
              <w:t>.</w:t>
            </w:r>
            <w:r w:rsidRPr="009C47C9">
              <w:rPr>
                <w:rFonts w:eastAsia="Times New Roman"/>
                <w:bCs w:val="0"/>
                <w:color w:val="000000" w:themeColor="text1"/>
              </w:rPr>
              <w:t xml:space="preserve"> </w:t>
            </w:r>
            <w:r>
              <w:rPr>
                <w:rFonts w:eastAsia="Times New Roman"/>
                <w:bCs w:val="0"/>
                <w:color w:val="000000" w:themeColor="text1"/>
              </w:rPr>
              <w:t xml:space="preserve">Arequipa: </w:t>
            </w:r>
            <w:r w:rsidRPr="009C47C9">
              <w:rPr>
                <w:rFonts w:eastAsia="Times New Roman"/>
                <w:bCs w:val="0"/>
                <w:color w:val="auto"/>
              </w:rPr>
              <w:t>Universidad Nacional de San Agustin de Arequipa.</w:t>
            </w:r>
          </w:p>
          <w:p w:rsidR="009C47C9" w:rsidRPr="009C47C9" w:rsidRDefault="009C47C9" w:rsidP="009C47C9">
            <w:pPr>
              <w:spacing w:after="0" w:line="240" w:lineRule="auto"/>
              <w:rPr>
                <w:rFonts w:eastAsia="Times New Roman"/>
                <w:bCs w:val="0"/>
                <w:color w:val="auto"/>
              </w:rPr>
            </w:pPr>
          </w:p>
        </w:tc>
      </w:tr>
    </w:tbl>
    <w:p w:rsidR="000C232C" w:rsidRDefault="000C232C" w:rsidP="000C232C"/>
    <w:sectPr w:rsidR="000C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2C"/>
    <w:rsid w:val="000C232C"/>
    <w:rsid w:val="000F6CAD"/>
    <w:rsid w:val="001222DE"/>
    <w:rsid w:val="00151F1C"/>
    <w:rsid w:val="00434354"/>
    <w:rsid w:val="004E284C"/>
    <w:rsid w:val="00735CCB"/>
    <w:rsid w:val="009C47C9"/>
    <w:rsid w:val="00A6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4E398-90C8-48C0-8D1D-4D533FAF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7C9"/>
    <w:pPr>
      <w:spacing w:before="100" w:beforeAutospacing="1" w:after="100" w:afterAutospacing="1" w:line="240" w:lineRule="auto"/>
      <w:outlineLvl w:val="0"/>
    </w:pPr>
    <w:rPr>
      <w:rFonts w:eastAsia="Times New Roman"/>
      <w:b/>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C232C"/>
    <w:rPr>
      <w:b/>
      <w:bCs w:val="0"/>
    </w:rPr>
  </w:style>
  <w:style w:type="character" w:customStyle="1" w:styleId="apple-converted-space">
    <w:name w:val="apple-converted-space"/>
    <w:basedOn w:val="DefaultParagraphFont"/>
    <w:rsid w:val="00A67EEA"/>
  </w:style>
  <w:style w:type="character" w:customStyle="1" w:styleId="subfielddata">
    <w:name w:val="subfielddata"/>
    <w:basedOn w:val="DefaultParagraphFont"/>
    <w:rsid w:val="00735CCB"/>
  </w:style>
  <w:style w:type="character" w:customStyle="1" w:styleId="fieldlabelspan">
    <w:name w:val="fieldlabelspan"/>
    <w:basedOn w:val="DefaultParagraphFont"/>
    <w:rsid w:val="00735CCB"/>
  </w:style>
  <w:style w:type="character" w:styleId="Hyperlink">
    <w:name w:val="Hyperlink"/>
    <w:basedOn w:val="DefaultParagraphFont"/>
    <w:uiPriority w:val="99"/>
    <w:unhideWhenUsed/>
    <w:rsid w:val="00735CCB"/>
    <w:rPr>
      <w:color w:val="0000FF"/>
      <w:u w:val="single"/>
    </w:rPr>
  </w:style>
  <w:style w:type="character" w:customStyle="1" w:styleId="Heading1Char">
    <w:name w:val="Heading 1 Char"/>
    <w:basedOn w:val="DefaultParagraphFont"/>
    <w:link w:val="Heading1"/>
    <w:uiPriority w:val="9"/>
    <w:rsid w:val="009C47C9"/>
    <w:rPr>
      <w:rFonts w:eastAsia="Times New Roman"/>
      <w:b/>
      <w:color w:val="auto"/>
      <w:kern w:val="36"/>
      <w:sz w:val="48"/>
      <w:szCs w:val="48"/>
    </w:rPr>
  </w:style>
  <w:style w:type="character" w:customStyle="1" w:styleId="itemtype">
    <w:name w:val="itemtype"/>
    <w:basedOn w:val="DefaultParagraphFont"/>
    <w:rsid w:val="009C47C9"/>
  </w:style>
  <w:style w:type="character" w:customStyle="1" w:styleId="itemlanguage">
    <w:name w:val="itemlanguage"/>
    <w:basedOn w:val="DefaultParagraphFont"/>
    <w:rsid w:val="009C47C9"/>
  </w:style>
  <w:style w:type="character" w:customStyle="1" w:styleId="itempublisher">
    <w:name w:val="itempublisher"/>
    <w:basedOn w:val="DefaultParagraphFont"/>
    <w:rsid w:val="009C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804">
      <w:bodyDiv w:val="1"/>
      <w:marLeft w:val="0"/>
      <w:marRight w:val="0"/>
      <w:marTop w:val="0"/>
      <w:marBottom w:val="0"/>
      <w:divBdr>
        <w:top w:val="none" w:sz="0" w:space="0" w:color="auto"/>
        <w:left w:val="none" w:sz="0" w:space="0" w:color="auto"/>
        <w:bottom w:val="none" w:sz="0" w:space="0" w:color="auto"/>
        <w:right w:val="none" w:sz="0" w:space="0" w:color="auto"/>
      </w:divBdr>
      <w:divsChild>
        <w:div w:id="1123964647">
          <w:marLeft w:val="0"/>
          <w:marRight w:val="0"/>
          <w:marTop w:val="0"/>
          <w:marBottom w:val="0"/>
          <w:divBdr>
            <w:top w:val="none" w:sz="0" w:space="0" w:color="auto"/>
            <w:left w:val="none" w:sz="0" w:space="0" w:color="auto"/>
            <w:bottom w:val="none" w:sz="0" w:space="0" w:color="auto"/>
            <w:right w:val="none" w:sz="0" w:space="0" w:color="auto"/>
          </w:divBdr>
        </w:div>
        <w:div w:id="1868911543">
          <w:marLeft w:val="0"/>
          <w:marRight w:val="0"/>
          <w:marTop w:val="0"/>
          <w:marBottom w:val="0"/>
          <w:divBdr>
            <w:top w:val="none" w:sz="0" w:space="0" w:color="auto"/>
            <w:left w:val="none" w:sz="0" w:space="0" w:color="auto"/>
            <w:bottom w:val="none" w:sz="0" w:space="0" w:color="auto"/>
            <w:right w:val="none" w:sz="0" w:space="0" w:color="auto"/>
          </w:divBdr>
        </w:div>
        <w:div w:id="1137532408">
          <w:marLeft w:val="0"/>
          <w:marRight w:val="0"/>
          <w:marTop w:val="0"/>
          <w:marBottom w:val="0"/>
          <w:divBdr>
            <w:top w:val="none" w:sz="0" w:space="0" w:color="auto"/>
            <w:left w:val="none" w:sz="0" w:space="0" w:color="auto"/>
            <w:bottom w:val="none" w:sz="0" w:space="0" w:color="auto"/>
            <w:right w:val="none" w:sz="0" w:space="0" w:color="auto"/>
          </w:divBdr>
        </w:div>
        <w:div w:id="400637626">
          <w:marLeft w:val="0"/>
          <w:marRight w:val="0"/>
          <w:marTop w:val="0"/>
          <w:marBottom w:val="0"/>
          <w:divBdr>
            <w:top w:val="none" w:sz="0" w:space="0" w:color="auto"/>
            <w:left w:val="none" w:sz="0" w:space="0" w:color="auto"/>
            <w:bottom w:val="none" w:sz="0" w:space="0" w:color="auto"/>
            <w:right w:val="none" w:sz="0" w:space="0" w:color="auto"/>
          </w:divBdr>
        </w:div>
        <w:div w:id="281034264">
          <w:marLeft w:val="0"/>
          <w:marRight w:val="0"/>
          <w:marTop w:val="0"/>
          <w:marBottom w:val="0"/>
          <w:divBdr>
            <w:top w:val="none" w:sz="0" w:space="0" w:color="auto"/>
            <w:left w:val="none" w:sz="0" w:space="0" w:color="auto"/>
            <w:bottom w:val="none" w:sz="0" w:space="0" w:color="auto"/>
            <w:right w:val="none" w:sz="0" w:space="0" w:color="auto"/>
          </w:divBdr>
        </w:div>
      </w:divsChild>
    </w:div>
    <w:div w:id="956563672">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701399421">
      <w:bodyDiv w:val="1"/>
      <w:marLeft w:val="0"/>
      <w:marRight w:val="0"/>
      <w:marTop w:val="0"/>
      <w:marBottom w:val="0"/>
      <w:divBdr>
        <w:top w:val="none" w:sz="0" w:space="0" w:color="auto"/>
        <w:left w:val="none" w:sz="0" w:space="0" w:color="auto"/>
        <w:bottom w:val="none" w:sz="0" w:space="0" w:color="auto"/>
        <w:right w:val="none" w:sz="0" w:space="0" w:color="auto"/>
      </w:divBdr>
    </w:div>
    <w:div w:id="171122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2018-07-25T11:50:00Z</dcterms:created>
  <dcterms:modified xsi:type="dcterms:W3CDTF">2018-07-25T11:50:00Z</dcterms:modified>
</cp:coreProperties>
</file>