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7D4" w:rsidRPr="00B23C87" w:rsidRDefault="00E867D4" w:rsidP="00E867D4">
      <w:pPr>
        <w:rPr>
          <w:rFonts w:eastAsia="Times New Roman"/>
          <w:color w:val="222222"/>
        </w:rPr>
      </w:pPr>
      <w:r>
        <w:t>A….AM,S-</w:t>
      </w:r>
      <w:r w:rsidRPr="00B23C87">
        <w:t>Peru-Chancay-</w:t>
      </w:r>
      <w:r>
        <w:rPr>
          <w:bCs/>
        </w:rPr>
        <w:t>Burial Doll</w:t>
      </w:r>
      <w:r w:rsidRPr="00B23C87">
        <w:rPr>
          <w:bCs/>
        </w:rPr>
        <w:t xml:space="preserve"> with </w:t>
      </w:r>
      <w:r>
        <w:rPr>
          <w:bCs/>
        </w:rPr>
        <w:t>Serpentine</w:t>
      </w:r>
      <w:r w:rsidRPr="00B23C87">
        <w:rPr>
          <w:bCs/>
        </w:rPr>
        <w:t xml:space="preserve"> </w:t>
      </w:r>
      <w:r>
        <w:rPr>
          <w:bCs/>
        </w:rPr>
        <w:t>Design</w:t>
      </w:r>
      <w:r w:rsidRPr="00B23C87">
        <w:rPr>
          <w:bCs/>
        </w:rPr>
        <w:t>-</w:t>
      </w:r>
      <w:r w:rsidRPr="00B23C87">
        <w:rPr>
          <w:rFonts w:eastAsia="Times New Roman"/>
          <w:color w:val="222222"/>
        </w:rPr>
        <w:t>1000-</w:t>
      </w:r>
      <w:r w:rsidRPr="00C1175C">
        <w:rPr>
          <w:rFonts w:eastAsia="Times New Roman"/>
          <w:color w:val="222222"/>
        </w:rPr>
        <w:t>1470</w:t>
      </w:r>
      <w:r w:rsidRPr="00B23C87">
        <w:rPr>
          <w:rFonts w:eastAsia="Times New Roman"/>
          <w:color w:val="222222"/>
        </w:rPr>
        <w:t xml:space="preserve"> CE</w:t>
      </w:r>
    </w:p>
    <w:p w:rsidR="00E867D4" w:rsidRDefault="00E867D4" w:rsidP="00E867D4">
      <w:pPr>
        <w:pStyle w:val="g-v331"/>
      </w:pPr>
    </w:p>
    <w:p w:rsidR="00E867D4" w:rsidRDefault="003B233F" w:rsidP="00E867D4">
      <w:hyperlink r:id="rId4" w:history="1">
        <w:r w:rsidR="00E867D4">
          <w:rPr>
            <w:color w:val="0000FF"/>
          </w:rPr>
          <w:fldChar w:fldCharType="begin"/>
        </w:r>
        <w:r w:rsidR="00E867D4">
          <w:rPr>
            <w:color w:val="0000FF"/>
          </w:rPr>
          <w:instrText xml:space="preserve"> INCLUDEPICTURE "http://thumbs4.ebaystatic.com/pict/3307818077114040_1.jpg" \* MERGEFORMATINET </w:instrText>
        </w:r>
        <w:r w:rsidR="00E867D4">
          <w:rPr>
            <w:color w:val="0000FF"/>
          </w:rPr>
          <w:fldChar w:fldCharType="separate"/>
        </w:r>
        <w:r>
          <w:rPr>
            <w:color w:val="0000FF"/>
          </w:rPr>
          <w:fldChar w:fldCharType="begin"/>
        </w:r>
        <w:r>
          <w:rPr>
            <w:color w:val="0000FF"/>
          </w:rPr>
          <w:instrText xml:space="preserve"> </w:instrText>
        </w:r>
        <w:r>
          <w:rPr>
            <w:color w:val="0000FF"/>
          </w:rPr>
          <w:instrText>INCLUDEPICTURE  "http://thumbs4.ebaystatic.com/pict/3307818077114040_1.jpg" \* MERGEFORMATINET</w:instrText>
        </w:r>
        <w:r>
          <w:rPr>
            <w:color w:val="0000FF"/>
          </w:rPr>
          <w:instrText xml:space="preserve"> </w:instrText>
        </w:r>
        <w:r>
          <w:rPr>
            <w:color w:val="0000FF"/>
          </w:rPr>
          <w:fldChar w:fldCharType="separate"/>
        </w:r>
        <w:r w:rsidR="004D25BF">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tem picture" href="http://www.ebay.com/itm/330781807711?ssPageName=STRK:MEWNX:IT&amp;_trksid=p3984.m1439.l2648" style="width:105.25pt;height:67.55pt" o:button="t">
              <v:imagedata r:id="rId5" r:href="rId6"/>
            </v:shape>
          </w:pict>
        </w:r>
        <w:r>
          <w:rPr>
            <w:color w:val="0000FF"/>
          </w:rPr>
          <w:fldChar w:fldCharType="end"/>
        </w:r>
        <w:r w:rsidR="00E867D4">
          <w:rPr>
            <w:color w:val="0000FF"/>
          </w:rPr>
          <w:fldChar w:fldCharType="end"/>
        </w:r>
      </w:hyperlink>
    </w:p>
    <w:p w:rsidR="00E867D4" w:rsidRDefault="00E867D4" w:rsidP="00E867D4">
      <w:r>
        <w:br w:type="page"/>
      </w:r>
    </w:p>
    <w:p w:rsidR="00E867D4" w:rsidRDefault="004D25BF" w:rsidP="00E867D4">
      <w:pPr>
        <w:spacing w:after="0"/>
        <w:rPr>
          <w:rStyle w:val="Strong"/>
        </w:rPr>
      </w:pPr>
      <w:r>
        <w:rPr>
          <w:rStyle w:val="Strong"/>
        </w:rPr>
        <w:lastRenderedPageBreak/>
        <w:t>Case no.:</w:t>
      </w:r>
    </w:p>
    <w:p w:rsidR="00E867D4" w:rsidRDefault="004D25BF" w:rsidP="00E867D4">
      <w:pPr>
        <w:spacing w:after="0"/>
        <w:rPr>
          <w:rStyle w:val="Strong"/>
        </w:rPr>
      </w:pPr>
      <w:r>
        <w:rPr>
          <w:rStyle w:val="Strong"/>
        </w:rPr>
        <w:t>Accession Number: AT6</w:t>
      </w:r>
    </w:p>
    <w:p w:rsidR="00E867D4" w:rsidRDefault="00E867D4" w:rsidP="00E867D4">
      <w:pPr>
        <w:spacing w:after="0"/>
        <w:rPr>
          <w:rStyle w:val="Strong"/>
        </w:rPr>
      </w:pPr>
      <w:r>
        <w:rPr>
          <w:rStyle w:val="Strong"/>
        </w:rPr>
        <w:t xml:space="preserve">Formal Label: </w:t>
      </w:r>
      <w:r w:rsidRPr="00B23C87">
        <w:t>Peru-Chancay-</w:t>
      </w:r>
      <w:r w:rsidRPr="00B23C87">
        <w:rPr>
          <w:bCs/>
        </w:rPr>
        <w:t>Textile with Feline Heads-</w:t>
      </w:r>
      <w:r w:rsidRPr="00B23C87">
        <w:rPr>
          <w:rFonts w:eastAsia="Times New Roman"/>
          <w:color w:val="222222"/>
        </w:rPr>
        <w:t>1000-</w:t>
      </w:r>
      <w:r w:rsidRPr="00C1175C">
        <w:rPr>
          <w:rFonts w:eastAsia="Times New Roman"/>
          <w:color w:val="222222"/>
        </w:rPr>
        <w:t>1470</w:t>
      </w:r>
      <w:r w:rsidRPr="00B23C87">
        <w:rPr>
          <w:rFonts w:eastAsia="Times New Roman"/>
          <w:color w:val="222222"/>
        </w:rPr>
        <w:t xml:space="preserve"> CE</w:t>
      </w:r>
    </w:p>
    <w:p w:rsidR="00E867D4" w:rsidRDefault="00E867D4" w:rsidP="00E867D4">
      <w:pPr>
        <w:spacing w:after="0"/>
        <w:rPr>
          <w:b/>
          <w:bCs/>
        </w:rPr>
      </w:pPr>
      <w:r w:rsidRPr="00ED4BF3">
        <w:rPr>
          <w:b/>
          <w:bCs/>
        </w:rPr>
        <w:t>Display Description:</w:t>
      </w:r>
    </w:p>
    <w:p w:rsidR="004D25BF" w:rsidRDefault="003B233F" w:rsidP="00E867D4">
      <w:r>
        <w:tab/>
      </w:r>
      <w:r w:rsidR="00E867D4" w:rsidRPr="00D41B95">
        <w:t xml:space="preserve">This Chancay </w:t>
      </w:r>
      <w:r w:rsidR="00E867D4">
        <w:t>poly</w:t>
      </w:r>
      <w:r w:rsidR="00E867D4" w:rsidRPr="00D41B95">
        <w:t xml:space="preserve">chrome </w:t>
      </w:r>
      <w:r w:rsidR="004D25BF">
        <w:t xml:space="preserve">textile </w:t>
      </w:r>
      <w:r w:rsidR="00E867D4">
        <w:t>doll</w:t>
      </w:r>
      <w:r w:rsidR="00E867D4" w:rsidRPr="00D41B95">
        <w:t xml:space="preserve"> (1000-1400 CE)</w:t>
      </w:r>
      <w:r w:rsidR="004D25BF">
        <w:t xml:space="preserve"> fr</w:t>
      </w:r>
      <w:r>
        <w:t xml:space="preserve">om the north coast of Peru hasfabrics with </w:t>
      </w:r>
      <w:r w:rsidR="004D25BF">
        <w:t xml:space="preserve">a </w:t>
      </w:r>
      <w:r w:rsidR="00E867D4">
        <w:t>serpentine</w:t>
      </w:r>
      <w:r w:rsidR="00E867D4" w:rsidRPr="00D41B95">
        <w:t>, wave</w:t>
      </w:r>
      <w:r w:rsidR="004D25BF">
        <w:t xml:space="preserve"> motif</w:t>
      </w:r>
      <w:r w:rsidR="00E867D4">
        <w:t xml:space="preserve">. </w:t>
      </w:r>
      <w:r w:rsidR="004D25BF">
        <w:t>The hammock in which she rests is of a thin gauze-like structure and wrapped in many folds (see Feltham 1996: 440).</w:t>
      </w:r>
    </w:p>
    <w:p w:rsidR="00E867D4" w:rsidRPr="00F23618" w:rsidRDefault="003B233F" w:rsidP="00E867D4">
      <w:r>
        <w:tab/>
      </w:r>
      <w:r w:rsidR="00E867D4">
        <w:t xml:space="preserve">Chancay civilization developed between the valleys of Chancay, Chillon, Rimac and Lurin, on the central coast of </w:t>
      </w:r>
      <w:r w:rsidR="00E867D4" w:rsidRPr="00A10215">
        <w:t>Peru</w:t>
      </w:r>
      <w:r w:rsidR="00E867D4">
        <w:t xml:space="preserve"> between 1200 and 1470 </w:t>
      </w:r>
      <w:r w:rsidR="004D25BF">
        <w:t>CE</w:t>
      </w:r>
      <w:r w:rsidR="00E867D4">
        <w:t xml:space="preserve">. Its center was located 80 km. north of </w:t>
      </w:r>
      <w:smartTag w:uri="urn:schemas-microsoft-com:office:smarttags" w:element="City">
        <w:smartTag w:uri="urn:schemas-microsoft-com:office:smarttags" w:element="place">
          <w:r w:rsidR="00E867D4" w:rsidRPr="00A10215">
            <w:t>Lima</w:t>
          </w:r>
        </w:smartTag>
      </w:smartTag>
      <w:r w:rsidR="00E867D4">
        <w:t xml:space="preserve">. The territory occupied the coastal </w:t>
      </w:r>
      <w:r w:rsidR="004D25BF">
        <w:t>region</w:t>
      </w:r>
      <w:r w:rsidR="00E867D4">
        <w:t xml:space="preserve"> interspersed with rivers flowing fertile valleys which ha</w:t>
      </w:r>
      <w:r w:rsidR="004D25BF">
        <w:t>d</w:t>
      </w:r>
      <w:r w:rsidR="00E867D4">
        <w:t xml:space="preserve"> </w:t>
      </w:r>
      <w:r w:rsidR="004D25BF">
        <w:t xml:space="preserve">the opportunity for </w:t>
      </w:r>
      <w:r w:rsidR="00E867D4">
        <w:t xml:space="preserve">agricultural development. </w:t>
      </w:r>
    </w:p>
    <w:p w:rsidR="00E867D4" w:rsidRPr="00EB5DE2" w:rsidRDefault="00E867D4" w:rsidP="00E867D4">
      <w:pPr>
        <w:spacing w:after="0"/>
        <w:rPr>
          <w:b/>
          <w:bCs/>
        </w:rPr>
      </w:pPr>
      <w:r w:rsidRPr="00EB5DE2">
        <w:rPr>
          <w:b/>
          <w:bCs/>
        </w:rPr>
        <w:t>LC Classification:</w:t>
      </w:r>
      <w:r w:rsidR="003B233F">
        <w:rPr>
          <w:b/>
          <w:bCs/>
        </w:rPr>
        <w:t xml:space="preserve"> </w:t>
      </w:r>
      <w:bookmarkStart w:id="0" w:name="_GoBack"/>
      <w:bookmarkEnd w:id="0"/>
    </w:p>
    <w:p w:rsidR="00E867D4" w:rsidRDefault="00E867D4" w:rsidP="00E867D4">
      <w:pPr>
        <w:spacing w:after="0"/>
      </w:pPr>
      <w:r>
        <w:rPr>
          <w:rStyle w:val="Strong"/>
        </w:rPr>
        <w:t>Date or Time Horizon:</w:t>
      </w:r>
      <w:r>
        <w:t xml:space="preserve"> </w:t>
      </w:r>
    </w:p>
    <w:p w:rsidR="00E867D4" w:rsidRDefault="00E867D4" w:rsidP="00E867D4">
      <w:pPr>
        <w:spacing w:after="0"/>
      </w:pPr>
      <w:r>
        <w:rPr>
          <w:rStyle w:val="Strong"/>
        </w:rPr>
        <w:t>Geographical Area:</w:t>
      </w:r>
      <w:r>
        <w:t xml:space="preserve"> </w:t>
      </w:r>
    </w:p>
    <w:p w:rsidR="00E867D4" w:rsidRPr="0011252F" w:rsidRDefault="00E867D4" w:rsidP="00E867D4">
      <w:pPr>
        <w:spacing w:after="0"/>
        <w:rPr>
          <w:b/>
        </w:rPr>
      </w:pPr>
      <w:r w:rsidRPr="0011252F">
        <w:rPr>
          <w:b/>
        </w:rPr>
        <w:t>Map, GPS coordinates:</w:t>
      </w:r>
    </w:p>
    <w:p w:rsidR="00E867D4" w:rsidRDefault="00E867D4" w:rsidP="00E867D4">
      <w:pPr>
        <w:spacing w:after="0"/>
      </w:pPr>
      <w:r>
        <w:rPr>
          <w:rStyle w:val="Strong"/>
        </w:rPr>
        <w:t>Cultural Affiliation:</w:t>
      </w:r>
      <w:r>
        <w:t xml:space="preserve"> </w:t>
      </w:r>
    </w:p>
    <w:p w:rsidR="00E867D4" w:rsidRDefault="00E867D4" w:rsidP="00E867D4">
      <w:pPr>
        <w:spacing w:after="0"/>
      </w:pPr>
      <w:r>
        <w:rPr>
          <w:rStyle w:val="Strong"/>
        </w:rPr>
        <w:t>Media:</w:t>
      </w:r>
      <w:r>
        <w:t xml:space="preserve"> </w:t>
      </w:r>
    </w:p>
    <w:p w:rsidR="00E867D4" w:rsidRDefault="00E867D4" w:rsidP="00E867D4">
      <w:pPr>
        <w:spacing w:after="0"/>
      </w:pPr>
      <w:r>
        <w:rPr>
          <w:rStyle w:val="Strong"/>
        </w:rPr>
        <w:t>Dimensions:</w:t>
      </w:r>
      <w:r>
        <w:t xml:space="preserve"> H </w:t>
      </w:r>
      <w:r w:rsidRPr="00D41B95">
        <w:t>9 in</w:t>
      </w:r>
      <w:r>
        <w:t xml:space="preserve"> W 12</w:t>
      </w:r>
      <w:r w:rsidRPr="00D41B95">
        <w:t xml:space="preserve"> in. </w:t>
      </w:r>
    </w:p>
    <w:p w:rsidR="00E867D4" w:rsidRDefault="00E867D4" w:rsidP="00E867D4">
      <w:pPr>
        <w:spacing w:after="0"/>
        <w:rPr>
          <w:rStyle w:val="Strong"/>
        </w:rPr>
      </w:pPr>
      <w:r>
        <w:rPr>
          <w:rStyle w:val="Strong"/>
        </w:rPr>
        <w:t xml:space="preserve">Weight:  </w:t>
      </w:r>
    </w:p>
    <w:p w:rsidR="00E867D4" w:rsidRDefault="00E867D4" w:rsidP="00E867D4">
      <w:pPr>
        <w:spacing w:after="0"/>
        <w:rPr>
          <w:rStyle w:val="Strong"/>
        </w:rPr>
      </w:pPr>
      <w:r>
        <w:rPr>
          <w:rStyle w:val="Strong"/>
        </w:rPr>
        <w:t>Condition: Original</w:t>
      </w:r>
    </w:p>
    <w:p w:rsidR="00E867D4" w:rsidRDefault="00E867D4" w:rsidP="00E867D4">
      <w:pPr>
        <w:spacing w:after="0"/>
        <w:rPr>
          <w:b/>
          <w:bCs/>
        </w:rPr>
      </w:pPr>
      <w:r>
        <w:rPr>
          <w:rStyle w:val="Strong"/>
        </w:rPr>
        <w:t>Provenance:</w:t>
      </w:r>
      <w:r>
        <w:t xml:space="preserve"> </w:t>
      </w:r>
      <w:r w:rsidR="004D25BF">
        <w:t>unknown.</w:t>
      </w:r>
    </w:p>
    <w:p w:rsidR="00E867D4" w:rsidRPr="00F23618" w:rsidRDefault="00E867D4" w:rsidP="00E867D4">
      <w:pPr>
        <w:pStyle w:val="NormalWeb"/>
      </w:pPr>
      <w:r>
        <w:rPr>
          <w:b/>
          <w:bCs/>
        </w:rPr>
        <w:t xml:space="preserve">Discussion: </w:t>
      </w:r>
      <w:r>
        <w:t xml:space="preserve">Chancay culture’s textile art was inherited from the Paracas culture (800 </w:t>
      </w:r>
      <w:smartTag w:uri="urn:schemas-microsoft-com:office:smarttags" w:element="stockticker">
        <w:r>
          <w:t>BCE</w:t>
        </w:r>
      </w:smartTag>
      <w:r>
        <w:t xml:space="preserve">-200 CE), which is reflected in the fabrics in which the dead were wrapped. The present textile specimen incorporates a serpentine motif in both the red and gold border and the blue and gold ground motif. Since this fabric was used as an apotropaic vestment for the entombed funerary cloth doll figurine, the serpent motif in the fabric is consistent with the Chancay belief that serpents were protectors of the deceased. Funerary Chancay cloth doll figurines were wrapped in these serpentine textiles and placed around the mummies not only as accompaniment to the </w:t>
      </w:r>
      <w:r w:rsidR="006B1748">
        <w:t>afterlife</w:t>
      </w:r>
      <w:r>
        <w:t xml:space="preserve"> but also as protectors on the journey to the beyond. Some funerary dolls seem to evoke specific individuals who were dear to the deceased. </w:t>
      </w:r>
      <w:r w:rsidR="006B1748">
        <w:t>In addition to this single individual in a hammock, t</w:t>
      </w:r>
      <w:r>
        <w:t xml:space="preserve">he Atlantika collection has a doll </w:t>
      </w:r>
      <w:r w:rsidR="006B1748">
        <w:t>with</w:t>
      </w:r>
      <w:r>
        <w:t xml:space="preserve"> two individuals dressed in ancient Chancay apparel and wrapped in their own hammock to accompany the deceased on their afterlife journey</w:t>
      </w:r>
      <w:r w:rsidR="006B1748">
        <w:t>, so multiple individuals could accompany the deceased is desired!</w:t>
      </w:r>
    </w:p>
    <w:p w:rsidR="00E867D4" w:rsidRDefault="00E867D4" w:rsidP="00E867D4">
      <w:pPr>
        <w:spacing w:after="0"/>
        <w:rPr>
          <w:b/>
          <w:bCs/>
        </w:rPr>
      </w:pPr>
      <w:r>
        <w:rPr>
          <w:b/>
          <w:bCs/>
        </w:rPr>
        <w:t>References:</w:t>
      </w:r>
    </w:p>
    <w:p w:rsidR="004D25BF" w:rsidRPr="004D25BF" w:rsidRDefault="004D25BF" w:rsidP="00E867D4">
      <w:pPr>
        <w:spacing w:after="0"/>
        <w:rPr>
          <w:bCs/>
        </w:rPr>
      </w:pPr>
      <w:r w:rsidRPr="004D25BF">
        <w:rPr>
          <w:bCs/>
        </w:rPr>
        <w:t xml:space="preserve">Feltham, Jane. 1996. </w:t>
      </w:r>
      <w:r>
        <w:rPr>
          <w:bCs/>
        </w:rPr>
        <w:t>“</w:t>
      </w:r>
      <w:r w:rsidRPr="004D25BF">
        <w:rPr>
          <w:bCs/>
        </w:rPr>
        <w:t>Chancay.</w:t>
      </w:r>
      <w:r>
        <w:rPr>
          <w:bCs/>
        </w:rPr>
        <w:t>”</w:t>
      </w:r>
      <w:r w:rsidRPr="004D25BF">
        <w:rPr>
          <w:bCs/>
        </w:rPr>
        <w:t xml:space="preserve"> In </w:t>
      </w:r>
      <w:r w:rsidRPr="004D25BF">
        <w:rPr>
          <w:bCs/>
          <w:i/>
        </w:rPr>
        <w:t>The Dictionary of Art</w:t>
      </w:r>
      <w:r w:rsidRPr="004D25BF">
        <w:rPr>
          <w:bCs/>
        </w:rPr>
        <w:t>, Jane Turner, ed. London: MacMillan: 440.</w:t>
      </w:r>
    </w:p>
    <w:p w:rsidR="00E867D4" w:rsidRDefault="00E867D4" w:rsidP="00E867D4">
      <w:pPr>
        <w:spacing w:after="0"/>
      </w:pPr>
      <w:r>
        <w:rPr>
          <w:b/>
          <w:bCs/>
        </w:rPr>
        <w:t>AP: .14</w:t>
      </w:r>
    </w:p>
    <w:p w:rsidR="00151F1C" w:rsidRDefault="00151F1C"/>
    <w:sectPr w:rsidR="0015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D4"/>
    <w:rsid w:val="00151F1C"/>
    <w:rsid w:val="003B233F"/>
    <w:rsid w:val="004D25BF"/>
    <w:rsid w:val="006B1748"/>
    <w:rsid w:val="00D36834"/>
    <w:rsid w:val="00E8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A40B9DA-F9E7-4441-936E-5F68074C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v331">
    <w:name w:val="g-v331"/>
    <w:basedOn w:val="Normal"/>
    <w:rsid w:val="00E867D4"/>
    <w:pPr>
      <w:spacing w:before="100" w:beforeAutospacing="1" w:after="100" w:afterAutospacing="1" w:line="240" w:lineRule="auto"/>
    </w:pPr>
    <w:rPr>
      <w:rFonts w:eastAsia="SimSun"/>
      <w:lang w:eastAsia="zh-CN"/>
    </w:rPr>
  </w:style>
  <w:style w:type="paragraph" w:styleId="NormalWeb">
    <w:name w:val="Normal (Web)"/>
    <w:basedOn w:val="Normal"/>
    <w:uiPriority w:val="99"/>
    <w:unhideWhenUsed/>
    <w:rsid w:val="00E867D4"/>
    <w:pPr>
      <w:spacing w:before="100" w:beforeAutospacing="1" w:after="100" w:afterAutospacing="1" w:line="240" w:lineRule="auto"/>
    </w:pPr>
    <w:rPr>
      <w:rFonts w:eastAsia="Times New Roman"/>
    </w:rPr>
  </w:style>
  <w:style w:type="character" w:styleId="Strong">
    <w:name w:val="Strong"/>
    <w:qFormat/>
    <w:rsid w:val="00E867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thumbs4.ebaystatic.com/pict/3307818077114040_1.jpg" TargetMode="External"/><Relationship Id="rId5" Type="http://schemas.openxmlformats.org/officeDocument/2006/relationships/image" Target="media/image1.jpeg"/><Relationship Id="rId4" Type="http://schemas.openxmlformats.org/officeDocument/2006/relationships/hyperlink" Target="http://www.ebay.com/itm/330781807711?ssPageName=STRK:MEWNX:IT&amp;_trksid=p3984.m1439.l26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2017-09-18T19:55:00Z</dcterms:created>
  <dcterms:modified xsi:type="dcterms:W3CDTF">2017-09-19T21:59:00Z</dcterms:modified>
</cp:coreProperties>
</file>