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1D1" w:rsidRDefault="007C31D1">
      <w:bookmarkStart w:id="0" w:name="_GoBack"/>
      <w:r>
        <w:t>A</w:t>
      </w:r>
      <w:r w:rsidR="00E30757">
        <w:t>507</w:t>
      </w:r>
      <w:r>
        <w:t>-Mex-Veracruz</w:t>
      </w:r>
      <w:r w:rsidR="00E30757">
        <w:t>-</w:t>
      </w:r>
      <w:r w:rsidR="00E30757">
        <w:t>Nopiloa</w:t>
      </w:r>
      <w:r w:rsidR="00E30757">
        <w:t>-</w:t>
      </w:r>
      <w:r>
        <w:t>Smiling</w:t>
      </w:r>
      <w:r>
        <w:t xml:space="preserve"> Figure-</w:t>
      </w:r>
      <w:r w:rsidR="00E30757">
        <w:t>Standing</w:t>
      </w:r>
      <w:r>
        <w:t>-Terra cotta-</w:t>
      </w:r>
      <w:r>
        <w:t xml:space="preserve">600-800 </w:t>
      </w:r>
      <w:r>
        <w:t>CE</w:t>
      </w:r>
    </w:p>
    <w:bookmarkEnd w:id="0"/>
    <w:p w:rsidR="00E30757" w:rsidRDefault="00E30757"/>
    <w:p w:rsidR="00E30757" w:rsidRDefault="00E30757" w:rsidP="00E30757">
      <w:pPr>
        <w:rPr>
          <w:rStyle w:val="Strong"/>
        </w:rPr>
      </w:pPr>
      <w:r>
        <w:rPr>
          <w:rStyle w:val="Strong"/>
        </w:rPr>
        <w:t xml:space="preserve">Case No.: </w:t>
      </w:r>
      <w:r>
        <w:rPr>
          <w:rStyle w:val="Strong"/>
        </w:rPr>
        <w:t>10</w:t>
      </w:r>
    </w:p>
    <w:p w:rsidR="00E30757" w:rsidRPr="002747B6" w:rsidRDefault="00E30757" w:rsidP="00E30757">
      <w:pPr>
        <w:rPr>
          <w:b/>
        </w:rPr>
      </w:pPr>
      <w:r w:rsidRPr="002747B6">
        <w:rPr>
          <w:b/>
        </w:rPr>
        <w:t>Accession No.</w:t>
      </w:r>
    </w:p>
    <w:p w:rsidR="00E30757" w:rsidRPr="00E30757" w:rsidRDefault="00E30757" w:rsidP="00E30757">
      <w:r w:rsidRPr="002747B6">
        <w:rPr>
          <w:b/>
        </w:rPr>
        <w:t>Formal Label:</w:t>
      </w:r>
      <w:r>
        <w:rPr>
          <w:b/>
        </w:rPr>
        <w:t xml:space="preserve"> </w:t>
      </w:r>
      <w:r>
        <w:t>Mex-Veracruz-</w:t>
      </w:r>
      <w:proofErr w:type="spellStart"/>
      <w:r>
        <w:t>Nopiloa</w:t>
      </w:r>
      <w:proofErr w:type="spellEnd"/>
      <w:r>
        <w:t>-Smiling Figure-Standing-Terra cotta-600-800 CE</w:t>
      </w:r>
    </w:p>
    <w:p w:rsidR="00E30757" w:rsidRDefault="00E30757" w:rsidP="00E30757">
      <w:pPr>
        <w:rPr>
          <w:b/>
        </w:rPr>
      </w:pPr>
      <w:r w:rsidRPr="002747B6">
        <w:rPr>
          <w:b/>
        </w:rPr>
        <w:t>Display Description:</w:t>
      </w:r>
    </w:p>
    <w:p w:rsidR="004B44D5" w:rsidRPr="00F334D0" w:rsidRDefault="004B44D5" w:rsidP="004B44D5">
      <w:pPr>
        <w:shd w:val="clear" w:color="auto" w:fill="FFFFFF"/>
        <w:spacing w:before="120" w:after="120" w:line="240" w:lineRule="auto"/>
        <w:rPr>
          <w:rFonts w:eastAsia="Times New Roman"/>
          <w:color w:val="auto"/>
        </w:rPr>
      </w:pPr>
      <w:r w:rsidRPr="00F334D0">
        <w:rPr>
          <w:rFonts w:eastAsia="Times New Roman"/>
          <w:color w:val="auto"/>
        </w:rPr>
        <w:t>The major theme of Classic Veracruz art is human sacrifice, particularly in context of the Mesoamerican ballgame.</w:t>
      </w:r>
      <w:hyperlink r:id="rId5" w:anchor="cite_note-2" w:history="1">
        <w:r w:rsidRPr="00F334D0">
          <w:rPr>
            <w:rFonts w:eastAsia="Times New Roman"/>
            <w:color w:val="auto"/>
            <w:vertAlign w:val="superscript"/>
          </w:rPr>
          <w:t>[2]</w:t>
        </w:r>
      </w:hyperlink>
      <w:r w:rsidRPr="00F334D0">
        <w:rPr>
          <w:rFonts w:eastAsia="Times New Roman"/>
          <w:color w:val="auto"/>
        </w:rPr>
        <w:t> This art is rendered with extensive and convoluted banded scrolls that can be seen both on monumental architecture and on portable art, including ceramics and even carved bones. At least one researcher has suggested that the heads and other features formed by the scrolls are a Classic Veracruz form of pictographic writing.</w:t>
      </w:r>
      <w:hyperlink r:id="rId6" w:anchor="cite_note-3" w:history="1">
        <w:r w:rsidRPr="00F334D0">
          <w:rPr>
            <w:rFonts w:eastAsia="Times New Roman"/>
            <w:color w:val="auto"/>
            <w:vertAlign w:val="superscript"/>
          </w:rPr>
          <w:t>[3]</w:t>
        </w:r>
      </w:hyperlink>
      <w:r w:rsidRPr="00F334D0">
        <w:rPr>
          <w:rFonts w:eastAsia="Times New Roman"/>
          <w:color w:val="auto"/>
        </w:rPr>
        <w:t> This scrollwork may have grown out of similar styles found in </w:t>
      </w:r>
      <w:proofErr w:type="spellStart"/>
      <w:r w:rsidRPr="00F334D0">
        <w:rPr>
          <w:rFonts w:eastAsia="Times New Roman"/>
          <w:color w:val="auto"/>
        </w:rPr>
        <w:t>Chiapa</w:t>
      </w:r>
      <w:proofErr w:type="spellEnd"/>
      <w:r w:rsidRPr="00F334D0">
        <w:rPr>
          <w:rFonts w:eastAsia="Times New Roman"/>
          <w:color w:val="auto"/>
        </w:rPr>
        <w:t xml:space="preserve"> de </w:t>
      </w:r>
      <w:proofErr w:type="spellStart"/>
      <w:r w:rsidRPr="00F334D0">
        <w:rPr>
          <w:rFonts w:eastAsia="Times New Roman"/>
          <w:color w:val="auto"/>
        </w:rPr>
        <w:t>Corzo</w:t>
      </w:r>
      <w:proofErr w:type="spellEnd"/>
      <w:r w:rsidRPr="00F334D0">
        <w:rPr>
          <w:rFonts w:eastAsia="Times New Roman"/>
          <w:color w:val="auto"/>
        </w:rPr>
        <w:t> and </w:t>
      </w:r>
      <w:proofErr w:type="spellStart"/>
      <w:r w:rsidRPr="00F334D0">
        <w:rPr>
          <w:rFonts w:eastAsia="Times New Roman"/>
          <w:color w:val="auto"/>
        </w:rPr>
        <w:t>Kaminaljuyu</w:t>
      </w:r>
      <w:proofErr w:type="spellEnd"/>
      <w:r w:rsidRPr="00F334D0">
        <w:rPr>
          <w:rFonts w:eastAsia="Times New Roman"/>
          <w:color w:val="auto"/>
        </w:rPr>
        <w:t>.</w:t>
      </w:r>
      <w:hyperlink r:id="rId7" w:anchor="cite_note-4" w:history="1">
        <w:r w:rsidRPr="00F334D0">
          <w:rPr>
            <w:rFonts w:eastAsia="Times New Roman"/>
            <w:color w:val="auto"/>
            <w:vertAlign w:val="superscript"/>
          </w:rPr>
          <w:t>[4]</w:t>
        </w:r>
      </w:hyperlink>
    </w:p>
    <w:p w:rsidR="004B44D5" w:rsidRPr="002747B6" w:rsidRDefault="004B44D5" w:rsidP="00E30757">
      <w:pPr>
        <w:rPr>
          <w:b/>
        </w:rPr>
      </w:pPr>
    </w:p>
    <w:p w:rsidR="00E30757" w:rsidRPr="002747B6" w:rsidRDefault="00E30757" w:rsidP="00E30757">
      <w:pPr>
        <w:rPr>
          <w:b/>
        </w:rPr>
      </w:pPr>
      <w:r w:rsidRPr="002747B6">
        <w:rPr>
          <w:b/>
        </w:rPr>
        <w:t>LC Classification:</w:t>
      </w:r>
    </w:p>
    <w:p w:rsidR="00E30757" w:rsidRPr="002747B6" w:rsidRDefault="00E30757" w:rsidP="00E30757">
      <w:pPr>
        <w:rPr>
          <w:b/>
        </w:rPr>
      </w:pPr>
      <w:r w:rsidRPr="002747B6">
        <w:rPr>
          <w:b/>
        </w:rPr>
        <w:t xml:space="preserve">Date or Time Horizon: </w:t>
      </w:r>
    </w:p>
    <w:p w:rsidR="00E30757" w:rsidRPr="002747B6" w:rsidRDefault="00E30757" w:rsidP="00E30757">
      <w:pPr>
        <w:rPr>
          <w:b/>
        </w:rPr>
      </w:pPr>
      <w:r w:rsidRPr="002747B6">
        <w:rPr>
          <w:b/>
        </w:rPr>
        <w:t xml:space="preserve">Geographical Area: </w:t>
      </w:r>
    </w:p>
    <w:p w:rsidR="00E30757" w:rsidRDefault="00E30757" w:rsidP="00E30757">
      <w:pPr>
        <w:rPr>
          <w:b/>
        </w:rPr>
      </w:pPr>
      <w:r w:rsidRPr="002747B6">
        <w:rPr>
          <w:b/>
        </w:rPr>
        <w:t>Map:</w:t>
      </w:r>
    </w:p>
    <w:p w:rsidR="004B44D5" w:rsidRDefault="004B44D5" w:rsidP="004B44D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r>
        <w:rPr>
          <w:noProof/>
        </w:rPr>
        <w:lastRenderedPageBreak/>
        <w:drawing>
          <wp:inline distT="0" distB="0" distL="0" distR="0" wp14:anchorId="00BB1B4A" wp14:editId="2512A918">
            <wp:extent cx="5848350" cy="5143500"/>
            <wp:effectExtent l="0" t="0" r="0" b="0"/>
            <wp:docPr id="3" name="Picture 3" descr="https://upload.wikimedia.org/wikipedia/commons/b/b9/Classic_sit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b/b9/Classic_sites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5143500"/>
                    </a:xfrm>
                    <a:prstGeom prst="rect">
                      <a:avLst/>
                    </a:prstGeom>
                    <a:noFill/>
                    <a:ln>
                      <a:noFill/>
                    </a:ln>
                  </pic:spPr>
                </pic:pic>
              </a:graphicData>
            </a:graphic>
          </wp:inline>
        </w:drawing>
      </w:r>
    </w:p>
    <w:p w:rsidR="004B44D5" w:rsidRDefault="004B44D5" w:rsidP="004B44D5">
      <w:pPr>
        <w:numPr>
          <w:ilvl w:val="0"/>
          <w:numId w:val="1"/>
        </w:numPr>
        <w:shd w:val="clear" w:color="auto" w:fill="F8F9FA"/>
        <w:spacing w:before="100" w:beforeAutospacing="1" w:after="24" w:line="240" w:lineRule="auto"/>
        <w:rPr>
          <w:rFonts w:ascii="Arial" w:eastAsia="Times New Roman" w:hAnsi="Arial" w:cs="Arial"/>
          <w:color w:val="222222"/>
          <w:sz w:val="20"/>
          <w:szCs w:val="20"/>
        </w:rPr>
      </w:pPr>
      <w:r w:rsidRPr="007D4A19">
        <w:rPr>
          <w:rFonts w:ascii="Arial" w:eastAsia="Times New Roman" w:hAnsi="Arial" w:cs="Arial"/>
          <w:color w:val="222222"/>
          <w:sz w:val="20"/>
          <w:szCs w:val="20"/>
        </w:rPr>
        <w:t xml:space="preserve">By Madman2001 - Own work, CC BY-SA 3.0, </w:t>
      </w:r>
      <w:hyperlink r:id="rId9" w:history="1">
        <w:r w:rsidRPr="007933A1">
          <w:rPr>
            <w:rStyle w:val="Hyperlink"/>
            <w:rFonts w:ascii="Arial" w:eastAsia="Times New Roman" w:hAnsi="Arial" w:cs="Arial"/>
            <w:sz w:val="20"/>
            <w:szCs w:val="20"/>
          </w:rPr>
          <w:t>https://commons.wikimedia.org/w/index.php?curid=18422641</w:t>
        </w:r>
      </w:hyperlink>
    </w:p>
    <w:p w:rsidR="004B44D5" w:rsidRDefault="004B44D5" w:rsidP="004B44D5">
      <w:pPr>
        <w:numPr>
          <w:ilvl w:val="0"/>
          <w:numId w:val="1"/>
        </w:numPr>
        <w:shd w:val="clear" w:color="auto" w:fill="F8F9FA"/>
        <w:spacing w:before="100" w:beforeAutospacing="1" w:after="24" w:line="240" w:lineRule="auto"/>
        <w:rPr>
          <w:rFonts w:ascii="Arial" w:eastAsia="Times New Roman" w:hAnsi="Arial" w:cs="Arial"/>
          <w:color w:val="222222"/>
          <w:sz w:val="20"/>
          <w:szCs w:val="20"/>
        </w:rPr>
      </w:pPr>
      <w:r>
        <w:rPr>
          <w:noProof/>
        </w:rPr>
        <w:lastRenderedPageBreak/>
        <w:drawing>
          <wp:inline distT="0" distB="0" distL="0" distR="0" wp14:anchorId="57EDD4EF" wp14:editId="5A0ECAA6">
            <wp:extent cx="5943600" cy="7924800"/>
            <wp:effectExtent l="0" t="0" r="0" b="0"/>
            <wp:docPr id="4" name="Picture 4" descr="https://upload.wikimedia.org/wikipedia/commons/c/cd/El_Taj%C3%AD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c/cd/El_Taj%C3%ADn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4B44D5" w:rsidRPr="004B44D5" w:rsidRDefault="004B44D5" w:rsidP="00E30757">
      <w:pPr>
        <w:numPr>
          <w:ilvl w:val="0"/>
          <w:numId w:val="1"/>
        </w:numPr>
        <w:shd w:val="clear" w:color="auto" w:fill="F8F9FA"/>
        <w:spacing w:before="100" w:beforeAutospacing="1" w:after="24" w:line="240" w:lineRule="auto"/>
        <w:rPr>
          <w:rFonts w:ascii="Arial" w:eastAsia="Times New Roman" w:hAnsi="Arial" w:cs="Arial"/>
          <w:color w:val="222222"/>
          <w:sz w:val="20"/>
          <w:szCs w:val="20"/>
        </w:rPr>
      </w:pPr>
      <w:hyperlink r:id="rId11" w:tooltip="w:El Tajín" w:history="1">
        <w:r>
          <w:rPr>
            <w:rStyle w:val="Hyperlink"/>
            <w:rFonts w:ascii="Arial" w:hAnsi="Arial" w:cs="Arial"/>
            <w:color w:val="663366"/>
            <w:sz w:val="21"/>
            <w:szCs w:val="21"/>
            <w:shd w:val="clear" w:color="auto" w:fill="FFFFFF"/>
          </w:rPr>
          <w:t>El Tajín</w:t>
        </w:r>
      </w:hyperlink>
      <w:r>
        <w:rPr>
          <w:rFonts w:ascii="Arial" w:hAnsi="Arial" w:cs="Arial"/>
          <w:color w:val="222222"/>
          <w:sz w:val="21"/>
          <w:szCs w:val="21"/>
          <w:shd w:val="clear" w:color="auto" w:fill="FFFFFF"/>
        </w:rPr>
        <w:t>, a </w:t>
      </w:r>
      <w:hyperlink r:id="rId12" w:tooltip="w:Totonac" w:history="1">
        <w:r>
          <w:rPr>
            <w:rStyle w:val="Hyperlink"/>
            <w:rFonts w:ascii="Arial" w:hAnsi="Arial" w:cs="Arial"/>
            <w:color w:val="663366"/>
            <w:sz w:val="21"/>
            <w:szCs w:val="21"/>
            <w:shd w:val="clear" w:color="auto" w:fill="FFFFFF"/>
          </w:rPr>
          <w:t>Totonac</w:t>
        </w:r>
      </w:hyperlink>
      <w:r>
        <w:rPr>
          <w:rFonts w:ascii="Arial" w:hAnsi="Arial" w:cs="Arial"/>
          <w:color w:val="222222"/>
          <w:sz w:val="21"/>
          <w:szCs w:val="21"/>
          <w:shd w:val="clear" w:color="auto" w:fill="FFFFFF"/>
        </w:rPr>
        <w:t> ruin in the municipality of </w:t>
      </w:r>
      <w:hyperlink r:id="rId13" w:tooltip="w:Papantla" w:history="1">
        <w:r>
          <w:rPr>
            <w:rStyle w:val="Hyperlink"/>
            <w:rFonts w:ascii="Arial" w:hAnsi="Arial" w:cs="Arial"/>
            <w:color w:val="663366"/>
            <w:sz w:val="21"/>
            <w:szCs w:val="21"/>
            <w:shd w:val="clear" w:color="auto" w:fill="FFFFFF"/>
          </w:rPr>
          <w:t>Papantla</w:t>
        </w:r>
      </w:hyperlink>
      <w:r>
        <w:rPr>
          <w:rFonts w:ascii="Arial" w:hAnsi="Arial" w:cs="Arial"/>
          <w:color w:val="222222"/>
          <w:sz w:val="21"/>
          <w:szCs w:val="21"/>
          <w:shd w:val="clear" w:color="auto" w:fill="FFFFFF"/>
        </w:rPr>
        <w:t>, </w:t>
      </w:r>
      <w:hyperlink r:id="rId14" w:tooltip="w:Veracruz" w:history="1">
        <w:r>
          <w:rPr>
            <w:rStyle w:val="Hyperlink"/>
            <w:rFonts w:ascii="Arial" w:hAnsi="Arial" w:cs="Arial"/>
            <w:color w:val="663366"/>
            <w:sz w:val="21"/>
            <w:szCs w:val="21"/>
            <w:shd w:val="clear" w:color="auto" w:fill="FFFFFF"/>
          </w:rPr>
          <w:t>Veracruz</w:t>
        </w:r>
      </w:hyperlink>
      <w:r>
        <w:rPr>
          <w:rFonts w:ascii="Arial" w:hAnsi="Arial" w:cs="Arial"/>
          <w:color w:val="222222"/>
          <w:sz w:val="21"/>
          <w:szCs w:val="21"/>
          <w:shd w:val="clear" w:color="auto" w:fill="FFFFFF"/>
        </w:rPr>
        <w:t>, </w:t>
      </w:r>
      <w:hyperlink r:id="rId15" w:tooltip="w:Mexico" w:history="1">
        <w:r>
          <w:rPr>
            <w:rStyle w:val="Hyperlink"/>
            <w:rFonts w:ascii="Arial" w:hAnsi="Arial" w:cs="Arial"/>
            <w:color w:val="663366"/>
            <w:sz w:val="21"/>
            <w:szCs w:val="21"/>
            <w:shd w:val="clear" w:color="auto" w:fill="FFFFFF"/>
          </w:rPr>
          <w:t>Mexico</w:t>
        </w:r>
      </w:hyperlink>
      <w:r>
        <w:rPr>
          <w:rFonts w:ascii="Arial" w:hAnsi="Arial" w:cs="Arial"/>
          <w:color w:val="222222"/>
          <w:sz w:val="21"/>
          <w:szCs w:val="21"/>
          <w:shd w:val="clear" w:color="auto" w:fill="FFFFFF"/>
        </w:rPr>
        <w:t xml:space="preserve">. </w:t>
      </w:r>
      <w:r w:rsidRPr="007D4A19">
        <w:rPr>
          <w:rFonts w:ascii="Arial" w:hAnsi="Arial" w:cs="Arial"/>
          <w:color w:val="222222"/>
          <w:sz w:val="21"/>
          <w:szCs w:val="21"/>
          <w:shd w:val="clear" w:color="auto" w:fill="FFFFFF"/>
        </w:rPr>
        <w:t>https://upload.wikimedia.org/wikipedia/commons/thumb/c/cd/El_Taj%C3%ADn_1.jpg/675px-El_Taj%C3%ADn_1.jpg</w:t>
      </w:r>
    </w:p>
    <w:p w:rsidR="00E30757" w:rsidRPr="002747B6" w:rsidRDefault="00E30757" w:rsidP="00E30757">
      <w:pPr>
        <w:rPr>
          <w:b/>
        </w:rPr>
      </w:pPr>
      <w:r w:rsidRPr="002747B6">
        <w:rPr>
          <w:b/>
        </w:rPr>
        <w:t>GPS coordinates:</w:t>
      </w:r>
    </w:p>
    <w:p w:rsidR="00E30757" w:rsidRPr="002747B6" w:rsidRDefault="00E30757" w:rsidP="00E30757">
      <w:pPr>
        <w:rPr>
          <w:b/>
        </w:rPr>
      </w:pPr>
      <w:r w:rsidRPr="002747B6">
        <w:rPr>
          <w:b/>
        </w:rPr>
        <w:t xml:space="preserve">Cultural Affiliation: </w:t>
      </w:r>
    </w:p>
    <w:p w:rsidR="00E30757" w:rsidRPr="002747B6" w:rsidRDefault="00E30757" w:rsidP="00E30757">
      <w:pPr>
        <w:rPr>
          <w:b/>
        </w:rPr>
      </w:pPr>
      <w:r w:rsidRPr="002747B6">
        <w:rPr>
          <w:b/>
        </w:rPr>
        <w:t xml:space="preserve">Media: </w:t>
      </w:r>
    </w:p>
    <w:p w:rsidR="00E30757" w:rsidRPr="002747B6" w:rsidRDefault="00E30757" w:rsidP="00E30757">
      <w:pPr>
        <w:rPr>
          <w:b/>
        </w:rPr>
      </w:pPr>
      <w:r w:rsidRPr="002747B6">
        <w:rPr>
          <w:b/>
        </w:rPr>
        <w:t xml:space="preserve">Dimensions: </w:t>
      </w:r>
    </w:p>
    <w:p w:rsidR="00E30757" w:rsidRPr="002747B6" w:rsidRDefault="00E30757" w:rsidP="00E30757">
      <w:pPr>
        <w:rPr>
          <w:b/>
        </w:rPr>
      </w:pPr>
      <w:r w:rsidRPr="002747B6">
        <w:rPr>
          <w:b/>
        </w:rPr>
        <w:t xml:space="preserve">Weight:  </w:t>
      </w:r>
    </w:p>
    <w:p w:rsidR="00E30757" w:rsidRPr="002747B6" w:rsidRDefault="00E30757" w:rsidP="00E30757">
      <w:pPr>
        <w:rPr>
          <w:b/>
        </w:rPr>
      </w:pPr>
      <w:r w:rsidRPr="002747B6">
        <w:rPr>
          <w:b/>
        </w:rPr>
        <w:t>Condition:</w:t>
      </w:r>
    </w:p>
    <w:p w:rsidR="00E30757" w:rsidRPr="002747B6" w:rsidRDefault="00E30757" w:rsidP="00E30757">
      <w:pPr>
        <w:rPr>
          <w:b/>
        </w:rPr>
      </w:pPr>
      <w:r w:rsidRPr="002747B6">
        <w:rPr>
          <w:b/>
        </w:rPr>
        <w:t xml:space="preserve">Provenance: </w:t>
      </w:r>
    </w:p>
    <w:p w:rsidR="00E30757" w:rsidRPr="002747B6" w:rsidRDefault="00E30757" w:rsidP="00E30757">
      <w:pPr>
        <w:rPr>
          <w:b/>
        </w:rPr>
      </w:pPr>
      <w:r w:rsidRPr="002747B6">
        <w:rPr>
          <w:b/>
        </w:rPr>
        <w:t>Discussion:</w:t>
      </w:r>
    </w:p>
    <w:p w:rsidR="00E30757" w:rsidRPr="002747B6" w:rsidRDefault="00E30757" w:rsidP="00E30757">
      <w:pPr>
        <w:rPr>
          <w:b/>
        </w:rPr>
      </w:pPr>
      <w:r w:rsidRPr="002747B6">
        <w:rPr>
          <w:b/>
        </w:rPr>
        <w:t>References:</w:t>
      </w:r>
    </w:p>
    <w:p w:rsidR="00E30757" w:rsidRDefault="00E30757"/>
    <w:sectPr w:rsidR="00E3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47E"/>
    <w:multiLevelType w:val="multilevel"/>
    <w:tmpl w:val="4048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D1"/>
    <w:rsid w:val="00151F1C"/>
    <w:rsid w:val="004B44D5"/>
    <w:rsid w:val="007C31D1"/>
    <w:rsid w:val="00D36834"/>
    <w:rsid w:val="00E30757"/>
    <w:rsid w:val="00F334D0"/>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C710D-6BB2-4881-9892-480A1546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E30757"/>
    <w:rPr>
      <w:b/>
      <w:bCs/>
    </w:rPr>
  </w:style>
  <w:style w:type="character" w:styleId="Hyperlink">
    <w:name w:val="Hyperlink"/>
    <w:basedOn w:val="DefaultParagraphFont"/>
    <w:uiPriority w:val="99"/>
    <w:rsid w:val="004B4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apantla" TargetMode="External"/><Relationship Id="rId3" Type="http://schemas.openxmlformats.org/officeDocument/2006/relationships/settings" Target="settings.xml"/><Relationship Id="rId7" Type="http://schemas.openxmlformats.org/officeDocument/2006/relationships/hyperlink" Target="https://en.wikipedia.org/wiki/Classic_Veracruz_culture" TargetMode="External"/><Relationship Id="rId12" Type="http://schemas.openxmlformats.org/officeDocument/2006/relationships/hyperlink" Target="https://en.wikipedia.org/wiki/Totona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lassic_Veracruz_culture" TargetMode="External"/><Relationship Id="rId11" Type="http://schemas.openxmlformats.org/officeDocument/2006/relationships/hyperlink" Target="https://en.wikipedia.org/wiki/El_Taj%C3%ADn" TargetMode="External"/><Relationship Id="rId5" Type="http://schemas.openxmlformats.org/officeDocument/2006/relationships/hyperlink" Target="https://en.wikipedia.org/wiki/Classic_Veracruz_culture" TargetMode="External"/><Relationship Id="rId15" Type="http://schemas.openxmlformats.org/officeDocument/2006/relationships/hyperlink" Target="https://en.wikipedia.org/wiki/Mexico"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ommons.wikimedia.org/w/index.php?curid=18422641" TargetMode="External"/><Relationship Id="rId14" Type="http://schemas.openxmlformats.org/officeDocument/2006/relationships/hyperlink" Target="https://en.wikipedia.org/wiki/Veracr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2018-07-20T18:14:00Z</dcterms:created>
  <dcterms:modified xsi:type="dcterms:W3CDTF">2018-07-20T18:37:00Z</dcterms:modified>
</cp:coreProperties>
</file>