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Asia-China-Coin-Collections</w:t>
      </w:r>
    </w:p>
    <w:p>
      <w:pPr>
        <w:pStyle w:val="Normal"/>
        <w:rPr/>
      </w:pPr>
      <w:r>
        <w:rPr/>
        <w:drawing>
          <wp:inline distT="0" distB="0" distL="0" distR="0">
            <wp:extent cx="7439025" cy="60198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010400" cy="76200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010400" cy="76104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 xml:space="preserve">16 pieces of old copper coins About 2.5~3 cm dia. </w:t>
      </w:r>
    </w:p>
    <w:p>
      <w:pPr>
        <w:pStyle w:val="Normal"/>
        <w:rPr>
          <w:rFonts w:eastAsia="STXingkai;SimSun"/>
          <w:b/>
          <w:b/>
          <w:bCs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155g in weight. About 210g after packing.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010400" cy="55245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011035" cy="553275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03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 xml:space="preserve">42 pieces of old copper coins About 2.5 cm dia. </w:t>
      </w:r>
    </w:p>
    <w:p>
      <w:pPr>
        <w:pStyle w:val="Normal"/>
        <w:rPr>
          <w:rFonts w:eastAsia="STXingkai;SimSun"/>
          <w:b/>
          <w:b/>
          <w:bCs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195g in weight. About 240g after packing.</w:t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Yiv1776308090vixsyiv1776308090vilk"/>
          <w:rFonts w:eastAsia="STXingkai;SimSun"/>
          <w:b/>
          <w:bCs/>
          <w:color w:val="000000"/>
          <w:spacing w:val="5"/>
          <w:sz w:val="44"/>
          <w:szCs w:val="44"/>
        </w:rPr>
        <w:t xml:space="preserve">Packed with a sheet of plastic film album.  </w:t>
      </w:r>
    </w:p>
    <w:p>
      <w:pPr>
        <w:pStyle w:val="Normal"/>
        <w:rPr>
          <w:rFonts w:eastAsia="STXingkai;SimSun"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Chinese Song Dynasty. Same with the picture.</w:t>
      </w:r>
    </w:p>
    <w:p>
      <w:pPr>
        <w:pStyle w:val="Normal"/>
        <w:rPr/>
      </w:pPr>
      <w:r>
        <w:rPr/>
        <w:drawing>
          <wp:inline distT="0" distB="0" distL="0" distR="0">
            <wp:extent cx="15240000" cy="12115800"/>
            <wp:effectExtent l="0" t="0" r="0" b="0"/>
            <wp:docPr id="6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21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010400" cy="554355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42 pieces of Kai Yuan Tong Bao copper coins.</w:t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 xml:space="preserve">About 2.5 cm dia. </w:t>
      </w:r>
    </w:p>
    <w:p>
      <w:pPr>
        <w:pStyle w:val="Normal"/>
        <w:rPr>
          <w:rFonts w:eastAsia="STXingkai;SimSun"/>
          <w:b/>
          <w:b/>
          <w:bCs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135g in weight. About 190g after packing.</w:t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Yiv1776308090vixsyiv1776308090vilk"/>
          <w:rFonts w:eastAsia="STXingkai;SimSun"/>
          <w:b/>
          <w:bCs/>
          <w:color w:val="000000"/>
          <w:spacing w:val="5"/>
          <w:sz w:val="44"/>
          <w:szCs w:val="44"/>
        </w:rPr>
        <w:t xml:space="preserve">Packed with a sheet of plastic film album.  </w:t>
      </w:r>
    </w:p>
    <w:p>
      <w:pPr>
        <w:pStyle w:val="Normal"/>
        <w:rPr>
          <w:rFonts w:eastAsia="STXingkai;SimSun"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Chinese Tang Dynasty. Same with the picture.</w:t>
      </w:r>
    </w:p>
    <w:p>
      <w:pPr>
        <w:pStyle w:val="Normal"/>
        <w:rPr>
          <w:rFonts w:eastAsia="STXingkai;SimSun"/>
          <w:color w:val="000000"/>
          <w:spacing w:val="5"/>
        </w:rPr>
      </w:pPr>
      <w:r>
        <w:rPr>
          <w:rFonts w:eastAsia="STXingkai;SimSun"/>
          <w:color w:val="000000"/>
          <w:spacing w:val="5"/>
        </w:rPr>
        <w:t> </w:t>
      </w:r>
    </w:p>
    <w:p>
      <w:pPr>
        <w:pStyle w:val="Normal"/>
        <w:rPr>
          <w:rFonts w:eastAsia="STXingkai;SimSun"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About Kai Yuan Tong Bao</w:t>
      </w: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开元通宝</w:t>
      </w: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:</w:t>
      </w:r>
    </w:p>
    <w:p>
      <w:pPr>
        <w:pStyle w:val="Normal"/>
        <w:snapToGrid w:val="false"/>
        <w:rPr>
          <w:color w:val="000000"/>
        </w:rPr>
      </w:pPr>
      <w:r>
        <w:rPr>
          <w:rFonts w:cs="SimSun;宋体" w:ascii="SimSun;宋体" w:hAnsi="SimSun;宋体"/>
          <w:color w:val="000000"/>
          <w:sz w:val="36"/>
          <w:szCs w:val="36"/>
        </w:rPr>
        <w:t>At the beginning of the Tang Dynasty, the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wu zhu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五 铢</w:t>
      </w:r>
      <w:r>
        <w:rPr>
          <w:rFonts w:cs="SimSun;宋体" w:ascii="SimSun;宋体" w:hAnsi="SimSun;宋体"/>
          <w:color w:val="000000"/>
          <w:sz w:val="36"/>
          <w:szCs w:val="36"/>
        </w:rPr>
        <w:t>)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coins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of the Sui Dynasty (581-618) were still in common use.</w:t>
        <w:br/>
        <w:br/>
      </w:r>
      <w:bookmarkStart w:id="0" w:name="kai_yuan_tong_bao"/>
      <w:bookmarkEnd w:id="0"/>
      <w:r>
        <w:rPr>
          <w:rFonts w:cs="SimSun;宋体" w:ascii="SimSun;宋体" w:hAnsi="SimSun;宋体"/>
          <w:color w:val="000000"/>
          <w:sz w:val="36"/>
          <w:szCs w:val="36"/>
        </w:rPr>
        <w:t>However, in the 4th year (621) of the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Wu De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武德</w:t>
      </w:r>
      <w:r>
        <w:rPr>
          <w:rFonts w:cs="SimSun;宋体" w:ascii="SimSun;宋体" w:hAnsi="SimSun;宋体"/>
          <w:color w:val="000000"/>
          <w:sz w:val="36"/>
          <w:szCs w:val="36"/>
        </w:rPr>
        <w:t>)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reign of Emperor Gaozu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高 祖</w:t>
      </w:r>
      <w:r>
        <w:rPr>
          <w:rFonts w:cs="SimSun;宋体" w:ascii="SimSun;宋体" w:hAnsi="SimSun;宋体"/>
          <w:color w:val="000000"/>
          <w:sz w:val="36"/>
          <w:szCs w:val="36"/>
        </w:rPr>
        <w:t>)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use of the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wu zhu</w:t>
      </w:r>
      <w:r>
        <w:rPr>
          <w:rStyle w:val="Appleconvertedspace"/>
          <w:rFonts w:cs="SimSun;宋体" w:ascii="SimSun;宋体" w:hAnsi="SimSun;宋体"/>
          <w:i/>
          <w:iCs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was</w:t>
      </w:r>
      <w:r>
        <w:rPr>
          <w:rStyle w:val="Appleconvertedspace"/>
          <w:rFonts w:cs="SimSun;宋体" w:ascii="SimSun;宋体" w:hAnsi="SimSun;宋体"/>
          <w:i/>
          <w:iCs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abolished.  A new coin began to be cast with the inscription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fldChar w:fldCharType="begin"/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instrText> HYPERLINK "http://primaltrek.com/charmfeatures.html" \l "kai_yuan"</w:instrTex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kai yuan tong bao</w: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end"/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开元通宝</w:t>
      </w:r>
      <w:r>
        <w:rPr>
          <w:rFonts w:cs="SimSun;宋体" w:ascii="SimSun;宋体" w:hAnsi="SimSun;宋体"/>
          <w:color w:val="000000"/>
          <w:sz w:val="36"/>
          <w:szCs w:val="36"/>
        </w:rPr>
        <w:t>) under the strict standard that ten of the new coins would be equal in weight to one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fldChar w:fldCharType="begin"/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instrText> HYPERLINK "http://primaltrek.com/charmcoins.html" \l "liang"</w:instrTex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liang</w: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end"/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(</w:t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两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</w:t>
      </w:r>
      <w:r>
        <w:rPr>
          <w:rFonts w:cs="SimSun;宋体" w:ascii="SimSun;宋体" w:hAnsi="SimSun;宋体"/>
          <w:color w:val="000000"/>
          <w:sz w:val="36"/>
          <w:szCs w:val="36"/>
        </w:rPr>
        <w:t>.</w:t>
        <w:br/>
        <w:br/>
        <w:t>This marked a monumental change in the history of Chinese coinage.  Chinese coins would no longer be named after their weight, such as</w:t>
      </w:r>
      <w:r>
        <w:fldChar w:fldCharType="begin"/>
      </w:r>
      <w:r>
        <w:rPr>
          <w:rStyle w:val="InternetLink"/>
          <w:sz w:val="36"/>
          <w:szCs w:val="36"/>
          <w:rFonts w:cs="SimSun;宋体" w:ascii="SimSun;宋体" w:hAnsi="SimSun;宋体"/>
        </w:rPr>
        <w:instrText> HYPERLINK "http://primaltrek.com/charmcoins.html" \l "qin_ban_liang"</w:instrTex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"half tael" (</w: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end"/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ban liang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fldChar w:fldCharType="begin"/>
      </w:r>
      <w:r>
        <w:rPr>
          <w:rStyle w:val="InternetLink"/>
          <w:sz w:val="36"/>
          <w:szCs w:val="36"/>
          <w:rFonts w:cs="SimSun;宋体" w:ascii="SimSun;宋体" w:hAnsi="SimSun;宋体"/>
        </w:rPr>
        <w:instrText> HYPERLINK "http://primaltrek.com/charmcoins.html" \l "qin_ban_liang"</w:instrTex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separate"/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半两</w: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end"/>
      </w:r>
      <w:r>
        <w:fldChar w:fldCharType="begin"/>
      </w:r>
      <w:r>
        <w:rPr>
          <w:rStyle w:val="InternetLink"/>
          <w:sz w:val="36"/>
          <w:szCs w:val="36"/>
          <w:rFonts w:cs="SimSun;宋体" w:ascii="SimSun;宋体" w:hAnsi="SimSun;宋体"/>
        </w:rPr>
        <w:instrText> HYPERLINK "http://primaltrek.com/charmcoins.html" \l "qin_ban_liang"</w:instrTex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</w: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end"/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or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fldChar w:fldCharType="begin"/>
      </w:r>
      <w:r>
        <w:rPr>
          <w:rStyle w:val="InternetLink"/>
          <w:sz w:val="36"/>
          <w:szCs w:val="36"/>
          <w:rFonts w:cs="SimSun;宋体" w:ascii="SimSun;宋体" w:hAnsi="SimSun;宋体"/>
        </w:rPr>
        <w:instrText> HYPERLINK "http://primaltrek.com/charmcoins.html" \l "wu_zhu_coins"</w:instrTex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"five</w: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end"/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zhu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" (</w:t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wu zhu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五铢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</w:t>
      </w:r>
      <w:r>
        <w:rPr>
          <w:rFonts w:cs="SimSun;宋体" w:ascii="SimSun;宋体" w:hAnsi="SimSun;宋体"/>
          <w:color w:val="000000"/>
          <w:sz w:val="36"/>
          <w:szCs w:val="36"/>
        </w:rPr>
        <w:t>.  Instead, cash coins would have inscriptions with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fldChar w:fldCharType="begin"/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instrText> HYPERLINK "http://primaltrek.com/guide.html" \l "origin_tong_bao_yuan_bao_zhong_bao"</w:instrTex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tong bao</w: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end"/>
      </w:r>
      <w:r>
        <w:fldChar w:fldCharType="begin"/>
      </w:r>
      <w:r>
        <w:rPr>
          <w:rStyle w:val="Appleconvertedspace"/>
          <w:sz w:val="36"/>
          <w:szCs w:val="36"/>
          <w:rFonts w:cs="SimSun;宋体" w:ascii="SimSun;宋体" w:hAnsi="SimSun;宋体"/>
        </w:rPr>
        <w:instrText> HYPERLINK "http://primaltrek.com/guide.html" \l "origin_tong_bao_yuan_bao_zhong_bao"</w:instrText>
      </w:r>
      <w:r>
        <w:rPr>
          <w:rStyle w:val="Appleconvertedspace"/>
          <w:sz w:val="36"/>
          <w:szCs w:val="36"/>
          <w:rFonts w:cs="SimSun;宋体" w:ascii="SimSun;宋体" w:hAnsi="SimSun;宋体"/>
        </w:rPr>
        <w:fldChar w:fldCharType="separate"/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Appleconvertedspace"/>
          <w:sz w:val="36"/>
          <w:szCs w:val="36"/>
          <w:rFonts w:cs="SimSun;宋体" w:ascii="SimSun;宋体" w:hAnsi="SimSun;宋体"/>
        </w:rPr>
        <w:fldChar w:fldCharType="end"/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(</w:t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通寶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),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yuan bao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(</w:t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元 寶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and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zhong bao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(</w:t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重 寶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</w:t>
      </w:r>
      <w:r>
        <w:rPr>
          <w:rFonts w:cs="SimSun;宋体" w:ascii="SimSun;宋体" w:hAnsi="SimSun;宋体"/>
          <w:color w:val="000000"/>
          <w:sz w:val="36"/>
          <w:szCs w:val="36"/>
        </w:rPr>
        <w:t>.</w:t>
        <w:br/>
        <w:br/>
        <w:t>Another important change was that the coin inscription would no longer be written in the ancient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zhuan shu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篆书</w:t>
      </w:r>
      <w:r>
        <w:rPr>
          <w:rFonts w:cs="SimSun;宋体" w:ascii="SimSun;宋体" w:hAnsi="SimSun;宋体"/>
          <w:color w:val="000000"/>
          <w:sz w:val="36"/>
          <w:szCs w:val="36"/>
        </w:rPr>
        <w:t>) or "seal" script.  The coin inscription would now be written in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li shu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隶书</w:t>
      </w:r>
      <w:r>
        <w:rPr>
          <w:rFonts w:cs="SimSun;宋体" w:ascii="SimSun;宋体" w:hAnsi="SimSun;宋体"/>
          <w:color w:val="000000"/>
          <w:sz w:val="36"/>
          <w:szCs w:val="36"/>
        </w:rPr>
        <w:t>) or "official" script which is a square and plain style of Chinese calligraphy.</w:t>
        <w:br/>
        <w:br/>
        <w:t>Emperor Gaozu had one of the Tang Dynasty's most famous calligraphers, Ouyang Xun (</w:t>
      </w:r>
      <w:r>
        <w:rPr>
          <w:rFonts w:ascii="SimSun;宋体" w:hAnsi="SimSun;宋体" w:cs="SimSun;宋体"/>
          <w:color w:val="000000"/>
          <w:sz w:val="36"/>
          <w:szCs w:val="36"/>
        </w:rPr>
        <w:t>欧阳询</w:t>
      </w:r>
      <w:r>
        <w:rPr>
          <w:rFonts w:cs="SimSun;宋体" w:ascii="SimSun;宋体" w:hAnsi="SimSun;宋体"/>
          <w:color w:val="000000"/>
          <w:sz w:val="36"/>
          <w:szCs w:val="36"/>
        </w:rPr>
        <w:t>), wrote the inscription for the new coin.</w:t>
        <w:br/>
        <w:br/>
        <w:t>These changes meant that the more that 700 year "reign" of the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wu zhu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五铢</w:t>
      </w:r>
      <w:r>
        <w:rPr>
          <w:rFonts w:cs="SimSun;宋体" w:ascii="SimSun;宋体" w:hAnsi="SimSun;宋体"/>
          <w:color w:val="000000"/>
          <w:sz w:val="36"/>
          <w:szCs w:val="36"/>
        </w:rPr>
        <w:t>)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coin had finally come to an end.  The new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kai yuan tong bao</w:t>
      </w:r>
      <w:r>
        <w:rPr>
          <w:rFonts w:cs="SimSun;宋体" w:ascii="SimSun;宋体" w:hAnsi="SimSun;宋体"/>
          <w:color w:val="000000"/>
          <w:sz w:val="36"/>
          <w:szCs w:val="36"/>
        </w:rPr>
        <w:t>, with an inscription stipulating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tong bao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("universal" or "circulating" currency) instead of its weight, and written in "official" script instead of "seal" script, would become the model for most of the coins cast in the dynasties that followed.</w:t>
        <w:br/>
        <w:br/>
        <w:t>The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kai yuan tong bao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would continue to be cast for 200 years.  So great was the influence of the new Tang Dynasty coin that it also became the model for the coinage of Japan,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hyperlink r:id="rId9">
        <w:r>
          <w:rPr>
            <w:rStyle w:val="InternetLink"/>
            <w:rFonts w:cs="SimSun;宋体" w:ascii="SimSun;宋体" w:hAnsi="SimSun;宋体"/>
            <w:color w:val="136EC2"/>
            <w:sz w:val="36"/>
            <w:szCs w:val="36"/>
          </w:rPr>
          <w:t>Korea</w:t>
        </w:r>
      </w:hyperlink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and Annam (Vietnam).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imSun">
    <w:altName w:val="宋体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Yiv1776308090vixsyiv1776308090vilk">
    <w:name w:val="yiv1776308090vi-xsyiv1776308090vi-lk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://primaltrek.com/koreancoins.htm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2018-08-06T14:00:00Z</dcterms:created>
  <dc:creator>USER</dc:creator>
  <dc:description/>
  <cp:keywords/>
  <dc:language>en-US</dc:language>
  <cp:lastModifiedBy>Ralph Coffman</cp:lastModifiedBy>
  <dcterms:modified xsi:type="dcterms:W3CDTF">2018-08-06T14:00:00Z</dcterms:modified>
  <cp:revision>2</cp:revision>
  <dc:subject/>
  <dc:title>Asia-China-Coin-Collections</dc:title>
</cp:coreProperties>
</file>