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Asia-China-Knife Money-Type 1, Qi Knives-400-220 BCE.</w:t>
      </w:r>
    </w:p>
    <w:p>
      <w:pPr>
        <w:pStyle w:val="Normal"/>
        <w:rPr/>
      </w:pPr>
      <w:r>
        <w:rPr/>
        <w:t>Harthill 4.2</w:t>
      </w:r>
    </w:p>
    <w:p>
      <w:pPr>
        <w:pStyle w:val="Normal"/>
        <w:rPr/>
      </w:pPr>
      <w:r>
        <w:rPr/>
        <w:drawing>
          <wp:inline distT="0" distB="0" distL="0" distR="0">
            <wp:extent cx="6548120" cy="14166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27" r="-5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505575" cy="1567815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23" r="-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515225" cy="58293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2013-12-17T10:57:00Z</dcterms:created>
  <dc:creator>USER</dc:creator>
  <dc:description/>
  <dc:language>en-US</dc:language>
  <cp:lastModifiedBy>USER</cp:lastModifiedBy>
  <dcterms:modified xsi:type="dcterms:W3CDTF">2013-12-17T11:14:00Z</dcterms:modified>
  <cp:revision>1</cp:revision>
  <dc:subject/>
  <dc:title>Asia-China-Knife Money-Type 1, Qi Knives-400-220 BCE</dc:title>
</cp:coreProperties>
</file>