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Asia-China-Coin-6-Round-H6.8 R3</w:t>
      </w:r>
    </w:p>
    <w:p>
      <w:pPr>
        <w:pStyle w:val="Normal"/>
        <w:rPr/>
      </w:pPr>
      <w:r>
        <w:rPr/>
        <w:t>FD367 Inscription on right obv. reversed from FD 368.</w:t>
      </w:r>
    </w:p>
    <w:p>
      <w:pPr>
        <w:pStyle w:val="Normal"/>
        <w:rPr/>
      </w:pPr>
      <w:r>
        <w:rPr/>
        <w:drawing>
          <wp:inline distT="0" distB="0" distL="0" distR="0">
            <wp:extent cx="6095365" cy="611441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61817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WarringStatesPeriod WEI NATION WAR CITY MINT MONEY BRONZE ROUND COIN</w:t>
      </w:r>
      <w:r>
        <w:rPr/>
        <w:t>济阴圜钱</w:t>
      </w:r>
      <w:r>
        <w:rPr/>
        <w:t>1.5"RARE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793750" cy="1943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25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15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15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      </w:t>
                                  </w:r>
                                  <w:hyperlink r:id="rId4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5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2.5pt;height:15.3pt;mso-wrap-distance-left:2.25pt;mso-wrap-distance-right:0pt;mso-wrap-distance-top:0pt;mso-wrap-distance-bottom:0pt;margin-top:0.1pt;mso-position-vertical:center;mso-position-vertical-relative:text;margin-left:448.7pt;mso-position-horizontal:right;mso-position-horizontal-relative:text">
                <v:fill opacity="0f"/>
                <v:textbox>
                  <w:txbxContent>
                    <w:tbl>
                      <w:tblPr>
                        <w:tblW w:w="125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155"/>
                        <w:gridCol w:w="95"/>
                      </w:tblGrid>
                      <w:tr>
                        <w:trPr/>
                        <w:tc>
                          <w:tcPr>
                            <w:tcW w:w="115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      </w:t>
                            </w:r>
                            <w:hyperlink r:id="rId6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7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8">
        <w:r>
          <w:rPr>
            <w:rStyle w:val="Mbgnw"/>
            <w:color w:val="0000FF"/>
            <w:u w:val="single"/>
          </w:rPr>
          <w:t>cnrelics</w:t>
        </w:r>
      </w:hyperlink>
      <w:r>
        <w:rPr/>
        <w:t xml:space="preserve"> </w:t>
      </w:r>
      <w:r>
        <w:rPr>
          <w:rStyle w:val="Mbgl"/>
        </w:rPr>
        <w:t>(</w:t>
      </w:r>
      <w:hyperlink r:id="rId9">
        <w:r>
          <w:rPr>
            <w:rStyle w:val="InternetLink"/>
          </w:rPr>
          <w:t>18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10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11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Rust on the body,Museum quality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Jan 04, 2014</w:t>
      </w:r>
      <w:r>
        <w:rPr>
          <w:rStyle w:val="Endeddate"/>
        </w:rPr>
        <w:t xml:space="preserve"> 18:01:04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$49.99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12">
        <w:r>
          <w:rPr>
            <w:rStyle w:val="InternetLink"/>
          </w:rPr>
          <w:t>1 bid</w:t>
        </w:r>
      </w:hyperlink>
      <w:r>
        <w:rPr/>
        <w:t xml:space="preserve"> ] 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rStyle w:val="Drpdwninbtnsplitlgvivrlsticonxl"/>
        </w:rPr>
      </w:pPr>
      <w:hyperlink r:id="rId13">
        <w:r>
          <w:rPr>
            <w:rStyle w:val="InternetLink"/>
          </w:rPr>
          <w:t>Add to list</w:t>
        </w:r>
      </w:hyperlink>
      <w:r>
        <w:rPr>
          <w:rStyle w:val="Drpdwnbtnvivrlstxl"/>
        </w:rPr>
        <w:t xml:space="preserve"> </w:t>
      </w:r>
    </w:p>
    <w:tbl>
      <w:tblPr>
        <w:tblW w:w="767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27"/>
        <w:gridCol w:w="102"/>
        <w:gridCol w:w="6359"/>
        <w:gridCol w:w="90"/>
      </w:tblGrid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4645" cy="123190"/>
                  <wp:effectExtent l="0" t="0" r="0" b="0"/>
                  <wp:docPr id="4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15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tcBorders/>
            <w:shd w:fill="auto" w:val="clear"/>
            <w:tcMar>
              <w:top w:w="90" w:type="dxa"/>
              <w:start w:w="7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20"/>
                <w:szCs w:val="20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20"/>
                <w:szCs w:val="20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20"/>
                <w:szCs w:val="20"/>
              </w:rPr>
              <w:t>Subject to credit approval.</w:t>
            </w:r>
            <w:hyperlink r:id="rId17" w:tgtFrame="_blank">
              <w:r>
                <w:rPr>
                  <w:rStyle w:val="InternetLink"/>
                  <w:rFonts w:cs="Verdana" w:ascii="Verdana" w:hAnsi="Verdana"/>
                  <w:color w:val="0000CC"/>
                  <w:sz w:val="15"/>
                  <w:szCs w:val="15"/>
                </w:rPr>
                <w:t>See terms</w:t>
              </w:r>
            </w:hyperlink>
          </w:p>
        </w:tc>
        <w:tc>
          <w:tcPr>
            <w:tcW w:w="9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$10.00 </w:t>
      </w:r>
      <w:r>
        <w:rPr/>
        <w:t xml:space="preserve">Economy Shipping from outside US | </w:t>
      </w:r>
      <w:r>
        <w:fldChar w:fldCharType="begin"/>
      </w:r>
      <w:r>
        <w:rPr>
          <w:rStyle w:val="InternetLink"/>
        </w:rPr>
        <w:instrText> HYPERLINK "http://www.ebay.com/itm/WarringStatesPeriod-WEI-NATION-WAR-CITY-MINT-MONEY-BRONZE-ROUND-COIN-1-5-RARE-/151198705295?_trksid=p2047675.l2557&amp;ssPageName=STRK%3AMEWNX%3AIT&amp;nma=true&amp;si=5L4Tlo08dyY9pQflhUEb6fWvMTI%253D&amp;orig_cvip=true&amp;rt=nc"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See details about international shipping here.</w:t>
      </w:r>
      <w:r>
        <w:rPr>
          <w:rStyle w:val="Cbtbubble"/>
        </w:rPr>
        <w:t xml:space="preserve"> </w:t>
      </w:r>
      <w:hyperlink r:id="rId18">
        <w:r>
          <w:rPr>
            <w:rStyle w:val="InternetLink"/>
          </w:rPr>
          <w:t> </w:t>
        </w:r>
      </w:hyperlink>
      <w:r>
        <w:rPr>
          <w:rStyle w:val="Cbtbubble"/>
        </w:rPr>
        <w:t xml:space="preserve">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Item location:</w:t>
      </w:r>
    </w:p>
    <w:p>
      <w:pPr>
        <w:pStyle w:val="Normal"/>
        <w:rPr/>
      </w:pPr>
      <w:r>
        <w:rPr/>
        <w:t>BeiJing, China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Ships to: </w:t>
      </w:r>
    </w:p>
    <w:p>
      <w:pPr>
        <w:pStyle w:val="Normal"/>
        <w:rPr/>
      </w:pPr>
      <w:r>
        <w:rPr/>
        <w:t>Worldwide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Drpdwnbtnvivrlstxl">
    <w:name w:val="drpdwnbtn vi-vr-lst-xl"/>
    <w:basedOn w:val="DefaultParagraphFont"/>
    <w:qFormat/>
    <w:rPr/>
  </w:style>
  <w:style w:type="character" w:styleId="Drpdwninbtnsplitlgvivrlsticonxl">
    <w:name w:val="drpdwnin btn-split-lg vi-vr-lsticon-xl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cst">
    <w:name w:val="notranslate sh-cst"/>
    <w:basedOn w:val="DefaultParagraphFont"/>
    <w:qFormat/>
    <w:rPr/>
  </w:style>
  <w:style w:type="character" w:styleId="Cbtbubble">
    <w:name w:val="cbt-bubbl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ebay.com/soc/share?swd=3&amp;du=http%3A%2F%2Fwww.ebay.com%2Fitm%2FWarringStatesPeriod-WEI-NATION-WAR-CITY-MINT-MONEY-BRONZE-ROUND-COIN-1-5-RARE-%2F151198705295&amp;rt=nc&amp;t=Amazing %23coin selection on @eBay! WarringStatesPeriod WEI NATION WAR CITY MINT MONEY BRONZE ROUND COIN&#27982;&#38452;&#22300;&#38065;1.5&amp;spid=2047675&amp;lang=en&amp;itm=151198705295" TargetMode="External"/><Relationship Id="rId5" Type="http://schemas.openxmlformats.org/officeDocument/2006/relationships/hyperlink" Target="http://www.ebay.com/soc/share?swd=11&amp;du=http%3A%2F%2Fwww.ebay.com%2Fitm%2FWarringStatesPeriod-WEI-NATION-WAR-CITY-MINT-MONEY-BRONZE-ROUND-COIN-1-5-RARE-%2F151198705295&amp;rt=nc&amp;t=WarringStatesPeriod WEI NATION WAR CITY MINT MONEY BRONZE ROUND COIN&#27982;&#38452;&#22300;&#38065;1.5&quot;RARE&amp;spid=2047675&amp;media=http://i.ebayimg.com/t/WarringStatesPeriod-WEI-NATION-WAR-CITY-MINT-MONEY-BRONZE-ROUND-COIN-1-5-RARE-/00/s/OTU1WDUyNg==/z/gagAAOxygPtSv4FG/$_12.JPG&amp;itm=151198705295" TargetMode="External"/><Relationship Id="rId6" Type="http://schemas.openxmlformats.org/officeDocument/2006/relationships/hyperlink" Target="http://www.ebay.com/soc/share?swd=3&amp;du=http%3A%2F%2Fwww.ebay.com%2Fitm%2FWarringStatesPeriod-WEI-NATION-WAR-CITY-MINT-MONEY-BRONZE-ROUND-COIN-1-5-RARE-%2F151198705295&amp;rt=nc&amp;t=Amazing %23coin selection on @eBay! WarringStatesPeriod WEI NATION WAR CITY MINT MONEY BRONZE ROUND COIN&#27982;&#38452;&#22300;&#38065;1.5&amp;spid=2047675&amp;lang=en&amp;itm=151198705295" TargetMode="External"/><Relationship Id="rId7" Type="http://schemas.openxmlformats.org/officeDocument/2006/relationships/hyperlink" Target="http://www.ebay.com/soc/share?swd=11&amp;du=http%3A%2F%2Fwww.ebay.com%2Fitm%2FWarringStatesPeriod-WEI-NATION-WAR-CITY-MINT-MONEY-BRONZE-ROUND-COIN-1-5-RARE-%2F151198705295&amp;rt=nc&amp;t=WarringStatesPeriod WEI NATION WAR CITY MINT MONEY BRONZE ROUND COIN&#27982;&#38452;&#22300;&#38065;1.5&quot;RARE&amp;spid=2047675&amp;media=http://i.ebayimg.com/t/WarringStatesPeriod-WEI-NATION-WAR-CITY-MINT-MONEY-BRONZE-ROUND-COIN-1-5-RARE-/00/s/OTU1WDUyNg==/z/gagAAOxygPtSv4FG/$_12.JPG&amp;itm=151198705295" TargetMode="External"/><Relationship Id="rId8" Type="http://schemas.openxmlformats.org/officeDocument/2006/relationships/hyperlink" Target="http://myworld.ebay.com/cnrelics?_trksid=p2047675.l2559" TargetMode="External"/><Relationship Id="rId9" Type="http://schemas.openxmlformats.org/officeDocument/2006/relationships/hyperlink" Target="http://feedback.ebay.com/ws/eBayISAPI.dll?ViewFeedback&amp;userid=cnrelics&amp;iid=151198705295&amp;ssPageName=VIP:feedback&amp;ftab=FeedbackAsSeller&amp;rt=nc&amp;_trksid=p2047675.l2560" TargetMode="External"/><Relationship Id="rId10" Type="http://schemas.openxmlformats.org/officeDocument/2006/relationships/hyperlink" Target="http://www.ebay.com/itm/WarringStatesPeriod-WEI-NATION-WAR-CITY-MINT-MONEY-BRONZE-ROUND-COIN-1-5-RARE-/151198705295?_trksid=p2047675.l2557&amp;ssPageName=STRK%3AMEWNX%3AIT&amp;nma=true&amp;si=5L4Tlo08dyY9pQflhUEb6fWvMTI%253D&amp;orig_cvip=true&amp;rt=nc" TargetMode="External"/><Relationship Id="rId11" Type="http://schemas.openxmlformats.org/officeDocument/2006/relationships/hyperlink" Target="http://www.ebay.com/sch/cnrelics/m.html?item=151198705295&amp;nma=true&amp;rt=nc&amp;si=5L4Tlo08dyY9pQflhUEb6fWvMTI%253D&amp;orig_cvip=true&amp;ssPageName=STRK%3AMEWNX%3AIT&amp;_trksid=p2047675.l2562" TargetMode="External"/><Relationship Id="rId12" Type="http://schemas.openxmlformats.org/officeDocument/2006/relationships/hyperlink" Target="http://offer.ebay.com/ws/eBayISAPI.dll?ViewBids&amp;_trksid=p2047675.l2565&amp;rt=nc&amp;item=151198705295" TargetMode="External"/><Relationship Id="rId13" Type="http://schemas.openxmlformats.org/officeDocument/2006/relationships/hyperlink" Target="http://cgi1.ebay.com/ws/eBayISAPI.dll?MakeTrack&amp;_trksid=p2047675.l1360&amp;rt=nc&amp;item=151198705295&amp;sourcePage=4340&amp;ssPageName=VIP:watchlink:top:en&amp;SubmitAction.AddToListVI=x&amp;wt=bca21a2181a5521ece3750a7232fe565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pages.ebay.com/rewards/terms.html?ssPageName=STRK:VI:LNLK:TCS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apply.billmelater.com/apply?guid=F2W40R2E&amp;assetId=NBRVI0114" TargetMode="External"/><Relationship Id="rId18" Type="http://schemas.openxmlformats.org/officeDocument/2006/relationships/hyperlink" Target="javascript:;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2014-01-06T11:29:00Z</dcterms:created>
  <dc:creator>USER</dc:creator>
  <dc:description/>
  <dc:language>en-US</dc:language>
  <cp:lastModifiedBy>USER</cp:lastModifiedBy>
  <dcterms:modified xsi:type="dcterms:W3CDTF">2014-01-06T11:43:00Z</dcterms:modified>
  <cp:revision>3</cp:revision>
  <dc:subject/>
  <dc:title>Asia-China-Coin-6-Round-H6</dc:title>
</cp:coreProperties>
</file>