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Asia-China-Coin-Round-Zhou-6.6</w:t>
      </w:r>
    </w:p>
    <w:p>
      <w:pPr>
        <w:pStyle w:val="Normal"/>
        <w:rPr/>
      </w:pPr>
      <w:r>
        <w:rPr/>
        <w:drawing>
          <wp:inline distT="0" distB="0" distL="0" distR="0">
            <wp:extent cx="6792595" cy="622681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153525" cy="831532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67600" cy="58674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2013-12-19T17:08:00Z</dcterms:created>
  <dc:creator>USER</dc:creator>
  <dc:description/>
  <dc:language>en-US</dc:language>
  <cp:lastModifiedBy>USER</cp:lastModifiedBy>
  <dcterms:modified xsi:type="dcterms:W3CDTF">2013-12-19T17:09:00Z</dcterms:modified>
  <cp:revision>1</cp:revision>
  <dc:subject/>
  <dc:title>Asia-China-Coin-Round-Zhou-6</dc:title>
</cp:coreProperties>
</file>