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Asia-China-Coin-Fish-Diamond Scales</w:t>
      </w:r>
    </w:p>
    <w:p>
      <w:pPr>
        <w:pStyle w:val="Normal"/>
        <w:rPr/>
      </w:pPr>
      <w:r>
        <w:rPr/>
        <w:t>Not in Coole1976(5).</w:t>
      </w:r>
    </w:p>
    <w:p>
      <w:pPr>
        <w:pStyle w:val="Normal"/>
        <w:rPr/>
      </w:pPr>
      <w:r>
        <w:rPr/>
        <w:drawing>
          <wp:inline distT="0" distB="0" distL="0" distR="0">
            <wp:extent cx="4124325" cy="56864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019550" cy="56578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2014-01-06T09:37:00Z</dcterms:created>
  <dc:creator>USER</dc:creator>
  <dc:description/>
  <dc:language>en-US</dc:language>
  <cp:lastModifiedBy>USER</cp:lastModifiedBy>
  <dcterms:modified xsi:type="dcterms:W3CDTF">2014-01-06T09:56:00Z</dcterms:modified>
  <cp:revision>1</cp:revision>
  <dc:subject/>
  <dc:title>Asia-China-Coin-Fish-Diamond Scales</dc:title>
</cp:coreProperties>
</file>