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Asia-Huns-Gmyrya 1995</w:t>
      </w:r>
    </w:p>
    <w:tbl>
      <w:tblPr>
        <w:tblW w:w="10314" w:type="dxa"/>
        <w:jc w:val="start"/>
        <w:tblInd w:w="-45" w:type="dxa"/>
        <w:tblBorders/>
        <w:tblCellMar>
          <w:top w:w="15" w:type="dxa"/>
          <w:start w:w="15" w:type="dxa"/>
          <w:bottom w:w="15" w:type="dxa"/>
          <w:end w:w="15" w:type="dxa"/>
        </w:tblCellMar>
      </w:tblPr>
      <w:tblGrid>
        <w:gridCol w:w="8739"/>
        <w:gridCol w:w="1575"/>
      </w:tblGrid>
      <w:tr>
        <w:trPr/>
        <w:tc>
          <w:tcPr>
            <w:tcW w:w="8739" w:type="dxa"/>
            <w:tcBorders/>
            <w:shd w:fill="auto" w:val="clear"/>
          </w:tcPr>
          <w:p>
            <w:pPr>
              <w:pStyle w:val="Normal"/>
              <w:jc w:val="center"/>
              <w:rPr/>
            </w:pPr>
            <w:r>
              <w:rPr>
                <w:b/>
                <w:bCs/>
                <w:sz w:val="36"/>
                <w:szCs w:val="36"/>
              </w:rPr>
              <w:t>HUN COUNTRY AT THE CASPIAN GATE</w:t>
            </w:r>
            <w:r>
              <w:rPr>
                <w:b/>
                <w:bCs/>
              </w:rPr>
              <w:br/>
            </w:r>
            <w:r>
              <w:rPr/>
              <w:t>Caspian Dagestan during epoch of the Great Movement of Peoples</w:t>
              <w:br/>
              <w:t>Dagestan Publishing, Makhachkala 1995, ISВN 5-297-01099-3</w:t>
              <w:br/>
              <w:t>© Гмыря Л.Б. L.B. Gmyrya1995</w:t>
            </w:r>
          </w:p>
          <w:p>
            <w:pPr>
              <w:pStyle w:val="Heading2"/>
              <w:spacing w:before="280" w:after="0"/>
              <w:jc w:val="center"/>
              <w:rPr>
                <w:color w:val="800000"/>
              </w:rPr>
            </w:pPr>
            <w:r>
              <w:rPr>
                <w:color w:val="800000"/>
              </w:rPr>
              <w:t>CONTENTS</w:t>
            </w:r>
          </w:p>
        </w:tc>
        <w:tc>
          <w:tcPr>
            <w:tcW w:w="1575" w:type="dxa"/>
            <w:tcBorders/>
            <w:shd w:fill="auto" w:val="clear"/>
          </w:tcPr>
          <w:p>
            <w:pPr>
              <w:pStyle w:val="Normal"/>
              <w:jc w:val="center"/>
              <w:rPr>
                <w:color w:val="0000FF"/>
              </w:rPr>
            </w:pPr>
            <w:r>
              <w:rPr>
                <w:color w:val="0000FF"/>
              </w:rPr>
              <w:drawing>
                <wp:inline distT="0" distB="0" distL="0" distR="0">
                  <wp:extent cx="952500" cy="14287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7" t="-25" r="-37" b="-25"/>
                          <a:stretch>
                            <a:fillRect/>
                          </a:stretch>
                        </pic:blipFill>
                        <pic:spPr bwMode="auto">
                          <a:xfrm>
                            <a:off x="0" y="0"/>
                            <a:ext cx="952500" cy="1428750"/>
                          </a:xfrm>
                          <a:prstGeom prst="rect">
                            <a:avLst/>
                          </a:prstGeom>
                        </pic:spPr>
                      </pic:pic>
                    </a:graphicData>
                  </a:graphic>
                </wp:inline>
              </w:drawing>
            </w:r>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10224"/>
      </w:tblGrid>
      <w:tr>
        <w:trPr/>
        <w:tc>
          <w:tcPr>
            <w:tcW w:w="10224" w:type="dxa"/>
            <w:tcBorders/>
            <w:shd w:fill="E0DCE0" w:val="clear"/>
            <w:vAlign w:val="center"/>
          </w:tcPr>
          <w:p>
            <w:pPr>
              <w:pStyle w:val="Heading3"/>
              <w:spacing w:before="0" w:after="0"/>
              <w:ind w:start="472" w:hanging="0"/>
              <w:rPr>
                <w:color w:val="800000"/>
              </w:rPr>
            </w:pPr>
            <w:r>
              <w:rPr>
                <w:color w:val="800000"/>
              </w:rPr>
              <w:t>Links</w:t>
            </w:r>
          </w:p>
        </w:tc>
      </w:tr>
      <w:tr>
        <w:trPr/>
        <w:tc>
          <w:tcPr>
            <w:tcW w:w="10224" w:type="dxa"/>
            <w:tcBorders/>
            <w:shd w:fill="auto" w:val="clear"/>
          </w:tcPr>
          <w:p>
            <w:pPr>
              <w:pStyle w:val="Normal"/>
              <w:ind w:firstLine="472"/>
              <w:rPr/>
            </w:pPr>
            <w:hyperlink r:id="rId3">
              <w:r>
                <w:rPr>
                  <w:rStyle w:val="InternetLink"/>
                </w:rPr>
                <w:t xml:space="preserve">http://turkicworld.org/turkic/29Huns/Huns_Gmyrya/GmyryaHunCountryRu.djvu </w:t>
              </w:r>
              <w:r>
                <w:rPr>
                  <w:rStyle w:val="InternetLink"/>
                  <w:color w:val="0000FF"/>
                </w:rPr>
                <w:drawing>
                  <wp:inline distT="0" distB="0" distL="0" distR="0">
                    <wp:extent cx="161925" cy="1619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298" t="-298" r="-298" b="-298"/>
                            <a:stretch>
                              <a:fillRect/>
                            </a:stretch>
                          </pic:blipFill>
                          <pic:spPr bwMode="auto">
                            <a:xfrm>
                              <a:off x="0" y="0"/>
                              <a:ext cx="161925" cy="161925"/>
                            </a:xfrm>
                            <a:prstGeom prst="rect">
                              <a:avLst/>
                            </a:prstGeom>
                          </pic:spPr>
                        </pic:pic>
                      </a:graphicData>
                    </a:graphic>
                  </wp:inline>
                </w:drawing>
              </w:r>
            </w:hyperlink>
            <w:r>
              <w:rPr/>
              <w:t>(In Russian)</w:t>
            </w:r>
          </w:p>
        </w:tc>
      </w:tr>
      <w:tr>
        <w:trPr/>
        <w:tc>
          <w:tcPr>
            <w:tcW w:w="10224" w:type="dxa"/>
            <w:tcBorders/>
            <w:shd w:fill="E0DCE0" w:val="clear"/>
            <w:vAlign w:val="center"/>
          </w:tcPr>
          <w:p>
            <w:pPr>
              <w:pStyle w:val="Heading3"/>
              <w:spacing w:before="0" w:after="0"/>
              <w:ind w:start="472" w:hanging="0"/>
              <w:rPr>
                <w:color w:val="800000"/>
              </w:rPr>
            </w:pPr>
            <w:r>
              <w:rPr>
                <w:color w:val="800000"/>
              </w:rPr>
              <w:t>Foreword</w:t>
            </w:r>
          </w:p>
        </w:tc>
      </w:tr>
      <w:tr>
        <w:trPr/>
        <w:tc>
          <w:tcPr>
            <w:tcW w:w="10224" w:type="dxa"/>
            <w:tcBorders/>
            <w:shd w:fill="auto" w:val="clear"/>
          </w:tcPr>
          <w:p>
            <w:pPr>
              <w:pStyle w:val="Normal"/>
              <w:ind w:firstLine="472"/>
              <w:rPr/>
            </w:pPr>
            <w:r>
              <w:rPr/>
              <w:t>The author L. Б. Gmyrya is a PhD, DSc of historical sciences, a senior scientific associate of IAE DNC of the Russian Academy of Science Institute, is an archeologist, an expert in the area of early Middle Ages. She penned monograph “Caspian Dagestan during epoch of the Great Movement of Peoples (Makhachkala, 1993), and tens of other scientific publications  (</w:t>
            </w:r>
            <w:hyperlink r:id="rId5">
              <w:r>
                <w:rPr>
                  <w:rStyle w:val="InternetLink"/>
                </w:rPr>
                <w:t>http://www.ihae.ru/personnel/Gmirya.htm</w:t>
              </w:r>
            </w:hyperlink>
            <w:r>
              <w:rPr/>
              <w:t>, in Russian).</w:t>
            </w:r>
          </w:p>
          <w:p>
            <w:pPr>
              <w:pStyle w:val="NormalWeb"/>
              <w:ind w:firstLine="472"/>
              <w:rPr/>
            </w:pPr>
            <w:r>
              <w:rPr/>
              <w:t xml:space="preserve">After the groundbreaking work of Otto J. Maenchen-Helfen (1973) </w:t>
            </w:r>
            <w:r>
              <w:rPr>
                <w:i/>
                <w:iCs/>
              </w:rPr>
              <w:t>The World of the Huns</w:t>
            </w:r>
            <w:r>
              <w:rPr/>
              <w:t xml:space="preserve">, and seminal works of L.Gumilev </w:t>
            </w:r>
            <w:r>
              <w:rPr>
                <w:i/>
                <w:iCs/>
              </w:rPr>
              <w:t>Ancient Türks</w:t>
            </w:r>
            <w:r>
              <w:rPr/>
              <w:t xml:space="preserve"> (1964) and </w:t>
            </w:r>
            <w:r>
              <w:rPr>
                <w:i/>
                <w:iCs/>
              </w:rPr>
              <w:t>The Huns in China</w:t>
            </w:r>
            <w:r>
              <w:rPr/>
              <w:t xml:space="preserve"> (1974), this work is probably the most important contribution to the history of the Huns, not because it attempts to paint a wide synopsis like the above two authors, but because the monograph mines the microcosm of the Caspian Huns to the depth far exceeding the depth of the prior wide-spectrum outlines. It suffices to state that L.B. Gmyrya attracted 678 references to many aspects of the Hunnic life in the Caspian littoral, exhausting all known ancient sources and analyzing the prior scholarship in Russian-language. The case of Caspian Huns is a proverbial test-case, blessed by availability of multi-faceted sources from local Armenian and Georgian authors, and from a range of areal players including Byzantine, Roman, Arabic, Persian, Jewish, and Slavic authors.</w:t>
            </w:r>
          </w:p>
          <w:p>
            <w:pPr>
              <w:pStyle w:val="NormalWeb"/>
              <w:ind w:firstLine="472"/>
              <w:rPr/>
            </w:pPr>
            <w:r>
              <w:rPr/>
              <w:t xml:space="preserve">Probably due to technical limitations of the tumultuous time around 1995 period, the monograph did not include customary indexes guiding a reader through the maze of the names, cities and geographical locations, and political events, nor did it include a chronology. These shortcomings are ameliorated with the electronic media that allows similar access in search for quick references. An acceptable chronology listing can be found at M.I. Artamonov (1962) </w:t>
            </w:r>
            <w:r>
              <w:rPr>
                <w:i/>
                <w:iCs/>
              </w:rPr>
              <w:t>Khazar History</w:t>
            </w:r>
            <w:r>
              <w:rPr/>
              <w:t>, with a caveat that it follows the Arabic anopia to the ethnic composition of the “Khazars”.A quite extensive introductory section with panoramic background of the historical scene, and review of various angles within historiographical approaches would also make the monograph more universal, but since the background references became readily available on-line shortly after publication, its absence became a minor glitch. The nearly complete absence of archeological information, with its typological insights, anthropological and biological specifics probably reflects the state of affairs at the time of publication, and the confinement of the scholarship to exclusively Russian sources adds to the disconcert. L.B. Gmyrya have performed a monumental task, bringing to the surface innumerable details in the area that not only straddles the histories of the Eastern and Western Huns, but also carries a reflection of the Northern-Central and South-Central Huns.</w:t>
            </w:r>
          </w:p>
          <w:p>
            <w:pPr>
              <w:pStyle w:val="NormalWeb"/>
              <w:ind w:firstLine="472"/>
              <w:rPr/>
            </w:pPr>
            <w:r>
              <w:rPr/>
              <w:t>The Caspian Huns fit neatly into the partial maps of Hunnic migrations composed by M.Erdy, who archeologically traced Hunnic migrations from east to the Central Europe, without addressing the Caspian Huns and South-Central Huns. The maps of M. Erdy do not show the artifacts of the Hunnic branch in Dagestan and its vicinity, but that does not mean that they were not found.</w:t>
            </w:r>
          </w:p>
          <w:p>
            <w:pPr>
              <w:pStyle w:val="NormalWeb"/>
              <w:ind w:firstLine="472"/>
              <w:rPr/>
            </w:pPr>
            <w:r>
              <w:rPr>
                <w:rFonts w:eastAsia="Times New Roman"/>
              </w:rPr>
              <w:t xml:space="preserve"> </w:t>
            </w:r>
            <w:r>
              <w:rPr/>
              <w:t xml:space="preserve">SHAPE  \* MERGEFORMAT </w:t>
            </w:r>
            <w:r>
              <w:rPr>
                <w:lang w:val="en-US" w:eastAsia="en-US"/>
              </w:rPr>
              <w:drawing>
                <wp:inline distT="0" distB="0" distL="0" distR="0">
                  <wp:extent cx="6287135" cy="9192895"/>
                  <wp:effectExtent l="0" t="0" r="0" b="0"/>
                  <wp:docPr id="3" name="MErdyHunAnabasisCauldron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dyHunAnabasisCauldrons" descr="" title=""/>
                          <pic:cNvPicPr>
                            <a:picLocks noChangeAspect="1" noChangeArrowheads="1"/>
                          </pic:cNvPicPr>
                        </pic:nvPicPr>
                        <pic:blipFill>
                          <a:blip r:embed="rId6"/>
                          <a:srcRect l="-3" t="-5" r="-3" b="-5"/>
                          <a:stretch>
                            <a:fillRect/>
                          </a:stretch>
                        </pic:blipFill>
                        <pic:spPr bwMode="auto">
                          <a:xfrm>
                            <a:off x="0" y="0"/>
                            <a:ext cx="6287135" cy="9192895"/>
                          </a:xfrm>
                          <a:prstGeom prst="rect">
                            <a:avLst/>
                          </a:prstGeom>
                        </pic:spPr>
                      </pic:pic>
                    </a:graphicData>
                  </a:graphic>
                </wp:inline>
              </w:drawing>
            </w:r>
            <w:r>
              <w:rPr/>
              <w:t xml:space="preserve">  SHAPE  \* MERGEFORMAT </w:t>
            </w:r>
            <w:r>
              <w:rPr>
                <w:lang w:val="en-US" w:eastAsia="en-US"/>
              </w:rPr>
              <w:drawing>
                <wp:inline distT="0" distB="0" distL="0" distR="0">
                  <wp:extent cx="6021070" cy="9296400"/>
                  <wp:effectExtent l="0" t="0" r="0" b="0"/>
                  <wp:docPr id="4" name="MErdyHunAnabasi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dyHunAnabasis" descr="" title=""/>
                          <pic:cNvPicPr>
                            <a:picLocks noChangeAspect="1" noChangeArrowheads="1"/>
                          </pic:cNvPicPr>
                        </pic:nvPicPr>
                        <pic:blipFill>
                          <a:blip r:embed="rId7"/>
                          <a:srcRect l="-9" t="-15" r="-9" b="-15"/>
                          <a:stretch>
                            <a:fillRect/>
                          </a:stretch>
                        </pic:blipFill>
                        <pic:spPr bwMode="auto">
                          <a:xfrm>
                            <a:off x="0" y="0"/>
                            <a:ext cx="6021070" cy="9296400"/>
                          </a:xfrm>
                          <a:prstGeom prst="rect">
                            <a:avLst/>
                          </a:prstGeom>
                        </pic:spPr>
                      </pic:pic>
                    </a:graphicData>
                  </a:graphic>
                </wp:inline>
              </w:drawing>
            </w:r>
          </w:p>
          <w:p>
            <w:pPr>
              <w:pStyle w:val="Normal"/>
              <w:ind w:firstLine="472"/>
              <w:jc w:val="center"/>
              <w:rPr/>
            </w:pPr>
            <w:r>
              <w:rPr>
                <w:color w:val="0000FF"/>
              </w:rPr>
              <w:drawing>
                <wp:inline distT="0" distB="0" distL="0" distR="0">
                  <wp:extent cx="952500" cy="64770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8"/>
                          <a:srcRect l="-28" t="-41" r="-28" b="-41"/>
                          <a:stretch>
                            <a:fillRect/>
                          </a:stretch>
                        </pic:blipFill>
                        <pic:spPr bwMode="auto">
                          <a:xfrm>
                            <a:off x="0" y="0"/>
                            <a:ext cx="952500" cy="647700"/>
                          </a:xfrm>
                          <a:prstGeom prst="rect">
                            <a:avLst/>
                          </a:prstGeom>
                        </pic:spPr>
                      </pic:pic>
                    </a:graphicData>
                  </a:graphic>
                </wp:inline>
              </w:drawing>
            </w:r>
            <w:r>
              <w:rPr>
                <w:color w:val="0000FF"/>
              </w:rPr>
              <w:drawing>
                <wp:inline distT="0" distB="0" distL="0" distR="0">
                  <wp:extent cx="951865" cy="60896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9"/>
                          <a:srcRect l="-78" t="-123" r="-78" b="-123"/>
                          <a:stretch>
                            <a:fillRect/>
                          </a:stretch>
                        </pic:blipFill>
                        <pic:spPr bwMode="auto">
                          <a:xfrm>
                            <a:off x="0" y="0"/>
                            <a:ext cx="951865" cy="608965"/>
                          </a:xfrm>
                          <a:prstGeom prst="rect">
                            <a:avLst/>
                          </a:prstGeom>
                        </pic:spPr>
                      </pic:pic>
                    </a:graphicData>
                  </a:graphic>
                </wp:inline>
              </w:drawing>
            </w:r>
          </w:p>
          <w:p>
            <w:pPr>
              <w:pStyle w:val="NormalWeb"/>
              <w:ind w:firstLine="472"/>
              <w:rPr/>
            </w:pPr>
            <w:r>
              <w:rPr/>
              <w:t>The monograph contributes mightily to one highly speculated and thoroughly obfuscated subject of the Caucasian Aguania, floodlighted by the Armenian sources. The story about the Aguanian King of Maskuts and Huns Sanesan allows an insight into otherwise murky subject, the temporal correlation between the Maskuts (Alans) and Huns, which for a time puts the Kayi Huns in a secondary position in respect to the Maskuts. That signals that the Huns did not come to the S.Caucasia as powerful conquerors, but rather as refugees seeking shelter and patronage from the Maskut-Massaget tribes. That also signals that paralleling the Caucasian Huns - Western Huns situation, the Caucasian Maskuts were an appendix of the Middle Asian Maskuts, an extension of a greater Maskut power centered in the greater Horezm area, and not adequately reflected in the surviving written sources.</w:t>
            </w:r>
          </w:p>
          <w:p>
            <w:pPr>
              <w:pStyle w:val="NormalWeb"/>
              <w:spacing w:before="280" w:after="0"/>
              <w:ind w:firstLine="472"/>
              <w:rPr/>
            </w:pPr>
            <w:r>
              <w:rPr/>
              <w:t xml:space="preserve">Poor print quality hurts the accuracy of this posting, but fortunately the contents are not impacted. Page numbers of the original are shown at the beginning of the page in </w:t>
            </w:r>
            <w:r>
              <w:rPr>
                <w:color w:val="0000FF"/>
              </w:rPr>
              <w:t>blue</w:t>
            </w:r>
            <w:r>
              <w:rPr/>
              <w:t xml:space="preserve">. Page breaks in continuous text are indicated by </w:t>
            </w:r>
            <w:r>
              <w:rPr>
                <w:color w:val="0000FF"/>
              </w:rPr>
              <w:t>//</w:t>
            </w:r>
            <w:r>
              <w:rPr/>
              <w:t xml:space="preserve">. Posting notes and explanations, added to the text of the author and not noted specially, are shown in </w:t>
            </w:r>
            <w:r>
              <w:rPr>
                <w:i/>
                <w:iCs/>
                <w:color w:val="0000FF"/>
              </w:rPr>
              <w:t>(blue italics)</w:t>
            </w:r>
            <w:r>
              <w:rPr/>
              <w:t xml:space="preserve"> in parentheses and in </w:t>
            </w:r>
            <w:r>
              <w:rPr>
                <w:b/>
                <w:bCs/>
                <w:color w:val="0000FF"/>
              </w:rPr>
              <w:t>blue boxes</w:t>
            </w:r>
            <w:r>
              <w:rPr/>
              <w:t xml:space="preserve">, or highlighted by </w:t>
            </w:r>
            <w:r>
              <w:rPr>
                <w:b/>
                <w:bCs/>
                <w:color w:val="0000FF"/>
              </w:rPr>
              <w:t>blue headers</w:t>
            </w:r>
            <w:r>
              <w:rPr/>
              <w:t>.</w:t>
            </w:r>
          </w:p>
        </w:tc>
      </w:tr>
      <w:tr>
        <w:trPr/>
        <w:tc>
          <w:tcPr>
            <w:tcW w:w="10224" w:type="dxa"/>
            <w:tcBorders/>
            <w:shd w:fill="E0DCE0" w:val="clear"/>
          </w:tcPr>
          <w:p>
            <w:pPr>
              <w:pStyle w:val="Normal"/>
              <w:rPr/>
            </w:pPr>
            <w:r>
              <w:rPr/>
              <w:t> </w:t>
            </w:r>
          </w:p>
        </w:tc>
      </w:tr>
      <w:tr>
        <w:trPr/>
        <w:tc>
          <w:tcPr>
            <w:tcW w:w="10224" w:type="dxa"/>
            <w:tcBorders/>
            <w:shd w:fill="auto" w:val="clear"/>
          </w:tcPr>
          <w:p>
            <w:pPr>
              <w:pStyle w:val="Normal"/>
              <w:ind w:firstLine="472"/>
              <w:rPr>
                <w:color w:val="0000FF"/>
                <w:sz w:val="20"/>
                <w:szCs w:val="20"/>
              </w:rPr>
            </w:pPr>
            <w:r>
              <w:rPr>
                <w:color w:val="0000FF"/>
                <w:sz w:val="20"/>
                <w:szCs w:val="20"/>
              </w:rPr>
              <w:t>3</w:t>
            </w:r>
          </w:p>
        </w:tc>
      </w:tr>
      <w:tr>
        <w:trPr/>
        <w:tc>
          <w:tcPr>
            <w:tcW w:w="10224" w:type="dxa"/>
            <w:tcBorders/>
            <w:shd w:fill="auto" w:val="clear"/>
          </w:tcPr>
          <w:tbl>
            <w:tblPr>
              <w:tblW w:w="3500" w:type="pct"/>
              <w:jc w:val="center"/>
              <w:tblInd w:w="0" w:type="dxa"/>
              <w:tblBorders/>
              <w:tblCellMar>
                <w:top w:w="15" w:type="dxa"/>
                <w:start w:w="15" w:type="dxa"/>
                <w:bottom w:w="15" w:type="dxa"/>
                <w:end w:w="15" w:type="dxa"/>
              </w:tblCellMar>
            </w:tblPr>
            <w:tblGrid>
              <w:gridCol w:w="305"/>
              <w:gridCol w:w="6402"/>
              <w:gridCol w:w="428"/>
            </w:tblGrid>
            <w:tr>
              <w:trPr/>
              <w:tc>
                <w:tcPr>
                  <w:tcW w:w="6707" w:type="dxa"/>
                  <w:gridSpan w:val="2"/>
                  <w:tcBorders/>
                  <w:shd w:fill="auto" w:val="clear"/>
                  <w:vAlign w:val="center"/>
                </w:tcPr>
                <w:p>
                  <w:pPr>
                    <w:pStyle w:val="Normal"/>
                    <w:rPr/>
                  </w:pPr>
                  <w:r>
                    <w:rPr>
                      <w:b/>
                      <w:bCs/>
                    </w:rPr>
                    <w:t>INTRODUCTION</w:t>
                    <w:br/>
                  </w:r>
                  <w:hyperlink r:id="rId10">
                    <w:r>
                      <w:rPr>
                        <w:rStyle w:val="InternetLink"/>
                        <w:b/>
                        <w:bCs/>
                      </w:rPr>
                      <w:t>1. ANCIENT AUTHORS ABOUT CASPIAN DAGESTAN</w:t>
                    </w:r>
                  </w:hyperlink>
                </w:p>
              </w:tc>
              <w:tc>
                <w:tcPr>
                  <w:tcW w:w="428" w:type="dxa"/>
                  <w:tcBorders/>
                  <w:shd w:fill="auto" w:val="clear"/>
                  <w:vAlign w:val="center"/>
                </w:tcPr>
                <w:p>
                  <w:pPr>
                    <w:pStyle w:val="Normal"/>
                    <w:rPr/>
                  </w:pPr>
                  <w:r>
                    <w:rPr/>
                    <w:t>4</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Antique and Early Byzantian writers</w:t>
                  </w:r>
                </w:p>
              </w:tc>
              <w:tc>
                <w:tcPr>
                  <w:tcW w:w="428" w:type="dxa"/>
                  <w:tcBorders/>
                  <w:shd w:fill="auto" w:val="clear"/>
                  <w:vAlign w:val="center"/>
                </w:tcPr>
                <w:p>
                  <w:pPr>
                    <w:pStyle w:val="Normal"/>
                    <w:rPr/>
                  </w:pPr>
                  <w:r>
                    <w:rPr/>
                    <w:t>8</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Syrian chronographs and historians</w:t>
                  </w:r>
                </w:p>
              </w:tc>
              <w:tc>
                <w:tcPr>
                  <w:tcW w:w="428" w:type="dxa"/>
                  <w:tcBorders/>
                  <w:shd w:fill="auto" w:val="clear"/>
                  <w:vAlign w:val="center"/>
                </w:tcPr>
                <w:p>
                  <w:pPr>
                    <w:pStyle w:val="Normal"/>
                    <w:rPr/>
                  </w:pPr>
                  <w:r>
                    <w:rPr/>
                    <w:t>19</w:t>
                  </w:r>
                </w:p>
              </w:tc>
            </w:tr>
            <w:tr>
              <w:trPr/>
              <w:tc>
                <w:tcPr>
                  <w:tcW w:w="305" w:type="dxa"/>
                  <w:tcBorders/>
                  <w:shd w:fill="auto" w:val="clear"/>
                  <w:vAlign w:val="center"/>
                </w:tcPr>
                <w:p>
                  <w:pPr>
                    <w:pStyle w:val="Normal"/>
                    <w:rPr/>
                  </w:pPr>
                  <w:r>
                    <w:rPr/>
                    <w:t>3.</w:t>
                  </w:r>
                </w:p>
              </w:tc>
              <w:tc>
                <w:tcPr>
                  <w:tcW w:w="6402" w:type="dxa"/>
                  <w:tcBorders/>
                  <w:shd w:fill="auto" w:val="clear"/>
                  <w:vAlign w:val="center"/>
                </w:tcPr>
                <w:p>
                  <w:pPr>
                    <w:pStyle w:val="Normal"/>
                    <w:rPr/>
                  </w:pPr>
                  <w:r>
                    <w:rPr/>
                    <w:t>Armenian historians</w:t>
                  </w:r>
                </w:p>
              </w:tc>
              <w:tc>
                <w:tcPr>
                  <w:tcW w:w="428" w:type="dxa"/>
                  <w:tcBorders/>
                  <w:shd w:fill="auto" w:val="clear"/>
                  <w:vAlign w:val="center"/>
                </w:tcPr>
                <w:p>
                  <w:pPr>
                    <w:pStyle w:val="Normal"/>
                    <w:rPr/>
                  </w:pPr>
                  <w:r>
                    <w:rPr/>
                    <w:t>22</w:t>
                  </w:r>
                </w:p>
              </w:tc>
            </w:tr>
            <w:tr>
              <w:trPr/>
              <w:tc>
                <w:tcPr>
                  <w:tcW w:w="305" w:type="dxa"/>
                  <w:tcBorders/>
                  <w:shd w:fill="auto" w:val="clear"/>
                  <w:vAlign w:val="center"/>
                </w:tcPr>
                <w:p>
                  <w:pPr>
                    <w:pStyle w:val="Normal"/>
                    <w:rPr/>
                  </w:pPr>
                  <w:r>
                    <w:rPr/>
                    <w:t>4.</w:t>
                  </w:r>
                </w:p>
              </w:tc>
              <w:tc>
                <w:tcPr>
                  <w:tcW w:w="6402" w:type="dxa"/>
                  <w:tcBorders/>
                  <w:shd w:fill="auto" w:val="clear"/>
                  <w:vAlign w:val="center"/>
                </w:tcPr>
                <w:p>
                  <w:pPr>
                    <w:pStyle w:val="Normal"/>
                    <w:rPr/>
                  </w:pPr>
                  <w:r>
                    <w:rPr/>
                    <w:t>Aluankian (Albanian) historians</w:t>
                  </w:r>
                </w:p>
              </w:tc>
              <w:tc>
                <w:tcPr>
                  <w:tcW w:w="428" w:type="dxa"/>
                  <w:tcBorders/>
                  <w:shd w:fill="auto" w:val="clear"/>
                  <w:vAlign w:val="center"/>
                </w:tcPr>
                <w:p>
                  <w:pPr>
                    <w:pStyle w:val="Normal"/>
                    <w:rPr/>
                  </w:pPr>
                  <w:r>
                    <w:rPr/>
                    <w:t>26</w:t>
                  </w:r>
                </w:p>
              </w:tc>
            </w:tr>
            <w:tr>
              <w:trPr/>
              <w:tc>
                <w:tcPr>
                  <w:tcW w:w="305" w:type="dxa"/>
                  <w:tcBorders/>
                  <w:shd w:fill="auto" w:val="clear"/>
                  <w:vAlign w:val="center"/>
                </w:tcPr>
                <w:p>
                  <w:pPr>
                    <w:pStyle w:val="Normal"/>
                    <w:rPr/>
                  </w:pPr>
                  <w:r>
                    <w:rPr/>
                    <w:t>5.</w:t>
                  </w:r>
                </w:p>
              </w:tc>
              <w:tc>
                <w:tcPr>
                  <w:tcW w:w="6402" w:type="dxa"/>
                  <w:tcBorders/>
                  <w:shd w:fill="auto" w:val="clear"/>
                  <w:vAlign w:val="center"/>
                </w:tcPr>
                <w:p>
                  <w:pPr>
                    <w:pStyle w:val="Normal"/>
                    <w:rPr/>
                  </w:pPr>
                  <w:r>
                    <w:rPr/>
                    <w:t>Arabian geographers and historians</w:t>
                  </w:r>
                </w:p>
              </w:tc>
              <w:tc>
                <w:tcPr>
                  <w:tcW w:w="428" w:type="dxa"/>
                  <w:tcBorders/>
                  <w:shd w:fill="auto" w:val="clear"/>
                  <w:vAlign w:val="center"/>
                </w:tcPr>
                <w:p>
                  <w:pPr>
                    <w:pStyle w:val="Normal"/>
                    <w:rPr/>
                  </w:pPr>
                  <w:r>
                    <w:rPr/>
                    <w:t>30</w:t>
                  </w:r>
                </w:p>
              </w:tc>
            </w:tr>
            <w:tr>
              <w:trPr/>
              <w:tc>
                <w:tcPr>
                  <w:tcW w:w="6707" w:type="dxa"/>
                  <w:gridSpan w:val="2"/>
                  <w:tcBorders/>
                  <w:shd w:fill="auto" w:val="clear"/>
                  <w:vAlign w:val="center"/>
                </w:tcPr>
                <w:p>
                  <w:pPr>
                    <w:pStyle w:val="Normal"/>
                    <w:rPr/>
                  </w:pPr>
                  <w:hyperlink r:id="rId11">
                    <w:r>
                      <w:rPr>
                        <w:rStyle w:val="InternetLink"/>
                        <w:b/>
                        <w:bCs/>
                      </w:rPr>
                      <w:t>2. CASPIAN COUNTRY</w:t>
                    </w:r>
                  </w:hyperlink>
                </w:p>
              </w:tc>
              <w:tc>
                <w:tcPr>
                  <w:tcW w:w="428" w:type="dxa"/>
                  <w:tcBorders/>
                  <w:shd w:fill="auto" w:val="clear"/>
                  <w:vAlign w:val="center"/>
                </w:tcPr>
                <w:p>
                  <w:pPr>
                    <w:pStyle w:val="Normal"/>
                    <w:rPr/>
                  </w:pPr>
                  <w:r>
                    <w:rPr/>
                    <w:t> </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Limits of the Huns (2nd-4th centuries)</w:t>
                  </w:r>
                </w:p>
              </w:tc>
              <w:tc>
                <w:tcPr>
                  <w:tcW w:w="428" w:type="dxa"/>
                  <w:tcBorders/>
                  <w:shd w:fill="auto" w:val="clear"/>
                  <w:vAlign w:val="center"/>
                </w:tcPr>
                <w:p>
                  <w:pPr>
                    <w:pStyle w:val="Normal"/>
                    <w:rPr/>
                  </w:pPr>
                  <w:r>
                    <w:rPr/>
                    <w:t>46</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Country of the Huns (5th-7th centuries)</w:t>
                  </w:r>
                </w:p>
              </w:tc>
              <w:tc>
                <w:tcPr>
                  <w:tcW w:w="428" w:type="dxa"/>
                  <w:tcBorders/>
                  <w:shd w:fill="auto" w:val="clear"/>
                  <w:vAlign w:val="center"/>
                </w:tcPr>
                <w:p>
                  <w:pPr>
                    <w:pStyle w:val="Normal"/>
                    <w:rPr/>
                  </w:pPr>
                  <w:r>
                    <w:rPr/>
                    <w:t>54</w:t>
                  </w:r>
                </w:p>
              </w:tc>
            </w:tr>
            <w:tr>
              <w:trPr/>
              <w:tc>
                <w:tcPr>
                  <w:tcW w:w="305" w:type="dxa"/>
                  <w:tcBorders/>
                  <w:shd w:fill="auto" w:val="clear"/>
                  <w:vAlign w:val="center"/>
                </w:tcPr>
                <w:p>
                  <w:pPr>
                    <w:pStyle w:val="Normal"/>
                    <w:rPr/>
                  </w:pPr>
                  <w:r>
                    <w:rPr/>
                    <w:t>3.</w:t>
                  </w:r>
                </w:p>
              </w:tc>
              <w:tc>
                <w:tcPr>
                  <w:tcW w:w="6402" w:type="dxa"/>
                  <w:tcBorders/>
                  <w:shd w:fill="auto" w:val="clear"/>
                  <w:vAlign w:val="center"/>
                </w:tcPr>
                <w:p>
                  <w:pPr>
                    <w:pStyle w:val="Normal"/>
                    <w:rPr/>
                  </w:pPr>
                  <w:r>
                    <w:rPr/>
                    <w:t>Caspian political centers in the 8th century</w:t>
                  </w:r>
                </w:p>
              </w:tc>
              <w:tc>
                <w:tcPr>
                  <w:tcW w:w="428" w:type="dxa"/>
                  <w:tcBorders/>
                  <w:shd w:fill="auto" w:val="clear"/>
                  <w:vAlign w:val="center"/>
                </w:tcPr>
                <w:p>
                  <w:pPr>
                    <w:pStyle w:val="Normal"/>
                    <w:rPr/>
                  </w:pPr>
                  <w:r>
                    <w:rPr/>
                    <w:t>66</w:t>
                  </w:r>
                </w:p>
              </w:tc>
            </w:tr>
            <w:tr>
              <w:trPr/>
              <w:tc>
                <w:tcPr>
                  <w:tcW w:w="6707" w:type="dxa"/>
                  <w:gridSpan w:val="2"/>
                  <w:tcBorders/>
                  <w:shd w:fill="auto" w:val="clear"/>
                  <w:vAlign w:val="center"/>
                </w:tcPr>
                <w:p>
                  <w:pPr>
                    <w:pStyle w:val="NormalWeb"/>
                    <w:spacing w:before="280" w:after="0"/>
                    <w:ind w:start="944" w:hanging="0"/>
                    <w:rPr/>
                  </w:pPr>
                  <w:r>
                    <w:rPr/>
                    <w:t>“</w:t>
                  </w:r>
                  <w:r>
                    <w:rPr/>
                    <w:t>Hun Country” - Possession Semender</w:t>
                  </w:r>
                </w:p>
              </w:tc>
              <w:tc>
                <w:tcPr>
                  <w:tcW w:w="428" w:type="dxa"/>
                  <w:tcBorders/>
                  <w:shd w:fill="auto" w:val="clear"/>
                  <w:vAlign w:val="center"/>
                </w:tcPr>
                <w:p>
                  <w:pPr>
                    <w:pStyle w:val="Normal"/>
                    <w:rPr/>
                  </w:pPr>
                  <w:r>
                    <w:rPr/>
                    <w:t>67</w:t>
                  </w:r>
                </w:p>
              </w:tc>
            </w:tr>
            <w:tr>
              <w:trPr/>
              <w:tc>
                <w:tcPr>
                  <w:tcW w:w="6707" w:type="dxa"/>
                  <w:gridSpan w:val="2"/>
                  <w:tcBorders/>
                  <w:shd w:fill="auto" w:val="clear"/>
                  <w:vAlign w:val="center"/>
                </w:tcPr>
                <w:p>
                  <w:pPr>
                    <w:pStyle w:val="NormalWeb"/>
                    <w:spacing w:before="280" w:after="0"/>
                    <w:ind w:start="944" w:hanging="0"/>
                    <w:rPr/>
                  </w:pPr>
                  <w:r>
                    <w:rPr/>
                    <w:t>“</w:t>
                  </w:r>
                  <w:r>
                    <w:rPr/>
                    <w:t>Balandjar Country”</w:t>
                  </w:r>
                </w:p>
              </w:tc>
              <w:tc>
                <w:tcPr>
                  <w:tcW w:w="428" w:type="dxa"/>
                  <w:tcBorders/>
                  <w:shd w:fill="auto" w:val="clear"/>
                  <w:vAlign w:val="center"/>
                </w:tcPr>
                <w:p>
                  <w:pPr>
                    <w:pStyle w:val="Normal"/>
                    <w:rPr/>
                  </w:pPr>
                  <w:r>
                    <w:rPr/>
                    <w:t>76</w:t>
                  </w:r>
                </w:p>
              </w:tc>
            </w:tr>
            <w:tr>
              <w:trPr/>
              <w:tc>
                <w:tcPr>
                  <w:tcW w:w="6707" w:type="dxa"/>
                  <w:gridSpan w:val="2"/>
                  <w:tcBorders/>
                  <w:shd w:fill="auto" w:val="clear"/>
                  <w:vAlign w:val="center"/>
                </w:tcPr>
                <w:p>
                  <w:pPr>
                    <w:pStyle w:val="NormalWeb"/>
                    <w:spacing w:before="280" w:after="0"/>
                    <w:ind w:start="944" w:hanging="0"/>
                    <w:rPr/>
                  </w:pPr>
                  <w:r>
                    <w:rPr/>
                    <w:t>“</w:t>
                  </w:r>
                  <w:r>
                    <w:rPr/>
                    <w:t>Vabandar Territory”</w:t>
                  </w:r>
                </w:p>
              </w:tc>
              <w:tc>
                <w:tcPr>
                  <w:tcW w:w="428" w:type="dxa"/>
                  <w:tcBorders/>
                  <w:shd w:fill="auto" w:val="clear"/>
                  <w:vAlign w:val="center"/>
                </w:tcPr>
                <w:p>
                  <w:pPr>
                    <w:pStyle w:val="Normal"/>
                    <w:rPr/>
                  </w:pPr>
                  <w:r>
                    <w:rPr/>
                    <w:t>82</w:t>
                  </w:r>
                </w:p>
              </w:tc>
            </w:tr>
            <w:tr>
              <w:trPr/>
              <w:tc>
                <w:tcPr>
                  <w:tcW w:w="6707" w:type="dxa"/>
                  <w:gridSpan w:val="2"/>
                  <w:tcBorders/>
                  <w:shd w:fill="auto" w:val="clear"/>
                  <w:vAlign w:val="center"/>
                </w:tcPr>
                <w:p>
                  <w:pPr>
                    <w:pStyle w:val="NormalWeb"/>
                    <w:spacing w:before="280" w:after="0"/>
                    <w:ind w:start="944" w:hanging="0"/>
                    <w:rPr/>
                  </w:pPr>
                  <w:r>
                    <w:rPr/>
                    <w:t>“</w:t>
                  </w:r>
                  <w:r>
                    <w:rPr/>
                    <w:t>Haydak Land”</w:t>
                  </w:r>
                </w:p>
              </w:tc>
              <w:tc>
                <w:tcPr>
                  <w:tcW w:w="428" w:type="dxa"/>
                  <w:tcBorders/>
                  <w:shd w:fill="auto" w:val="clear"/>
                  <w:vAlign w:val="center"/>
                </w:tcPr>
                <w:p>
                  <w:pPr>
                    <w:pStyle w:val="Normal"/>
                    <w:rPr/>
                  </w:pPr>
                  <w:r>
                    <w:rPr/>
                    <w:t>83</w:t>
                  </w:r>
                </w:p>
              </w:tc>
            </w:tr>
            <w:tr>
              <w:trPr/>
              <w:tc>
                <w:tcPr>
                  <w:tcW w:w="6707" w:type="dxa"/>
                  <w:gridSpan w:val="2"/>
                  <w:tcBorders/>
                  <w:shd w:fill="auto" w:val="clear"/>
                  <w:vAlign w:val="center"/>
                </w:tcPr>
                <w:p>
                  <w:pPr>
                    <w:pStyle w:val="NormalWeb"/>
                    <w:spacing w:before="280" w:after="0"/>
                    <w:ind w:start="944" w:hanging="0"/>
                    <w:rPr/>
                  </w:pPr>
                  <w:r>
                    <w:rPr/>
                    <w:t>“</w:t>
                  </w:r>
                  <w:r>
                    <w:rPr/>
                    <w:t>Khazar's Country”</w:t>
                  </w:r>
                </w:p>
              </w:tc>
              <w:tc>
                <w:tcPr>
                  <w:tcW w:w="428" w:type="dxa"/>
                  <w:tcBorders/>
                  <w:shd w:fill="auto" w:val="clear"/>
                  <w:vAlign w:val="center"/>
                </w:tcPr>
                <w:p>
                  <w:pPr>
                    <w:pStyle w:val="Normal"/>
                    <w:rPr/>
                  </w:pPr>
                  <w:r>
                    <w:rPr/>
                    <w:t>85</w:t>
                  </w:r>
                </w:p>
              </w:tc>
            </w:tr>
            <w:tr>
              <w:trPr/>
              <w:tc>
                <w:tcPr>
                  <w:tcW w:w="6707" w:type="dxa"/>
                  <w:gridSpan w:val="2"/>
                  <w:tcBorders/>
                  <w:shd w:fill="auto" w:val="clear"/>
                  <w:vAlign w:val="center"/>
                </w:tcPr>
                <w:p>
                  <w:pPr>
                    <w:pStyle w:val="NormalWeb"/>
                    <w:spacing w:before="280" w:after="0"/>
                    <w:ind w:start="944" w:hanging="0"/>
                    <w:rPr/>
                  </w:pPr>
                  <w:r>
                    <w:rPr/>
                    <w:t>Historical Geography</w:t>
                  </w:r>
                </w:p>
              </w:tc>
              <w:tc>
                <w:tcPr>
                  <w:tcW w:w="428" w:type="dxa"/>
                  <w:tcBorders/>
                  <w:shd w:fill="auto" w:val="clear"/>
                  <w:vAlign w:val="center"/>
                </w:tcPr>
                <w:p>
                  <w:pPr>
                    <w:pStyle w:val="Normal"/>
                    <w:rPr/>
                  </w:pPr>
                  <w:r>
                    <w:rPr/>
                    <w:t>86</w:t>
                  </w:r>
                </w:p>
              </w:tc>
            </w:tr>
            <w:tr>
              <w:trPr/>
              <w:tc>
                <w:tcPr>
                  <w:tcW w:w="6707" w:type="dxa"/>
                  <w:gridSpan w:val="2"/>
                  <w:tcBorders/>
                  <w:shd w:fill="auto" w:val="clear"/>
                  <w:vAlign w:val="center"/>
                </w:tcPr>
                <w:p>
                  <w:pPr>
                    <w:pStyle w:val="Normal"/>
                    <w:rPr/>
                  </w:pPr>
                  <w:hyperlink r:id="rId12">
                    <w:r>
                      <w:rPr>
                        <w:rStyle w:val="InternetLink"/>
                        <w:b/>
                        <w:bCs/>
                      </w:rPr>
                      <w:t>3. CASPIAN PEOPLES</w:t>
                    </w:r>
                  </w:hyperlink>
                </w:p>
              </w:tc>
              <w:tc>
                <w:tcPr>
                  <w:tcW w:w="428" w:type="dxa"/>
                  <w:tcBorders/>
                  <w:shd w:fill="auto" w:val="clear"/>
                  <w:vAlign w:val="center"/>
                </w:tcPr>
                <w:p>
                  <w:pPr>
                    <w:pStyle w:val="Normal"/>
                    <w:rPr/>
                  </w:pPr>
                  <w:r>
                    <w:rPr/>
                    <w:t>89</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Population of the “Huns' country”</w:t>
                  </w:r>
                </w:p>
              </w:tc>
              <w:tc>
                <w:tcPr>
                  <w:tcW w:w="428" w:type="dxa"/>
                  <w:tcBorders/>
                  <w:shd w:fill="auto" w:val="clear"/>
                  <w:vAlign w:val="center"/>
                </w:tcPr>
                <w:p>
                  <w:pPr>
                    <w:pStyle w:val="Normal"/>
                    <w:rPr/>
                  </w:pPr>
                  <w:r>
                    <w:rPr/>
                    <w:t>91</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 xml:space="preserve">Endoethnonym of the “Huns' country” inhabitants </w:t>
                  </w:r>
                </w:p>
              </w:tc>
              <w:tc>
                <w:tcPr>
                  <w:tcW w:w="428" w:type="dxa"/>
                  <w:tcBorders/>
                  <w:shd w:fill="auto" w:val="clear"/>
                  <w:vAlign w:val="center"/>
                </w:tcPr>
                <w:p>
                  <w:pPr>
                    <w:pStyle w:val="Normal"/>
                    <w:rPr/>
                  </w:pPr>
                  <w:r>
                    <w:rPr/>
                    <w:t>101</w:t>
                  </w:r>
                </w:p>
              </w:tc>
            </w:tr>
            <w:tr>
              <w:trPr/>
              <w:tc>
                <w:tcPr>
                  <w:tcW w:w="305" w:type="dxa"/>
                  <w:tcBorders/>
                  <w:shd w:fill="auto" w:val="clear"/>
                  <w:vAlign w:val="center"/>
                </w:tcPr>
                <w:p>
                  <w:pPr>
                    <w:pStyle w:val="Normal"/>
                    <w:rPr/>
                  </w:pPr>
                  <w:r>
                    <w:rPr/>
                    <w:t>3.</w:t>
                  </w:r>
                </w:p>
              </w:tc>
              <w:tc>
                <w:tcPr>
                  <w:tcW w:w="6402" w:type="dxa"/>
                  <w:tcBorders/>
                  <w:shd w:fill="auto" w:val="clear"/>
                  <w:vAlign w:val="center"/>
                </w:tcPr>
                <w:p>
                  <w:pPr>
                    <w:pStyle w:val="Normal"/>
                    <w:rPr/>
                  </w:pPr>
                  <w:r>
                    <w:rPr/>
                    <w:t>Language of the “Huns' country” population</w:t>
                  </w:r>
                </w:p>
              </w:tc>
              <w:tc>
                <w:tcPr>
                  <w:tcW w:w="428" w:type="dxa"/>
                  <w:tcBorders/>
                  <w:shd w:fill="auto" w:val="clear"/>
                  <w:vAlign w:val="center"/>
                </w:tcPr>
                <w:p>
                  <w:pPr>
                    <w:pStyle w:val="Normal"/>
                    <w:rPr/>
                  </w:pPr>
                  <w:r>
                    <w:rPr/>
                    <w:t>103</w:t>
                  </w:r>
                </w:p>
              </w:tc>
            </w:tr>
            <w:tr>
              <w:trPr/>
              <w:tc>
                <w:tcPr>
                  <w:tcW w:w="305" w:type="dxa"/>
                  <w:tcBorders/>
                  <w:shd w:fill="auto" w:val="clear"/>
                  <w:vAlign w:val="center"/>
                </w:tcPr>
                <w:p>
                  <w:pPr>
                    <w:pStyle w:val="Normal"/>
                    <w:rPr/>
                  </w:pPr>
                  <w:r>
                    <w:rPr/>
                    <w:t>4.</w:t>
                  </w:r>
                </w:p>
              </w:tc>
              <w:tc>
                <w:tcPr>
                  <w:tcW w:w="6402" w:type="dxa"/>
                  <w:tcBorders/>
                  <w:shd w:fill="auto" w:val="clear"/>
                  <w:vAlign w:val="center"/>
                </w:tcPr>
                <w:p>
                  <w:pPr>
                    <w:pStyle w:val="Normal"/>
                    <w:rPr/>
                  </w:pPr>
                  <w:r>
                    <w:rPr/>
                    <w:t>Outward appearance of the Caspian Huns</w:t>
                  </w:r>
                </w:p>
              </w:tc>
              <w:tc>
                <w:tcPr>
                  <w:tcW w:w="428" w:type="dxa"/>
                  <w:tcBorders/>
                  <w:shd w:fill="auto" w:val="clear"/>
                  <w:vAlign w:val="center"/>
                </w:tcPr>
                <w:p>
                  <w:pPr>
                    <w:pStyle w:val="Normal"/>
                    <w:rPr/>
                  </w:pPr>
                  <w:r>
                    <w:rPr/>
                    <w:t>106</w:t>
                  </w:r>
                </w:p>
              </w:tc>
            </w:tr>
            <w:tr>
              <w:trPr/>
              <w:tc>
                <w:tcPr>
                  <w:tcW w:w="6707" w:type="dxa"/>
                  <w:gridSpan w:val="2"/>
                  <w:tcBorders/>
                  <w:shd w:fill="auto" w:val="clear"/>
                  <w:vAlign w:val="center"/>
                </w:tcPr>
                <w:p>
                  <w:pPr>
                    <w:pStyle w:val="Normal"/>
                    <w:rPr/>
                  </w:pPr>
                  <w:hyperlink r:id="rId13">
                    <w:r>
                      <w:rPr>
                        <w:rStyle w:val="InternetLink"/>
                        <w:b/>
                        <w:bCs/>
                      </w:rPr>
                      <w:t>4. NATIONAL ECONOMY OF THE HUNS</w:t>
                    </w:r>
                  </w:hyperlink>
                </w:p>
              </w:tc>
              <w:tc>
                <w:tcPr>
                  <w:tcW w:w="428" w:type="dxa"/>
                  <w:tcBorders/>
                  <w:shd w:fill="auto" w:val="clear"/>
                  <w:vAlign w:val="center"/>
                </w:tcPr>
                <w:p>
                  <w:pPr>
                    <w:pStyle w:val="Normal"/>
                    <w:rPr/>
                  </w:pPr>
                  <w:r>
                    <w:rPr/>
                    <w:t> </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Cattle breeding, crafts, agriculture</w:t>
                  </w:r>
                </w:p>
              </w:tc>
              <w:tc>
                <w:tcPr>
                  <w:tcW w:w="428" w:type="dxa"/>
                  <w:tcBorders/>
                  <w:shd w:fill="auto" w:val="clear"/>
                  <w:vAlign w:val="center"/>
                </w:tcPr>
                <w:p>
                  <w:pPr>
                    <w:pStyle w:val="Normal"/>
                    <w:rPr/>
                  </w:pPr>
                  <w:r>
                    <w:rPr/>
                    <w:t>115</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Craft and trade</w:t>
                  </w:r>
                </w:p>
              </w:tc>
              <w:tc>
                <w:tcPr>
                  <w:tcW w:w="428" w:type="dxa"/>
                  <w:tcBorders/>
                  <w:shd w:fill="auto" w:val="clear"/>
                  <w:vAlign w:val="center"/>
                </w:tcPr>
                <w:p>
                  <w:pPr>
                    <w:pStyle w:val="Normal"/>
                    <w:rPr/>
                  </w:pPr>
                  <w:r>
                    <w:rPr/>
                    <w:t>119</w:t>
                  </w:r>
                </w:p>
              </w:tc>
            </w:tr>
            <w:tr>
              <w:trPr/>
              <w:tc>
                <w:tcPr>
                  <w:tcW w:w="305" w:type="dxa"/>
                  <w:tcBorders/>
                  <w:shd w:fill="auto" w:val="clear"/>
                  <w:vAlign w:val="center"/>
                </w:tcPr>
                <w:p>
                  <w:pPr>
                    <w:pStyle w:val="Normal"/>
                    <w:rPr/>
                  </w:pPr>
                  <w:r>
                    <w:rPr/>
                    <w:t>3.</w:t>
                  </w:r>
                </w:p>
              </w:tc>
              <w:tc>
                <w:tcPr>
                  <w:tcW w:w="6402" w:type="dxa"/>
                  <w:tcBorders/>
                  <w:shd w:fill="auto" w:val="clear"/>
                  <w:vAlign w:val="center"/>
                </w:tcPr>
                <w:p>
                  <w:pPr>
                    <w:pStyle w:val="Normal"/>
                    <w:rPr/>
                  </w:pPr>
                  <w:r>
                    <w:rPr/>
                    <w:t>War as a means of enrichment</w:t>
                  </w:r>
                </w:p>
              </w:tc>
              <w:tc>
                <w:tcPr>
                  <w:tcW w:w="428" w:type="dxa"/>
                  <w:tcBorders/>
                  <w:shd w:fill="auto" w:val="clear"/>
                  <w:vAlign w:val="center"/>
                </w:tcPr>
                <w:p>
                  <w:pPr>
                    <w:pStyle w:val="Normal"/>
                    <w:rPr/>
                  </w:pPr>
                  <w:r>
                    <w:rPr/>
                    <w:t>127</w:t>
                  </w:r>
                </w:p>
              </w:tc>
            </w:tr>
            <w:tr>
              <w:trPr/>
              <w:tc>
                <w:tcPr>
                  <w:tcW w:w="6707" w:type="dxa"/>
                  <w:gridSpan w:val="2"/>
                  <w:tcBorders/>
                  <w:shd w:fill="auto" w:val="clear"/>
                  <w:vAlign w:val="center"/>
                </w:tcPr>
                <w:p>
                  <w:pPr>
                    <w:pStyle w:val="Normal"/>
                    <w:rPr/>
                  </w:pPr>
                  <w:hyperlink r:id="rId14">
                    <w:r>
                      <w:rPr>
                        <w:rStyle w:val="InternetLink"/>
                        <w:b/>
                        <w:bCs/>
                      </w:rPr>
                      <w:t>5. CITIES IN THE HUNS COUNTRY</w:t>
                    </w:r>
                  </w:hyperlink>
                </w:p>
              </w:tc>
              <w:tc>
                <w:tcPr>
                  <w:tcW w:w="428" w:type="dxa"/>
                  <w:tcBorders/>
                  <w:shd w:fill="auto" w:val="clear"/>
                  <w:vAlign w:val="center"/>
                </w:tcPr>
                <w:p>
                  <w:pPr>
                    <w:pStyle w:val="Normal"/>
                    <w:rPr/>
                  </w:pPr>
                  <w:r>
                    <w:rPr/>
                    <w:t> </w:t>
                  </w:r>
                </w:p>
              </w:tc>
            </w:tr>
            <w:tr>
              <w:trPr>
                <w:trHeight w:val="360" w:hRule="atLeast"/>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Cities</w:t>
                  </w:r>
                </w:p>
              </w:tc>
              <w:tc>
                <w:tcPr>
                  <w:tcW w:w="428" w:type="dxa"/>
                  <w:tcBorders/>
                  <w:shd w:fill="auto" w:val="clear"/>
                  <w:vAlign w:val="center"/>
                </w:tcPr>
                <w:p>
                  <w:pPr>
                    <w:pStyle w:val="Normal"/>
                    <w:rPr/>
                  </w:pPr>
                  <w:r>
                    <w:rPr/>
                    <w:t>134</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Houses of inhabitants</w:t>
                  </w:r>
                </w:p>
              </w:tc>
              <w:tc>
                <w:tcPr>
                  <w:tcW w:w="428" w:type="dxa"/>
                  <w:tcBorders/>
                  <w:shd w:fill="auto" w:val="clear"/>
                  <w:vAlign w:val="center"/>
                </w:tcPr>
                <w:p>
                  <w:pPr>
                    <w:pStyle w:val="Normal"/>
                    <w:rPr/>
                  </w:pPr>
                  <w:r>
                    <w:rPr/>
                    <w:t>156</w:t>
                  </w:r>
                </w:p>
              </w:tc>
            </w:tr>
            <w:tr>
              <w:trPr/>
              <w:tc>
                <w:tcPr>
                  <w:tcW w:w="6707" w:type="dxa"/>
                  <w:gridSpan w:val="2"/>
                  <w:tcBorders/>
                  <w:shd w:fill="auto" w:val="clear"/>
                  <w:vAlign w:val="center"/>
                </w:tcPr>
                <w:p>
                  <w:pPr>
                    <w:pStyle w:val="Normal"/>
                    <w:rPr/>
                  </w:pPr>
                  <w:hyperlink r:id="rId15">
                    <w:r>
                      <w:rPr>
                        <w:rStyle w:val="InternetLink"/>
                        <w:b/>
                        <w:bCs/>
                      </w:rPr>
                      <w:t>6. GREAT PRINCE OF HUNS</w:t>
                    </w:r>
                  </w:hyperlink>
                </w:p>
              </w:tc>
              <w:tc>
                <w:tcPr>
                  <w:tcW w:w="428" w:type="dxa"/>
                  <w:tcBorders/>
                  <w:shd w:fill="auto" w:val="clear"/>
                  <w:vAlign w:val="center"/>
                </w:tcPr>
                <w:p>
                  <w:pPr>
                    <w:pStyle w:val="Normal"/>
                    <w:rPr/>
                  </w:pPr>
                  <w:r>
                    <w:rPr/>
                    <w:t> </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Consolidation of the Hunnish union</w:t>
                  </w:r>
                </w:p>
              </w:tc>
              <w:tc>
                <w:tcPr>
                  <w:tcW w:w="428" w:type="dxa"/>
                  <w:tcBorders/>
                  <w:shd w:fill="auto" w:val="clear"/>
                  <w:vAlign w:val="center"/>
                </w:tcPr>
                <w:p>
                  <w:pPr>
                    <w:pStyle w:val="Normal"/>
                    <w:rPr/>
                  </w:pPr>
                  <w:r>
                    <w:rPr/>
                    <w:t>164</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Power and weakness of Hun Khan  authority</w:t>
                  </w:r>
                </w:p>
              </w:tc>
              <w:tc>
                <w:tcPr>
                  <w:tcW w:w="428" w:type="dxa"/>
                  <w:tcBorders/>
                  <w:shd w:fill="auto" w:val="clear"/>
                  <w:vAlign w:val="center"/>
                </w:tcPr>
                <w:p>
                  <w:pPr>
                    <w:pStyle w:val="Normal"/>
                    <w:rPr/>
                  </w:pPr>
                  <w:r>
                    <w:rPr/>
                    <w:t>166</w:t>
                  </w:r>
                </w:p>
              </w:tc>
            </w:tr>
            <w:tr>
              <w:trPr/>
              <w:tc>
                <w:tcPr>
                  <w:tcW w:w="305" w:type="dxa"/>
                  <w:tcBorders/>
                  <w:shd w:fill="auto" w:val="clear"/>
                  <w:vAlign w:val="center"/>
                </w:tcPr>
                <w:p>
                  <w:pPr>
                    <w:pStyle w:val="Normal"/>
                    <w:rPr/>
                  </w:pPr>
                  <w:r>
                    <w:rPr/>
                    <w:t>3.</w:t>
                  </w:r>
                </w:p>
              </w:tc>
              <w:tc>
                <w:tcPr>
                  <w:tcW w:w="6402" w:type="dxa"/>
                  <w:tcBorders/>
                  <w:shd w:fill="auto" w:val="clear"/>
                  <w:vAlign w:val="center"/>
                </w:tcPr>
                <w:p>
                  <w:pPr>
                    <w:pStyle w:val="Normal"/>
                    <w:rPr/>
                  </w:pPr>
                  <w:r>
                    <w:rPr/>
                    <w:t>Closest circle of the Khan</w:t>
                  </w:r>
                </w:p>
              </w:tc>
              <w:tc>
                <w:tcPr>
                  <w:tcW w:w="428" w:type="dxa"/>
                  <w:tcBorders/>
                  <w:shd w:fill="auto" w:val="clear"/>
                  <w:vAlign w:val="center"/>
                </w:tcPr>
                <w:p>
                  <w:pPr>
                    <w:pStyle w:val="Normal"/>
                    <w:rPr/>
                  </w:pPr>
                  <w:r>
                    <w:rPr/>
                    <w:t>171</w:t>
                  </w:r>
                </w:p>
              </w:tc>
            </w:tr>
            <w:tr>
              <w:trPr/>
              <w:tc>
                <w:tcPr>
                  <w:tcW w:w="6707" w:type="dxa"/>
                  <w:gridSpan w:val="2"/>
                  <w:tcBorders/>
                  <w:shd w:fill="auto" w:val="clear"/>
                  <w:vAlign w:val="center"/>
                </w:tcPr>
                <w:p>
                  <w:pPr>
                    <w:pStyle w:val="Normal"/>
                    <w:rPr/>
                  </w:pPr>
                  <w:hyperlink r:id="rId16">
                    <w:r>
                      <w:rPr>
                        <w:rStyle w:val="InternetLink"/>
                        <w:b/>
                        <w:bCs/>
                      </w:rPr>
                      <w:t>7. ARMY AND WAR</w:t>
                    </w:r>
                  </w:hyperlink>
                </w:p>
              </w:tc>
              <w:tc>
                <w:tcPr>
                  <w:tcW w:w="428" w:type="dxa"/>
                  <w:tcBorders/>
                  <w:shd w:fill="auto" w:val="clear"/>
                  <w:vAlign w:val="center"/>
                </w:tcPr>
                <w:p>
                  <w:pPr>
                    <w:pStyle w:val="Normal"/>
                    <w:rPr/>
                  </w:pPr>
                  <w:r>
                    <w:rPr/>
                    <w:t> </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Huns Army</w:t>
                  </w:r>
                </w:p>
              </w:tc>
              <w:tc>
                <w:tcPr>
                  <w:tcW w:w="428" w:type="dxa"/>
                  <w:tcBorders/>
                  <w:shd w:fill="auto" w:val="clear"/>
                  <w:vAlign w:val="center"/>
                </w:tcPr>
                <w:p>
                  <w:pPr>
                    <w:pStyle w:val="Normal"/>
                    <w:rPr/>
                  </w:pPr>
                  <w:r>
                    <w:rPr/>
                    <w:t>174</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Soldier's armaments and equipment</w:t>
                  </w:r>
                </w:p>
              </w:tc>
              <w:tc>
                <w:tcPr>
                  <w:tcW w:w="428" w:type="dxa"/>
                  <w:tcBorders/>
                  <w:shd w:fill="auto" w:val="clear"/>
                  <w:vAlign w:val="center"/>
                </w:tcPr>
                <w:p>
                  <w:pPr>
                    <w:pStyle w:val="Normal"/>
                    <w:rPr/>
                  </w:pPr>
                  <w:r>
                    <w:rPr/>
                    <w:t>178</w:t>
                  </w:r>
                </w:p>
              </w:tc>
            </w:tr>
            <w:tr>
              <w:trPr/>
              <w:tc>
                <w:tcPr>
                  <w:tcW w:w="305" w:type="dxa"/>
                  <w:tcBorders/>
                  <w:shd w:fill="auto" w:val="clear"/>
                  <w:vAlign w:val="center"/>
                </w:tcPr>
                <w:p>
                  <w:pPr>
                    <w:pStyle w:val="Normal"/>
                    <w:rPr/>
                  </w:pPr>
                  <w:r>
                    <w:rPr/>
                    <w:t>3.</w:t>
                  </w:r>
                </w:p>
              </w:tc>
              <w:tc>
                <w:tcPr>
                  <w:tcW w:w="6402" w:type="dxa"/>
                  <w:tcBorders/>
                  <w:shd w:fill="auto" w:val="clear"/>
                  <w:vAlign w:val="center"/>
                </w:tcPr>
                <w:p>
                  <w:pPr>
                    <w:pStyle w:val="Normal"/>
                    <w:rPr/>
                  </w:pPr>
                  <w:r>
                    <w:rPr/>
                    <w:t>Battle tactics</w:t>
                  </w:r>
                </w:p>
              </w:tc>
              <w:tc>
                <w:tcPr>
                  <w:tcW w:w="428" w:type="dxa"/>
                  <w:tcBorders/>
                  <w:shd w:fill="auto" w:val="clear"/>
                  <w:vAlign w:val="center"/>
                </w:tcPr>
                <w:p>
                  <w:pPr>
                    <w:pStyle w:val="Normal"/>
                    <w:rPr/>
                  </w:pPr>
                  <w:r>
                    <w:rPr/>
                    <w:t>184</w:t>
                  </w:r>
                </w:p>
              </w:tc>
            </w:tr>
            <w:tr>
              <w:trPr/>
              <w:tc>
                <w:tcPr>
                  <w:tcW w:w="305" w:type="dxa"/>
                  <w:tcBorders/>
                  <w:shd w:fill="auto" w:val="clear"/>
                  <w:vAlign w:val="center"/>
                </w:tcPr>
                <w:p>
                  <w:pPr>
                    <w:pStyle w:val="Normal"/>
                    <w:rPr/>
                  </w:pPr>
                  <w:r>
                    <w:rPr/>
                    <w:t>4.</w:t>
                  </w:r>
                </w:p>
              </w:tc>
              <w:tc>
                <w:tcPr>
                  <w:tcW w:w="6402" w:type="dxa"/>
                  <w:tcBorders/>
                  <w:shd w:fill="auto" w:val="clear"/>
                  <w:vAlign w:val="center"/>
                </w:tcPr>
                <w:p>
                  <w:pPr>
                    <w:pStyle w:val="Normal"/>
                    <w:rPr/>
                  </w:pPr>
                  <w:r>
                    <w:rPr/>
                    <w:t>Military campaigns and military assistance</w:t>
                  </w:r>
                </w:p>
              </w:tc>
              <w:tc>
                <w:tcPr>
                  <w:tcW w:w="428" w:type="dxa"/>
                  <w:tcBorders/>
                  <w:shd w:fill="auto" w:val="clear"/>
                  <w:vAlign w:val="center"/>
                </w:tcPr>
                <w:p>
                  <w:pPr>
                    <w:pStyle w:val="Normal"/>
                    <w:rPr/>
                  </w:pPr>
                  <w:r>
                    <w:rPr/>
                    <w:t>187</w:t>
                  </w:r>
                </w:p>
              </w:tc>
            </w:tr>
            <w:tr>
              <w:trPr/>
              <w:tc>
                <w:tcPr>
                  <w:tcW w:w="305" w:type="dxa"/>
                  <w:tcBorders/>
                  <w:shd w:fill="auto" w:val="clear"/>
                  <w:vAlign w:val="center"/>
                </w:tcPr>
                <w:p>
                  <w:pPr>
                    <w:pStyle w:val="Normal"/>
                    <w:rPr/>
                  </w:pPr>
                  <w:r>
                    <w:rPr/>
                    <w:t>5.</w:t>
                  </w:r>
                </w:p>
              </w:tc>
              <w:tc>
                <w:tcPr>
                  <w:tcW w:w="6402" w:type="dxa"/>
                  <w:tcBorders/>
                  <w:shd w:fill="auto" w:val="clear"/>
                  <w:vAlign w:val="center"/>
                </w:tcPr>
                <w:p>
                  <w:pPr>
                    <w:pStyle w:val="Normal"/>
                    <w:rPr/>
                  </w:pPr>
                  <w:r>
                    <w:rPr/>
                    <w:t>Caspian Huns and Arabo-Khazarian wars</w:t>
                  </w:r>
                </w:p>
              </w:tc>
              <w:tc>
                <w:tcPr>
                  <w:tcW w:w="428" w:type="dxa"/>
                  <w:tcBorders/>
                  <w:shd w:fill="auto" w:val="clear"/>
                  <w:vAlign w:val="center"/>
                </w:tcPr>
                <w:p>
                  <w:pPr>
                    <w:pStyle w:val="Normal"/>
                    <w:rPr/>
                  </w:pPr>
                  <w:r>
                    <w:rPr/>
                    <w:t>204</w:t>
                  </w:r>
                </w:p>
              </w:tc>
            </w:tr>
            <w:tr>
              <w:trPr/>
              <w:tc>
                <w:tcPr>
                  <w:tcW w:w="6707" w:type="dxa"/>
                  <w:gridSpan w:val="2"/>
                  <w:tcBorders/>
                  <w:shd w:fill="auto" w:val="clear"/>
                  <w:vAlign w:val="center"/>
                </w:tcPr>
                <w:p>
                  <w:pPr>
                    <w:pStyle w:val="Normal"/>
                    <w:rPr/>
                  </w:pPr>
                  <w:hyperlink r:id="rId17">
                    <w:r>
                      <w:rPr>
                        <w:rStyle w:val="InternetLink"/>
                        <w:b/>
                        <w:bCs/>
                      </w:rPr>
                      <w:t>8. SUBJECTS OF HUN “GRAND PRINCE”</w:t>
                    </w:r>
                  </w:hyperlink>
                </w:p>
              </w:tc>
              <w:tc>
                <w:tcPr>
                  <w:tcW w:w="428" w:type="dxa"/>
                  <w:tcBorders/>
                  <w:shd w:fill="auto" w:val="clear"/>
                  <w:vAlign w:val="center"/>
                </w:tcPr>
                <w:p>
                  <w:pPr>
                    <w:pStyle w:val="Normal"/>
                    <w:rPr/>
                  </w:pPr>
                  <w:r>
                    <w:rPr/>
                    <w:t> </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 xml:space="preserve">Commoners </w:t>
                  </w:r>
                </w:p>
              </w:tc>
              <w:tc>
                <w:tcPr>
                  <w:tcW w:w="428" w:type="dxa"/>
                  <w:tcBorders/>
                  <w:shd w:fill="auto" w:val="clear"/>
                  <w:vAlign w:val="center"/>
                </w:tcPr>
                <w:p>
                  <w:pPr>
                    <w:pStyle w:val="Normal"/>
                    <w:rPr/>
                  </w:pPr>
                  <w:r>
                    <w:rPr/>
                    <w:t>207</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Population of subject territories</w:t>
                  </w:r>
                </w:p>
              </w:tc>
              <w:tc>
                <w:tcPr>
                  <w:tcW w:w="428" w:type="dxa"/>
                  <w:tcBorders/>
                  <w:shd w:fill="auto" w:val="clear"/>
                  <w:vAlign w:val="center"/>
                </w:tcPr>
                <w:p>
                  <w:pPr>
                    <w:pStyle w:val="Normal"/>
                    <w:rPr/>
                  </w:pPr>
                  <w:r>
                    <w:rPr/>
                    <w:t>209</w:t>
                  </w:r>
                </w:p>
              </w:tc>
            </w:tr>
            <w:tr>
              <w:trPr/>
              <w:tc>
                <w:tcPr>
                  <w:tcW w:w="305" w:type="dxa"/>
                  <w:tcBorders/>
                  <w:shd w:fill="auto" w:val="clear"/>
                  <w:vAlign w:val="center"/>
                </w:tcPr>
                <w:p>
                  <w:pPr>
                    <w:pStyle w:val="Normal"/>
                    <w:rPr/>
                  </w:pPr>
                  <w:r>
                    <w:rPr/>
                    <w:t>3.</w:t>
                  </w:r>
                </w:p>
              </w:tc>
              <w:tc>
                <w:tcPr>
                  <w:tcW w:w="6402" w:type="dxa"/>
                  <w:tcBorders/>
                  <w:shd w:fill="auto" w:val="clear"/>
                  <w:vAlign w:val="center"/>
                </w:tcPr>
                <w:p>
                  <w:pPr>
                    <w:pStyle w:val="Normal"/>
                    <w:rPr/>
                  </w:pPr>
                  <w:r>
                    <w:rPr/>
                    <w:t xml:space="preserve">Slaves </w:t>
                  </w:r>
                </w:p>
              </w:tc>
              <w:tc>
                <w:tcPr>
                  <w:tcW w:w="428" w:type="dxa"/>
                  <w:tcBorders/>
                  <w:shd w:fill="auto" w:val="clear"/>
                  <w:vAlign w:val="center"/>
                </w:tcPr>
                <w:p>
                  <w:pPr>
                    <w:pStyle w:val="Normal"/>
                    <w:rPr/>
                  </w:pPr>
                  <w:r>
                    <w:rPr/>
                    <w:t>210</w:t>
                  </w:r>
                </w:p>
              </w:tc>
            </w:tr>
            <w:tr>
              <w:trPr/>
              <w:tc>
                <w:tcPr>
                  <w:tcW w:w="305" w:type="dxa"/>
                  <w:tcBorders/>
                  <w:shd w:fill="auto" w:val="clear"/>
                  <w:vAlign w:val="center"/>
                </w:tcPr>
                <w:p>
                  <w:pPr>
                    <w:pStyle w:val="Normal"/>
                    <w:rPr/>
                  </w:pPr>
                  <w:r>
                    <w:rPr/>
                    <w:t>4.</w:t>
                  </w:r>
                </w:p>
              </w:tc>
              <w:tc>
                <w:tcPr>
                  <w:tcW w:w="6402" w:type="dxa"/>
                  <w:tcBorders/>
                  <w:shd w:fill="auto" w:val="clear"/>
                  <w:vAlign w:val="center"/>
                </w:tcPr>
                <w:p>
                  <w:pPr>
                    <w:pStyle w:val="Normal"/>
                    <w:rPr/>
                  </w:pPr>
                  <w:r>
                    <w:rPr/>
                    <w:t>Family and marriage</w:t>
                  </w:r>
                </w:p>
              </w:tc>
              <w:tc>
                <w:tcPr>
                  <w:tcW w:w="428" w:type="dxa"/>
                  <w:tcBorders/>
                  <w:shd w:fill="auto" w:val="clear"/>
                  <w:vAlign w:val="center"/>
                </w:tcPr>
                <w:p>
                  <w:pPr>
                    <w:pStyle w:val="Normal"/>
                    <w:rPr/>
                  </w:pPr>
                  <w:r>
                    <w:rPr/>
                    <w:t>212</w:t>
                  </w:r>
                </w:p>
              </w:tc>
            </w:tr>
            <w:tr>
              <w:trPr/>
              <w:tc>
                <w:tcPr>
                  <w:tcW w:w="6707" w:type="dxa"/>
                  <w:gridSpan w:val="2"/>
                  <w:tcBorders/>
                  <w:shd w:fill="auto" w:val="clear"/>
                  <w:vAlign w:val="center"/>
                </w:tcPr>
                <w:p>
                  <w:pPr>
                    <w:pStyle w:val="Normal"/>
                    <w:rPr/>
                  </w:pPr>
                  <w:hyperlink r:id="rId18">
                    <w:r>
                      <w:rPr>
                        <w:rStyle w:val="InternetLink"/>
                        <w:b/>
                        <w:bCs/>
                      </w:rPr>
                      <w:t>9. GODS AND CULTS</w:t>
                    </w:r>
                  </w:hyperlink>
                </w:p>
              </w:tc>
              <w:tc>
                <w:tcPr>
                  <w:tcW w:w="428" w:type="dxa"/>
                  <w:tcBorders/>
                  <w:shd w:fill="auto" w:val="clear"/>
                  <w:vAlign w:val="center"/>
                </w:tcPr>
                <w:p>
                  <w:pPr>
                    <w:pStyle w:val="Normal"/>
                    <w:rPr/>
                  </w:pPr>
                  <w:r>
                    <w:rPr/>
                    <w:t> </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Nature Deities</w:t>
                  </w:r>
                </w:p>
              </w:tc>
              <w:tc>
                <w:tcPr>
                  <w:tcW w:w="428" w:type="dxa"/>
                  <w:tcBorders/>
                  <w:shd w:fill="auto" w:val="clear"/>
                  <w:vAlign w:val="center"/>
                </w:tcPr>
                <w:p>
                  <w:pPr>
                    <w:pStyle w:val="Normal"/>
                    <w:rPr/>
                  </w:pPr>
                  <w:r>
                    <w:rPr/>
                    <w:t>219</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Fertility cult</w:t>
                  </w:r>
                </w:p>
              </w:tc>
              <w:tc>
                <w:tcPr>
                  <w:tcW w:w="428" w:type="dxa"/>
                  <w:tcBorders/>
                  <w:shd w:fill="auto" w:val="clear"/>
                  <w:vAlign w:val="center"/>
                </w:tcPr>
                <w:p>
                  <w:pPr>
                    <w:pStyle w:val="Normal"/>
                    <w:rPr/>
                  </w:pPr>
                  <w:r>
                    <w:rPr/>
                    <w:t>221</w:t>
                  </w:r>
                </w:p>
              </w:tc>
            </w:tr>
            <w:tr>
              <w:trPr/>
              <w:tc>
                <w:tcPr>
                  <w:tcW w:w="305" w:type="dxa"/>
                  <w:tcBorders/>
                  <w:shd w:fill="auto" w:val="clear"/>
                  <w:vAlign w:val="center"/>
                </w:tcPr>
                <w:p>
                  <w:pPr>
                    <w:pStyle w:val="Normal"/>
                    <w:rPr/>
                  </w:pPr>
                  <w:r>
                    <w:rPr/>
                    <w:t>3.</w:t>
                  </w:r>
                </w:p>
              </w:tc>
              <w:tc>
                <w:tcPr>
                  <w:tcW w:w="6402" w:type="dxa"/>
                  <w:tcBorders/>
                  <w:shd w:fill="auto" w:val="clear"/>
                  <w:vAlign w:val="center"/>
                </w:tcPr>
                <w:p>
                  <w:pPr>
                    <w:pStyle w:val="Normal"/>
                    <w:rPr/>
                  </w:pPr>
                  <w:r>
                    <w:rPr/>
                    <w:t>Tengri-khan god</w:t>
                  </w:r>
                </w:p>
              </w:tc>
              <w:tc>
                <w:tcPr>
                  <w:tcW w:w="428" w:type="dxa"/>
                  <w:tcBorders/>
                  <w:shd w:fill="auto" w:val="clear"/>
                  <w:vAlign w:val="center"/>
                </w:tcPr>
                <w:p>
                  <w:pPr>
                    <w:pStyle w:val="Normal"/>
                    <w:rPr/>
                  </w:pPr>
                  <w:r>
                    <w:rPr/>
                    <w:t>237</w:t>
                  </w:r>
                </w:p>
              </w:tc>
            </w:tr>
            <w:tr>
              <w:trPr/>
              <w:tc>
                <w:tcPr>
                  <w:tcW w:w="305" w:type="dxa"/>
                  <w:tcBorders/>
                  <w:shd w:fill="auto" w:val="clear"/>
                  <w:vAlign w:val="center"/>
                </w:tcPr>
                <w:p>
                  <w:pPr>
                    <w:pStyle w:val="Normal"/>
                    <w:rPr/>
                  </w:pPr>
                  <w:r>
                    <w:rPr/>
                    <w:t>4.</w:t>
                  </w:r>
                </w:p>
              </w:tc>
              <w:tc>
                <w:tcPr>
                  <w:tcW w:w="6402" w:type="dxa"/>
                  <w:tcBorders/>
                  <w:shd w:fill="auto" w:val="clear"/>
                  <w:vAlign w:val="center"/>
                </w:tcPr>
                <w:p>
                  <w:pPr>
                    <w:pStyle w:val="Normal"/>
                    <w:rPr/>
                  </w:pPr>
                  <w:r>
                    <w:rPr/>
                    <w:t>Amulets and fetishs</w:t>
                  </w:r>
                </w:p>
              </w:tc>
              <w:tc>
                <w:tcPr>
                  <w:tcW w:w="428" w:type="dxa"/>
                  <w:tcBorders/>
                  <w:shd w:fill="auto" w:val="clear"/>
                  <w:vAlign w:val="center"/>
                </w:tcPr>
                <w:p>
                  <w:pPr>
                    <w:pStyle w:val="Normal"/>
                    <w:rPr/>
                  </w:pPr>
                  <w:r>
                    <w:rPr/>
                    <w:t>239</w:t>
                  </w:r>
                </w:p>
              </w:tc>
            </w:tr>
            <w:tr>
              <w:trPr/>
              <w:tc>
                <w:tcPr>
                  <w:tcW w:w="305" w:type="dxa"/>
                  <w:tcBorders/>
                  <w:shd w:fill="auto" w:val="clear"/>
                  <w:vAlign w:val="center"/>
                </w:tcPr>
                <w:p>
                  <w:pPr>
                    <w:pStyle w:val="Normal"/>
                    <w:rPr/>
                  </w:pPr>
                  <w:r>
                    <w:rPr/>
                    <w:t>5.</w:t>
                  </w:r>
                </w:p>
              </w:tc>
              <w:tc>
                <w:tcPr>
                  <w:tcW w:w="6402" w:type="dxa"/>
                  <w:tcBorders/>
                  <w:shd w:fill="auto" w:val="clear"/>
                  <w:vAlign w:val="center"/>
                </w:tcPr>
                <w:p>
                  <w:pPr>
                    <w:pStyle w:val="Normal"/>
                    <w:rPr/>
                  </w:pPr>
                  <w:r>
                    <w:rPr/>
                    <w:t>Priests and cult clergy</w:t>
                  </w:r>
                </w:p>
              </w:tc>
              <w:tc>
                <w:tcPr>
                  <w:tcW w:w="428" w:type="dxa"/>
                  <w:tcBorders/>
                  <w:shd w:fill="auto" w:val="clear"/>
                  <w:vAlign w:val="center"/>
                </w:tcPr>
                <w:p>
                  <w:pPr>
                    <w:pStyle w:val="Normal"/>
                    <w:rPr/>
                  </w:pPr>
                  <w:r>
                    <w:rPr/>
                    <w:t>241</w:t>
                  </w:r>
                </w:p>
              </w:tc>
            </w:tr>
            <w:tr>
              <w:trPr/>
              <w:tc>
                <w:tcPr>
                  <w:tcW w:w="6707" w:type="dxa"/>
                  <w:gridSpan w:val="2"/>
                  <w:tcBorders/>
                  <w:shd w:fill="auto" w:val="clear"/>
                  <w:vAlign w:val="center"/>
                </w:tcPr>
                <w:p>
                  <w:pPr>
                    <w:pStyle w:val="Normal"/>
                    <w:rPr/>
                  </w:pPr>
                  <w:hyperlink r:id="rId19">
                    <w:r>
                      <w:rPr>
                        <w:rStyle w:val="InternetLink"/>
                        <w:b/>
                        <w:bCs/>
                      </w:rPr>
                      <w:t>10. ON A PATH TO THE WORLD RELIGIONS</w:t>
                    </w:r>
                  </w:hyperlink>
                </w:p>
              </w:tc>
              <w:tc>
                <w:tcPr>
                  <w:tcW w:w="428" w:type="dxa"/>
                  <w:tcBorders/>
                  <w:shd w:fill="auto" w:val="clear"/>
                  <w:vAlign w:val="center"/>
                </w:tcPr>
                <w:p>
                  <w:pPr>
                    <w:pStyle w:val="Normal"/>
                    <w:rPr/>
                  </w:pPr>
                  <w:r>
                    <w:rPr/>
                    <w:t> </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 xml:space="preserve">Christianity </w:t>
                  </w:r>
                </w:p>
              </w:tc>
              <w:tc>
                <w:tcPr>
                  <w:tcW w:w="428" w:type="dxa"/>
                  <w:tcBorders/>
                  <w:shd w:fill="auto" w:val="clear"/>
                  <w:vAlign w:val="center"/>
                </w:tcPr>
                <w:p>
                  <w:pPr>
                    <w:pStyle w:val="Normal"/>
                    <w:rPr/>
                  </w:pPr>
                  <w:r>
                    <w:rPr/>
                    <w:t>244</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Islam and Judaism</w:t>
                  </w:r>
                </w:p>
              </w:tc>
              <w:tc>
                <w:tcPr>
                  <w:tcW w:w="428" w:type="dxa"/>
                  <w:tcBorders/>
                  <w:shd w:fill="auto" w:val="clear"/>
                  <w:vAlign w:val="center"/>
                </w:tcPr>
                <w:p>
                  <w:pPr>
                    <w:pStyle w:val="Normal"/>
                    <w:rPr/>
                  </w:pPr>
                  <w:r>
                    <w:rPr/>
                    <w:t>253</w:t>
                  </w:r>
                </w:p>
              </w:tc>
            </w:tr>
            <w:tr>
              <w:trPr/>
              <w:tc>
                <w:tcPr>
                  <w:tcW w:w="6707" w:type="dxa"/>
                  <w:gridSpan w:val="2"/>
                  <w:tcBorders/>
                  <w:shd w:fill="auto" w:val="clear"/>
                  <w:vAlign w:val="center"/>
                </w:tcPr>
                <w:p>
                  <w:pPr>
                    <w:pStyle w:val="Normal"/>
                    <w:rPr/>
                  </w:pPr>
                  <w:hyperlink r:id="rId20">
                    <w:r>
                      <w:rPr>
                        <w:rStyle w:val="InternetLink"/>
                        <w:b/>
                        <w:bCs/>
                      </w:rPr>
                      <w:t>11. BURIAL</w:t>
                    </w:r>
                  </w:hyperlink>
                </w:p>
              </w:tc>
              <w:tc>
                <w:tcPr>
                  <w:tcW w:w="428" w:type="dxa"/>
                  <w:tcBorders/>
                  <w:shd w:fill="auto" w:val="clear"/>
                  <w:vAlign w:val="center"/>
                </w:tcPr>
                <w:p>
                  <w:pPr>
                    <w:pStyle w:val="Normal"/>
                    <w:rPr/>
                  </w:pPr>
                  <w:r>
                    <w:rPr/>
                    <w:t> </w:t>
                  </w:r>
                </w:p>
              </w:tc>
            </w:tr>
            <w:tr>
              <w:trPr/>
              <w:tc>
                <w:tcPr>
                  <w:tcW w:w="305" w:type="dxa"/>
                  <w:tcBorders/>
                  <w:shd w:fill="auto" w:val="clear"/>
                  <w:vAlign w:val="center"/>
                </w:tcPr>
                <w:p>
                  <w:pPr>
                    <w:pStyle w:val="Normal"/>
                    <w:rPr/>
                  </w:pPr>
                  <w:r>
                    <w:rPr/>
                    <w:t>1.</w:t>
                  </w:r>
                </w:p>
              </w:tc>
              <w:tc>
                <w:tcPr>
                  <w:tcW w:w="6402" w:type="dxa"/>
                  <w:tcBorders/>
                  <w:shd w:fill="auto" w:val="clear"/>
                  <w:vAlign w:val="center"/>
                </w:tcPr>
                <w:p>
                  <w:pPr>
                    <w:pStyle w:val="Normal"/>
                    <w:rPr/>
                  </w:pPr>
                  <w:r>
                    <w:rPr/>
                    <w:t>Funeral ceremony</w:t>
                  </w:r>
                </w:p>
              </w:tc>
              <w:tc>
                <w:tcPr>
                  <w:tcW w:w="428" w:type="dxa"/>
                  <w:tcBorders/>
                  <w:shd w:fill="auto" w:val="clear"/>
                  <w:vAlign w:val="center"/>
                </w:tcPr>
                <w:p>
                  <w:pPr>
                    <w:pStyle w:val="Normal"/>
                    <w:rPr/>
                  </w:pPr>
                  <w:r>
                    <w:rPr/>
                    <w:t>259</w:t>
                  </w:r>
                </w:p>
              </w:tc>
            </w:tr>
            <w:tr>
              <w:trPr/>
              <w:tc>
                <w:tcPr>
                  <w:tcW w:w="305" w:type="dxa"/>
                  <w:tcBorders/>
                  <w:shd w:fill="auto" w:val="clear"/>
                  <w:vAlign w:val="center"/>
                </w:tcPr>
                <w:p>
                  <w:pPr>
                    <w:pStyle w:val="Normal"/>
                    <w:rPr/>
                  </w:pPr>
                  <w:r>
                    <w:rPr/>
                    <w:t>2.</w:t>
                  </w:r>
                </w:p>
              </w:tc>
              <w:tc>
                <w:tcPr>
                  <w:tcW w:w="6402" w:type="dxa"/>
                  <w:tcBorders/>
                  <w:shd w:fill="auto" w:val="clear"/>
                  <w:vAlign w:val="center"/>
                </w:tcPr>
                <w:p>
                  <w:pPr>
                    <w:pStyle w:val="Normal"/>
                    <w:rPr/>
                  </w:pPr>
                  <w:r>
                    <w:rPr/>
                    <w:t>Memorial ceremonies</w:t>
                  </w:r>
                </w:p>
              </w:tc>
              <w:tc>
                <w:tcPr>
                  <w:tcW w:w="428" w:type="dxa"/>
                  <w:tcBorders/>
                  <w:shd w:fill="auto" w:val="clear"/>
                  <w:vAlign w:val="center"/>
                </w:tcPr>
                <w:p>
                  <w:pPr>
                    <w:pStyle w:val="Normal"/>
                    <w:rPr/>
                  </w:pPr>
                  <w:r>
                    <w:rPr/>
                    <w:t>263</w:t>
                  </w:r>
                </w:p>
              </w:tc>
            </w:tr>
            <w:tr>
              <w:trPr/>
              <w:tc>
                <w:tcPr>
                  <w:tcW w:w="305" w:type="dxa"/>
                  <w:tcBorders/>
                  <w:shd w:fill="auto" w:val="clear"/>
                  <w:vAlign w:val="center"/>
                </w:tcPr>
                <w:p>
                  <w:pPr>
                    <w:pStyle w:val="Normal"/>
                    <w:rPr/>
                  </w:pPr>
                  <w:r>
                    <w:rPr/>
                    <w:t>3.</w:t>
                  </w:r>
                </w:p>
              </w:tc>
              <w:tc>
                <w:tcPr>
                  <w:tcW w:w="6402" w:type="dxa"/>
                  <w:tcBorders/>
                  <w:shd w:fill="auto" w:val="clear"/>
                  <w:vAlign w:val="center"/>
                </w:tcPr>
                <w:p>
                  <w:pPr>
                    <w:pStyle w:val="Normal"/>
                    <w:rPr/>
                  </w:pPr>
                  <w:r>
                    <w:rPr/>
                    <w:t>Ancestor cult</w:t>
                  </w:r>
                </w:p>
              </w:tc>
              <w:tc>
                <w:tcPr>
                  <w:tcW w:w="428" w:type="dxa"/>
                  <w:tcBorders/>
                  <w:shd w:fill="auto" w:val="clear"/>
                  <w:vAlign w:val="center"/>
                </w:tcPr>
                <w:p>
                  <w:pPr>
                    <w:pStyle w:val="Normal"/>
                    <w:rPr/>
                  </w:pPr>
                  <w:r>
                    <w:rPr/>
                    <w:t>267</w:t>
                  </w:r>
                </w:p>
              </w:tc>
            </w:tr>
            <w:tr>
              <w:trPr/>
              <w:tc>
                <w:tcPr>
                  <w:tcW w:w="6707" w:type="dxa"/>
                  <w:gridSpan w:val="2"/>
                  <w:tcBorders/>
                  <w:shd w:fill="auto" w:val="clear"/>
                  <w:vAlign w:val="center"/>
                </w:tcPr>
                <w:p>
                  <w:pPr>
                    <w:pStyle w:val="Normal"/>
                    <w:rPr/>
                  </w:pPr>
                  <w:hyperlink r:id="rId21">
                    <w:r>
                      <w:rPr>
                        <w:rStyle w:val="InternetLink"/>
                        <w:b/>
                        <w:bCs/>
                      </w:rPr>
                      <w:t xml:space="preserve">LITERATURE </w:t>
                    </w:r>
                  </w:hyperlink>
                </w:p>
              </w:tc>
              <w:tc>
                <w:tcPr>
                  <w:tcW w:w="428" w:type="dxa"/>
                  <w:tcBorders/>
                  <w:shd w:fill="auto" w:val="clear"/>
                  <w:vAlign w:val="center"/>
                </w:tcPr>
                <w:p>
                  <w:pPr>
                    <w:pStyle w:val="Normal"/>
                    <w:rPr/>
                  </w:pPr>
                  <w:r>
                    <w:rPr/>
                    <w:t>269</w:t>
                  </w:r>
                </w:p>
              </w:tc>
            </w:tr>
            <w:tr>
              <w:trPr/>
              <w:tc>
                <w:tcPr>
                  <w:tcW w:w="6707" w:type="dxa"/>
                  <w:gridSpan w:val="2"/>
                  <w:tcBorders/>
                  <w:shd w:fill="auto" w:val="clear"/>
                  <w:vAlign w:val="center"/>
                </w:tcPr>
                <w:p>
                  <w:pPr>
                    <w:pStyle w:val="Normal"/>
                    <w:rPr/>
                  </w:pPr>
                  <w:hyperlink r:id="rId22">
                    <w:r>
                      <w:rPr>
                        <w:rStyle w:val="InternetLink"/>
                        <w:b/>
                        <w:bCs/>
                      </w:rPr>
                      <w:t>WORKS OF RESEARCHERS</w:t>
                    </w:r>
                  </w:hyperlink>
                </w:p>
              </w:tc>
              <w:tc>
                <w:tcPr>
                  <w:tcW w:w="428" w:type="dxa"/>
                  <w:tcBorders/>
                  <w:shd w:fill="auto" w:val="clear"/>
                  <w:vAlign w:val="center"/>
                </w:tcPr>
                <w:p>
                  <w:pPr>
                    <w:pStyle w:val="Normal"/>
                    <w:rPr/>
                  </w:pPr>
                  <w:r>
                    <w:rPr/>
                    <w:t>274</w:t>
                  </w:r>
                </w:p>
              </w:tc>
            </w:tr>
            <w:tr>
              <w:trPr/>
              <w:tc>
                <w:tcPr>
                  <w:tcW w:w="6707" w:type="dxa"/>
                  <w:gridSpan w:val="2"/>
                  <w:tcBorders/>
                  <w:shd w:fill="auto" w:val="clear"/>
                  <w:vAlign w:val="center"/>
                </w:tcPr>
                <w:p>
                  <w:pPr>
                    <w:pStyle w:val="Normal"/>
                    <w:rPr/>
                  </w:pPr>
                  <w:hyperlink r:id="rId23">
                    <w:r>
                      <w:rPr>
                        <w:rStyle w:val="InternetLink"/>
                        <w:b/>
                        <w:bCs/>
                      </w:rPr>
                      <w:t>ABBREVIATIONS</w:t>
                    </w:r>
                  </w:hyperlink>
                </w:p>
              </w:tc>
              <w:tc>
                <w:tcPr>
                  <w:tcW w:w="428" w:type="dxa"/>
                  <w:tcBorders/>
                  <w:shd w:fill="auto" w:val="clear"/>
                  <w:vAlign w:val="center"/>
                </w:tcPr>
                <w:p>
                  <w:pPr>
                    <w:pStyle w:val="Normal"/>
                    <w:rPr/>
                  </w:pPr>
                  <w:r>
                    <w:rPr/>
                    <w:t>282</w:t>
                  </w:r>
                </w:p>
              </w:tc>
            </w:tr>
            <w:tr>
              <w:trPr/>
              <w:tc>
                <w:tcPr>
                  <w:tcW w:w="6707" w:type="dxa"/>
                  <w:gridSpan w:val="2"/>
                  <w:tcBorders/>
                  <w:shd w:fill="auto" w:val="clear"/>
                  <w:vAlign w:val="center"/>
                </w:tcPr>
                <w:p>
                  <w:pPr>
                    <w:pStyle w:val="Normal"/>
                    <w:rPr>
                      <w:b/>
                      <w:b/>
                      <w:bCs/>
                    </w:rPr>
                  </w:pPr>
                  <w:r>
                    <w:rPr>
                      <w:b/>
                      <w:bCs/>
                    </w:rPr>
                    <w:t>CONTENTS</w:t>
                  </w:r>
                </w:p>
              </w:tc>
              <w:tc>
                <w:tcPr>
                  <w:tcW w:w="428" w:type="dxa"/>
                  <w:tcBorders/>
                  <w:shd w:fill="auto" w:val="clear"/>
                  <w:vAlign w:val="center"/>
                </w:tcPr>
                <w:p>
                  <w:pPr>
                    <w:pStyle w:val="Normal"/>
                    <w:rPr/>
                  </w:pPr>
                  <w:r>
                    <w:rPr/>
                    <w:t>284</w:t>
                  </w:r>
                </w:p>
              </w:tc>
            </w:tr>
          </w:tbl>
          <w:p>
            <w:pPr>
              <w:pStyle w:val="Normal"/>
              <w:jc w:val="center"/>
              <w:rPr/>
            </w:pPr>
            <w:r>
              <w:rPr/>
            </w:r>
          </w:p>
        </w:tc>
      </w:tr>
      <w:tr>
        <w:trPr/>
        <w:tc>
          <w:tcPr>
            <w:tcW w:w="10224" w:type="dxa"/>
            <w:tcBorders/>
            <w:shd w:fill="E0DCE0" w:val="clear"/>
          </w:tcPr>
          <w:p>
            <w:pPr>
              <w:pStyle w:val="Normal"/>
              <w:ind w:firstLine="472"/>
              <w:rPr>
                <w:b/>
                <w:b/>
                <w:bCs/>
                <w:color w:val="800000"/>
              </w:rPr>
            </w:pPr>
            <w:bookmarkStart w:id="0" w:name="LITERATURE0"/>
            <w:r>
              <w:rPr>
                <w:b/>
                <w:bCs/>
                <w:color w:val="800000"/>
              </w:rPr>
              <w:t>LITERATURE</w:t>
            </w:r>
            <w:bookmarkEnd w:id="0"/>
          </w:p>
        </w:tc>
      </w:tr>
      <w:tr>
        <w:trPr/>
        <w:tc>
          <w:tcPr>
            <w:tcW w:w="10224" w:type="dxa"/>
            <w:tcBorders/>
            <w:shd w:fill="E0DCE0" w:val="clear"/>
          </w:tcPr>
          <w:p>
            <w:pPr>
              <w:pStyle w:val="NormalWeb"/>
              <w:spacing w:before="280" w:after="0"/>
              <w:ind w:start="472" w:hanging="0"/>
              <w:rPr/>
            </w:pPr>
            <w:r>
              <w:rPr>
                <w:b/>
                <w:bCs/>
                <w:color w:val="800000"/>
              </w:rPr>
              <w:t>Sources</w:t>
            </w:r>
            <w:r>
              <w:rPr>
                <w:i/>
                <w:iCs/>
                <w:color w:val="0000FF"/>
              </w:rPr>
              <w:t xml:space="preserve"> (not properly edited)</w:t>
            </w:r>
          </w:p>
        </w:tc>
      </w:tr>
      <w:tr>
        <w:trPr/>
        <w:tc>
          <w:tcPr>
            <w:tcW w:w="10224" w:type="dxa"/>
            <w:tcBorders/>
            <w:shd w:fill="auto" w:val="clear"/>
          </w:tcPr>
          <w:p>
            <w:pPr>
              <w:pStyle w:val="Normal"/>
              <w:rPr/>
            </w:pPr>
            <w:r>
              <w:rPr>
                <w:color w:val="0000FF"/>
                <w:sz w:val="20"/>
                <w:szCs w:val="20"/>
              </w:rPr>
              <w:t>268</w:t>
            </w:r>
            <w:r>
              <w:rPr/>
              <w:t xml:space="preserve"> </w:t>
              <w:br/>
              <w:t>Agafangel. - Patkanian K. Attempt on history of Sassanid dynasty according to reports of Armenian writers / Works of BOI RAO. SPb., 1869. Ch 14.</w:t>
              <w:br/>
              <w:t>Agathias. - Agathias. On reign of Justinian / Translated by M.V. Levchenko. Moscow, Leningrad, 1953.</w:t>
              <w:br/>
              <w:t>Ammianus Marcellinus. I. - Ammianus Marcellinus. Book 23 / Transl. V.V.Latyshev. //VDI. 1949. № 3.</w:t>
              <w:br/>
              <w:t>Ammianus Marcellinus. II. Ammianus Marcellinus. History / Transl. Yu.A. Kulakovsky. Kiev, 1908,</w:t>
              <w:br/>
              <w:t>Apollinaris Sidonius. - Apollinaris Sidonius. Poems. II. Panegric to Antemius Augustus, secondly a consul / Transl. V.V.Latyshev //VDI. 1949. № 4.</w:t>
              <w:br/>
              <w:t>Armenian geography. I. - Armenian geography of the 7th century (Attributed to Moisei Khorenatsi) / Transl. K.P. Patkanov. SPb., 1877.</w:t>
              <w:br/>
              <w:t>Armenian geography. AP - K.P. Patkanov. From the new manuscript of geography, attributed to Moisei Khorenatsi / JMNP. 1883. March.</w:t>
              <w:br/>
              <w:t>al-Balkhi. - Abu Zayd al-Balkhi / Transl. D.A.Chvolson //News on the Khazars, Burtas, Bulgarians, Hungarians, Slavs and Ruses by Abu Ali Ahmed Ben Omar Ibn Dust, hitherto unknown Arabic writer of the beginning of 10th century. SPb., 1869.</w:t>
              <w:br/>
              <w:t>al-Baladhuri. - From Opus of Baladzori “The Book of the conquest of countries” / Transl. P.C. Jouseph //Materials on the history of Azerbaijan. Baku, 1927. Vol. 3.</w:t>
              <w:br/>
            </w:r>
            <w:r>
              <w:rPr>
                <w:color w:val="0000FF"/>
                <w:sz w:val="20"/>
                <w:szCs w:val="20"/>
              </w:rPr>
              <w:t>269</w:t>
            </w:r>
            <w:r>
              <w:rPr/>
              <w:t xml:space="preserve"> </w:t>
              <w:br/>
              <w:t xml:space="preserve">Vardan the Great. - World History of Vardan the Great / Transl. N. Amin. M., 1861. </w:t>
              <w:br/>
              <w:t>al-Garnati. I. - Murib an bad adjaib al-Maghrib (Clear account of some miracles of Maghreb) / Transl. O.G. Bolshakov //Journey of Abu Khalid al-Garnati to Eastern and Central Europe (1131 - 1153). M., 1971.</w:t>
              <w:br/>
              <w:t>al-Garnati. I. - Tuhfat al-wa albab va nuhbat al-adjab (Gift to minds and example of rarities) / Transl. O.G. Bolshakov //Journey of Abu Khalid al-Garnati to Eastern and Central Europe (1131 - 1153). M., 1971.</w:t>
              <w:br/>
              <w:t>Ghevond. - History of Caliphs by Vardapet Ghevond, 8th century writer / Transl. K. Patkanyan. SPb., 1862.</w:t>
              <w:br/>
              <w:t xml:space="preserve">Herodotus. - Herodotus. “History” / Transl. E.A. Bessmertny //VDI. 1947. № 2. </w:t>
              <w:br/>
              <w:t>Derbent-name. I. - Said M.S., Shikhsaidov A.R. “Derbent-name” (to the question of the study) / Transl. AR Shihsaidova //Oriental sources on the history of Daghestan. Makhachkala., 1980.</w:t>
              <w:br/>
            </w:r>
            <w:r>
              <w:rPr>
                <w:lang w:val="de-DE"/>
              </w:rPr>
              <w:t>Derbent-name. II. - Aktas Mohammed Avabn. Derbent-name / Transl. MR G. Orazaeva. . Makhachkala., 1992.</w:t>
              <w:br/>
              <w:t xml:space="preserve">Derbent-name. III. - Schihsaidov AR, Aytberov TM, G. Orazaev M.-R. Dagestani historical writings / Transl. </w:t>
            </w:r>
            <w:r>
              <w:rPr/>
              <w:t>MR G. Orazaeva. M., 1993.</w:t>
              <w:br/>
              <w:t>Dionysius. - Dionysius. Description populated land / Transl. IP Tsvetkova //VDI. 1948. № 1.</w:t>
              <w:br/>
              <w:t>Yeghishe. - Yeghishe. About Vardan and the Armenian War / Transl. IA Orbeln. Yerevan, 1971.</w:t>
              <w:br/>
              <w:t>Eusebius Hieronymus. - Eusebius Hieronymus. Letter 77. To the ocean. On the death of Fabiola, Letter 60. By Gelnodoru / Transl. V.V.Latyshev / 7VDI. 1949. № 4.</w:t>
              <w:br/>
              <w:t xml:space="preserve">Zosimus - Zosimus. New History / Transl. V.V.Latyshev //VDI. 1948. № 4. </w:t>
              <w:br/>
            </w:r>
            <w:r>
              <w:rPr>
                <w:color w:val="0000FF"/>
                <w:sz w:val="20"/>
                <w:szCs w:val="20"/>
              </w:rPr>
              <w:t>270</w:t>
            </w:r>
            <w:r>
              <w:rPr/>
              <w:t xml:space="preserve"> </w:t>
              <w:br/>
              <w:t>Ibn al-Asir. - From the Tarikh al-Kamil (the full set of stories), Ibn al-Asir / Transl. PK Joseph //Materials on the history of Azerbaijan. Baku, 1940.</w:t>
              <w:br/>
              <w:t>Ibn Rust. - Ibn Rust. Al-Alaq Al-Nafis / Transl. VF Minorsky //In Manorsky, F. History of Shirvan and Darband 10 - 11 centuries. Appendix IV. Ibn Ruste of Dagestan. M. 1963.</w:t>
              <w:br/>
              <w:t>Ibn al-Faqih. - Ibn al-Faqih. From the “Book of Countries” / Transl. NA Karaulov //Information Arab writers of the Caucasus, Armenia and Azerbaijan. SMOMPK. Tiflis, 1902. Vol. XXXI.</w:t>
              <w:br/>
              <w:t>UPS Haukal. - Ibn Haukal. From “The Book of ways and kingdoms” / Transl. NA, Karaulov //Information Arab geographers 9 - 10 centuries of Caucasus, Armenia and Azerbaijan. SMOMPK. Tiflis, 1908. Vol. XXXVIII.</w:t>
              <w:br/>
              <w:t>Ibn Khordadbeh. - Ibn Khordadbeh. The book of ways and / Transl., Comments, research, guides and maps of N. Velihanovoy. Baku. 1986.</w:t>
              <w:br/>
              <w:t>Yeshu Styles. - Chronicle of Yeshu Stylitea. Chronicles the tale of the misfortunes that were in Edessa, Amida and throughout Mesopotamia / Transl. N. Pigulevskaya //Pigulevskaya N. Mesopotamia at the turn of the 5 - 6 cc. BC The Syrian news Yeshu Stylite as a historical source. Moscow, Leningrad, 1940.</w:t>
              <w:br/>
              <w:t>Joseph I. - Response letter to the Khazar King Joseph (short version) / Transl. PK Kokovtsev //Kokovtsoff PK Hebrew-Khazar Correspondence in the 10th century. L., 1932.</w:t>
              <w:br/>
              <w:t>Joseph. II. - Response letter to the Khazar King Joseph (the longer version) / Transl. PK Kokovtsev //Kokovtsoff PK Hebrew-Khazar Correspondence in the 10th century: L., 1932.</w:t>
              <w:br/>
              <w:t>al-Istahri. - Al-Istahri. From “The Book of ways kingdoms” / Per .. H, A. Karaulov //Information Arab writers of the Caucasus, Armenia and Azerbaijan. SMOMPK. Tiflis, 1901. Vol. XXIX.</w:t>
              <w:br/>
            </w:r>
            <w:r>
              <w:rPr>
                <w:color w:val="0000FF"/>
                <w:sz w:val="20"/>
                <w:szCs w:val="20"/>
              </w:rPr>
              <w:t>271</w:t>
            </w:r>
            <w:r>
              <w:rPr/>
              <w:t xml:space="preserve"> </w:t>
              <w:br/>
              <w:t>al-Iakubi. - Yakub. History. / Transl. PK Joseph /. / Materials on the history of Azerbaijan. Baku, 1927. Vol. IV.</w:t>
              <w:br/>
              <w:t>Claudius Claudian. - Claudius Claudian. To Rufina. Book I, N II / Transl. V.V.Latyshev //VDN. 1949. № 4.</w:t>
              <w:br/>
              <w:t>Claudius Ptolemy. - Claudius Ptolemy. Geographical guide / Transl. IP Tsvetkova //VDI. 1948. № 2.</w:t>
              <w:br/>
              <w:t>al-Kufi. - Al-Kufi. Book gains (Excerpts from the history of Azerbaijan 7 - 9 cc.) / Transl. 3. M. Bunyatova. Baku, 1981.</w:t>
              <w:br/>
              <w:t>Leonti Mroveli. - Mroveli Leontius. Life Kartli kings. Extracting information about Abkhazia, the nations of the North Caucasus, Dagestan and / Transl. GV Tsulaia. , 1979.</w:t>
              <w:br/>
              <w:t>Al-Masoudi I - Masoudi. From the book “Meadows of gold mines and precious stones” / Transl. NA Karaulov //Information Arab geographers 9 - 10 centuries of Caucasus, Armenia and Azerbaijan. SMOMPK. Tiflis, 1908. Vol. XXXVIII.</w:t>
              <w:br/>
              <w:t>Al-Masoudi II. - Masoudi. Murudj al-Dzahab (Gold Placers) (Chapter XVII) / Per, W. F; Minorsky //History of Shirvan and Darband 10 - 11 centuries. Annex III, Masoudi the Caucasus. M., 1963.</w:t>
              <w:br/>
              <w:t>Al-Masoudi III - Masoudi, from the “Book of communications and knowledge” / Transl. NA Karaulov //Information Arab geographers 9 - 10 centuries of Caucasus, Armenia and Azerbaijan. SMOMPK. Tiflis, 1908. Vol. HHHUSH.</w:t>
              <w:br/>
              <w:t>Menander Byzantian. (Protiktor). - Menander Byzantines continued stories Agafievoy / Transl. S. Destunisa //Byzantine historians, St. Petersburg., 1860:</w:t>
              <w:br/>
              <w:t>Movses Kalankatuatsi. I. - History Aghvan Kagankatvatsi Moses, the writer of the 10th century. / Transl. K. Patkanyan. SPb., 1861.</w:t>
              <w:br/>
            </w:r>
            <w:r>
              <w:rPr>
                <w:color w:val="0000FF"/>
                <w:sz w:val="20"/>
                <w:szCs w:val="20"/>
              </w:rPr>
              <w:t>272</w:t>
            </w:r>
            <w:r>
              <w:rPr/>
              <w:t xml:space="preserve"> </w:t>
              <w:br/>
              <w:t>Movses Kalankatuatsi. II. - Movses Kalankatuatsi. The country's history Aluank / Transl. S. V. Smbatyan. Yerevan, 1984.</w:t>
              <w:br/>
              <w:t>Moses Horenskny. - Armenian History of Movses Khorenatsi / Transl. N. A. Emin. M., 1893.</w:t>
              <w:br/>
              <w:t>al-Muqaddasi. - Al-Muqaddasi. From the book “Best of the divisions for knowledge of climates” / Transl. NA Karaulov //Information Arab geographers 9 - 10 centuries of Caucasus, Armenia and Azerbaijan. SMOMPK. Tiflis, 1908. Vol. XXXVIII.</w:t>
              <w:br/>
              <w:t xml:space="preserve">P. L., - The Tale of Bygone Years. Moscow, Leningrad, 1950. Vol. I. </w:t>
              <w:br/>
              <w:t>Prisk Pannonian. - Prisk Pannonian. Gothic History / Transl. V.V.Latyshev //VDI. 1948. № 4.</w:t>
              <w:br/>
              <w:t>Prnstsian. - Prnstsian. Zemleopisanie / Transl. IP Tsvetkova //VDI. 1949. № 4.</w:t>
              <w:br/>
              <w:t>Procopius of Caesarea. Ia - Procopius of Caesarea The history of wars with the Romans by the Persians in the two books / Transl. S. Destunisa. Book. I. SPb., 1876.</w:t>
              <w:br/>
              <w:t>Procopius of Caesarea. 1b. - Procopius of Caesarea The history of wars with the Romans by the Persians / Transl. S. Destunisa. Book. 2. SPb., 1880.</w:t>
              <w:br/>
              <w:t>Procopius of Caesarea. II, - Procopius of Caesarea. The war with the Goths / Transl. SP Kondratiev. Moscow, 1950.</w:t>
              <w:br/>
              <w:t>Pseudo-Zacharias. - Chronicle of Zachariah of the rhetorician (Mitilenskogo) / Transl. N. Pigulevskaya //Syrian sources on the history of the USSR. Moscow, Leningrad, 1941.</w:t>
              <w:br/>
              <w:t>Rufy Avien Fest. - Rufy Avien Fest. Description of the Earth circle / Transl. V.V.Latyshev //VDI. 1949. № 4.</w:t>
              <w:br/>
              <w:t>Sebeos - History of the Emperor Heraclius. Bishop Sebeos essay, the writer of the 7th century. / Transl. K. Patkanyai St. Petersburg., 1862.</w:t>
              <w:br/>
              <w:t>Stepanos Taronetsi. - World History of Stepanos Taronetsi (Asohnka) / Transl. N. Amin. M., 1864. at-Tabari. 1. - Dorn. Proceedings of the Khazars Oriental historian Tabarn, with excerpts from Gafis-Abru, Ibn Alzem El Kufi, etc. / Transl. P. Tyajelova //ZhMNP. 1944, August.</w:t>
              <w:br/>
              <w:br/>
              <w:t>at-Tabari. II. - Shikhsaidov AR Book of at-Tabari, “History of Messengers and Kings” on the peoples of the North Caucasus / Transl. AR Shihsaidova //Monuments of History and Literature of the East. M., 1986.</w:t>
              <w:br/>
              <w:t>Tarikh al-Bab. - History of Shirvan and al-Baba / Transl. VF Minorsky //Minorsky, Vladimir F. History of Shirvan and Darband 10 - 11 centuries. M., 1963.</w:t>
              <w:br/>
              <w:t>Favstos Buzand. - History of Armenia Favstosa Buzand / Transl. MA Gevorgian //Ancient Monuments of Armenian literature. Yerevan, 1953.</w:t>
              <w:br/>
              <w:t>Theophanes Byzantian. - Excerpts from the history of Theophanes / Transl. S. Destunisa //Byzantine historians. SPb., 1860.</w:t>
              <w:br/>
              <w:t>Theophanes Confessor. - Theophanes Confessor. Chronographia / Transl. and commentary by JS Chichurova //Chichurov Byzantine historical works. , 1980.</w:t>
              <w:br/>
              <w:t>Theophylact Simokatta. - Theophylact Simokatta. History / Transl. SP Kondratiev. M. 1957.</w:t>
              <w:br/>
              <w:t>Flavius ​​Vegeta Renat. - Flavius ​​Vegeta Renat. A brief sketch of military / Transl. V.V.Latyshev //VDI. 1949. № 4.</w:t>
              <w:br/>
              <w:t>Hudud . - Hudud al Alem. Manuscript Tumanskii with the introduction and index Bartol'd. L., 1930.</w:t>
              <w:br/>
              <w:t>Julius Honorius. - Julius Honorius. Description of the world / Transl. V.V.Latyshev //VDI. 1949. № 4.</w:t>
            </w:r>
          </w:p>
        </w:tc>
      </w:tr>
      <w:tr>
        <w:trPr/>
        <w:tc>
          <w:tcPr>
            <w:tcW w:w="10224" w:type="dxa"/>
            <w:tcBorders/>
            <w:shd w:fill="E0DCE0" w:val="clear"/>
          </w:tcPr>
          <w:p>
            <w:pPr>
              <w:pStyle w:val="NormalWeb"/>
              <w:spacing w:before="280" w:after="0"/>
              <w:ind w:start="472" w:hanging="0"/>
              <w:rPr/>
            </w:pPr>
            <w:r>
              <w:rPr>
                <w:b/>
                <w:bCs/>
                <w:color w:val="800000"/>
              </w:rPr>
              <w:t xml:space="preserve">Works of </w:t>
            </w:r>
            <w:bookmarkStart w:id="1" w:name="researchers"/>
            <w:r>
              <w:rPr>
                <w:b/>
                <w:bCs/>
                <w:color w:val="800000"/>
              </w:rPr>
              <w:t>researchers</w:t>
            </w:r>
            <w:bookmarkEnd w:id="1"/>
            <w:r>
              <w:rPr>
                <w:i/>
                <w:iCs/>
                <w:color w:val="0000FF"/>
              </w:rPr>
              <w:t xml:space="preserve"> (not properly edited)</w:t>
            </w:r>
          </w:p>
        </w:tc>
      </w:tr>
      <w:tr>
        <w:trPr/>
        <w:tc>
          <w:tcPr>
            <w:tcW w:w="10224" w:type="dxa"/>
            <w:tcBorders/>
            <w:shd w:fill="auto" w:val="clear"/>
            <w:vAlign w:val="center"/>
          </w:tcPr>
          <w:p>
            <w:pPr>
              <w:pStyle w:val="Normal"/>
              <w:rPr/>
            </w:pPr>
            <w:r>
              <w:rPr>
                <w:color w:val="0000FF"/>
                <w:sz w:val="20"/>
                <w:szCs w:val="20"/>
              </w:rPr>
              <w:t>273</w:t>
            </w:r>
            <w:r>
              <w:rPr/>
              <w:br/>
              <w:t>Abduldaev I. X. 1976. Derivational model oikonyms Dagestan //Onomastics Caucasus. Makhachkala.</w:t>
              <w:br/>
              <w:t xml:space="preserve">Agashirinova S. 1978. Material culture Lezgins 19th - early 20th centuries. M. </w:t>
              <w:br/>
            </w:r>
            <w:r>
              <w:rPr>
                <w:color w:val="0000FF"/>
                <w:sz w:val="20"/>
                <w:szCs w:val="20"/>
              </w:rPr>
              <w:t>274</w:t>
            </w:r>
            <w:r>
              <w:rPr/>
              <w:t xml:space="preserve"> </w:t>
              <w:br/>
              <w:t>Akopian, AA 1987. Albania - Aluank in the Greco-Latin and ancient Armenian sources. Yerevan.</w:t>
              <w:br/>
              <w:t>Alekseev, NA 1980. Early forms of religion of Turkic peoples of Siberia. Novosibirsk.</w:t>
              <w:br/>
              <w:t>Alimov, BM 1977. Marriage and marriage customs Kumykov past and present (late 19th - 20th centuries).. Abstract. Dis. cand. Hist. Science. L.</w:t>
              <w:br/>
              <w:t xml:space="preserve">Alimov, BM 1992. Tabasarantsy. 19 - early 20 th century. Makhachkala. </w:t>
              <w:br/>
              <w:t>Alikhanov AA 1978. Ancient stories in the tradition village Mekegi //Monuments of Bronze and early Iron Age. Makhachkala.</w:t>
              <w:br/>
              <w:t xml:space="preserve">Artamonov, MI 1936. Essays on the ancient history of the Khazars. L. </w:t>
              <w:br/>
              <w:t xml:space="preserve">Artamonov, MI 1962. History Khazar L. </w:t>
              <w:br/>
              <w:t>Atayev JM, Magomedov, MG 1974. Andreyaulskoe settlement //Antiquities of Dagestan. Makhachkala.</w:t>
              <w:br/>
              <w:t xml:space="preserve">Ashurbeyli SB 1983. State Shirvanshahs (6 - 16 cc.). Baku. </w:t>
              <w:br/>
              <w:t xml:space="preserve">Bank A. 1966. Byzantine art in the collections of the Soviet Union. L., M. </w:t>
              <w:br/>
              <w:t>Bartold VV, 1963, Place of littoral areas in the history of the Muslim world. Cit. M. II. Part I,</w:t>
              <w:br/>
              <w:t>Barthold, VV 1973. On the question of the origin of “Derbent-name”.Cit. M. VIII.</w:t>
              <w:br/>
              <w:t xml:space="preserve">Baskakov, NA 1960. Turkic languages. </w:t>
              <w:br/>
              <w:t xml:space="preserve">M. Bernshtam 1951. Essay on the history of the Huns. L. </w:t>
              <w:br/>
              <w:t>Bichurin J. 1950. Collection of information on peoples in Central Asia in ancient times. Moscow, Leningrad</w:t>
              <w:br/>
              <w:t xml:space="preserve">Bromley, YV 1983. Essays on the theory of ethnos. M. </w:t>
              <w:br/>
              <w:t>Bromley YV, Kozlov, VI 1987. Ethnicity and ethnic processes as a subject of research //Ethnic Processes in the modern world. M.</w:t>
              <w:br/>
              <w:t xml:space="preserve">Bulatov A. Laks 1971. Makhachkala. </w:t>
              <w:br/>
            </w:r>
            <w:r>
              <w:rPr>
                <w:color w:val="0000FF"/>
                <w:sz w:val="20"/>
                <w:szCs w:val="20"/>
              </w:rPr>
              <w:t>275</w:t>
            </w:r>
            <w:r>
              <w:rPr/>
              <w:t xml:space="preserve"> </w:t>
              <w:br/>
              <w:t>Bulatov, A. 1980. Some family and public rituals of rural people in mountainous Dagestan 19th - early. 20. Associated with the spring-summer calendar cycle. //Family life of the peoples of Dagestan. Makhachkala.</w:t>
              <w:br/>
              <w:t>Bulatov, A. 1984. Ideological representation of the Avars, as reflected in the celebration of the first furrow (19 - early. 20..) //The mythology of the peoples of Dagestan. Makhachkala.</w:t>
              <w:br/>
              <w:t xml:space="preserve">Beletskaya, NN, 1978. Slavic Pagan Symbols of the archaic rituals. M. </w:t>
              <w:br/>
              <w:t>Vernadsky, G. 1992. Ancient Russia. / Transl. and comments A. X. Bekuzarova //Alana and the Caucasus. Vladikavkaz</w:t>
              <w:br/>
              <w:t xml:space="preserve">Vysotsky, TN 1979. Naples - the capital of the state late Scythians. Kiev. </w:t>
              <w:br/>
              <w:t>Hajiyev, GA 1980. Vestiges of ancient ideas of funeral and burial rites Lezgins //Family life of the peoples of Dagestan. Makhachkala.</w:t>
              <w:br/>
              <w:t>Hajiyev, GA 1991. Pre-Islamic beliefs and practices of the peoples of Dagestan, Nagorno. M.</w:t>
              <w:br/>
              <w:t>Hajiyev, M. 1990. To localize Varachan //XVI “Krupnovskie read” the archeology of the North Caucasus (abstracts of reports). Stavr.</w:t>
              <w:br/>
              <w:t>Hajiyev C. S. 1959. Marriage and wedding ceremonies in Kumykov in 19 - early 20 th century. //Uch.zap. IIYAL Doug Branch of the USSR. Makhachkala. Vol. VI.</w:t>
              <w:br/>
              <w:t xml:space="preserve">Hajiyev C. S. 1961. Kumyks. M. </w:t>
              <w:br/>
              <w:t>Hajiyev C. S. 1985. Family and marriage among the peoples of Dagestan in the 19th - early 20th century. M.</w:t>
              <w:br/>
              <w:t>Hajiyev C. S., Adjiev AM 1980. Funeral rites and lamentations Kumykov //Family life of nations. Dagestan. Makhachkala.</w:t>
              <w:br/>
              <w:t xml:space="preserve">Gadlo AV 1979. Ethnic history of the North Caucasus 4 - 10 cc. L. </w:t>
              <w:br/>
              <w:t>Gadlo AV 1980. Religious reform in the “country of the Huns” in the 7th century. as an expression of social conflict, the formative period of the class of the society //genesis, milestones, and common ways of feudalism, especially among the peoples of the North Caucasus. Proc. Abstracts. Makhachkala.</w:t>
              <w:br/>
            </w:r>
            <w:r>
              <w:rPr>
                <w:color w:val="0000FF"/>
                <w:sz w:val="20"/>
                <w:szCs w:val="20"/>
              </w:rPr>
              <w:t>276</w:t>
            </w:r>
            <w:r>
              <w:rPr/>
              <w:t xml:space="preserve"> </w:t>
              <w:br/>
              <w:t>Genko AN 1941. Arabic and Caucasian: Proceedings of the second session of the Association of Arabists. Moscow, Leningrad</w:t>
              <w:br/>
              <w:t>Gmyrya L.B. 1979. The social composition of Hun society (6 - 7 cc.) //II Conference of Young Scientists, Doug. Branch of the USSR. Proc. Abstracts. Makhachkala.</w:t>
              <w:br/>
              <w:t>Gmyrya L.B. 1980. Some information about the Huns in Dagestan //Ancient and medieval archaeological sites in Dagestan. Max.</w:t>
              <w:br/>
              <w:t>Gmyrya L.B. 1986. The pagan cults in the Huns of the North-East Caucasus //Rites and worship of the ancient and medieval population of Dagestan. Makhachkala.</w:t>
              <w:br/>
              <w:t>Gmyrya L.B. 1987. Obsequies Palace syrtskogo cemetery (ethno-social interpretation) //Ethno-cultural processes in the ancient Dagestan. Makhachkala.</w:t>
              <w:br/>
              <w:t>Gmyrya L.B. 1988. Of social relations among the Huns of the North-East Caucasus 6 - 7 cc. //The development of feudal relations among the peoples of the North Caucasus. Makhachkala.</w:t>
              <w:br/>
              <w:t>Gmyrya L.B. 1993. Caspian Dagestan in the era of the Great Migration. Burials. Makhachkala.</w:t>
              <w:br/>
              <w:t xml:space="preserve">Grach A.D. 1980. Ancient nomads in the heart of Asia. M. </w:t>
              <w:br/>
              <w:t>Gumilev L.N. 1966. The opening of the Khazars (Historical geografnchesky study). M.</w:t>
              <w:br/>
              <w:t xml:space="preserve">Gumilev L.N. 1992. Ancient Rus and the Great Steppe. M.. </w:t>
              <w:br/>
              <w:t xml:space="preserve">Gumilev L.N. 1993. The ancient Turks. M. </w:t>
              <w:br/>
              <w:t>Darkevitch VP 1960. The symbols of the heavenly bodies in the ornament of ancient Russia. CA. № 4.</w:t>
              <w:br/>
              <w:t>Darkevitch VP 1974. Bucket of Khazar and Turkic heroic epic //Xia. M in. 140.</w:t>
              <w:br/>
            </w:r>
            <w:r>
              <w:rPr>
                <w:color w:val="0000FF"/>
                <w:sz w:val="20"/>
                <w:szCs w:val="20"/>
              </w:rPr>
              <w:t>277</w:t>
            </w:r>
            <w:r>
              <w:rPr/>
              <w:t xml:space="preserve"> </w:t>
              <w:br/>
              <w:t xml:space="preserve">Darkevitch VP 1976. Art metal East. 8 - 13 cc. M. </w:t>
              <w:br/>
              <w:t>Jafarov J. R. 1981. Huns and Azerbaijan. Abstract. Dis. . cand. Hist. Science. Baku.</w:t>
              <w:br/>
              <w:t xml:space="preserve">Jafarov J. R. 1985. Huns and Azerbaijan. Baku. </w:t>
              <w:br/>
              <w:t>Djidalaev NI S. 1984. Notes on two ancient Bulgar magical terms //mythology of the peoples of Dagestan. Makhachkala.</w:t>
              <w:br/>
              <w:t>Djndalaev NI S. 1990. Türkizms in the Dagestan languages. Experience the historical and etymological analysis. M.</w:t>
              <w:br/>
              <w:t>Dibirov M. A, 1986, Nature and genesis of the funeral games of the Caucasian peoples //Proc. Doc. All-Union session on the field ethnographer, and anthropology. Issled. 1984 - 1985. Yoshkar-Ola.</w:t>
              <w:br/>
              <w:t xml:space="preserve">Dyakonov, M., 1961. Essay on the history of ancient Iran. M. </w:t>
              <w:br/>
              <w:t>Eremin, S.T. 1939. Moses Kalankatuatsi of the Albanian embassy Prince Varazi-Trdat to Khazar Haqqani Alp Ilitveru //Proceedings of Institute of Oriental Studies. M., LT VII.</w:t>
              <w:br/>
              <w:t>Zasetskaya IP 1994. Culture of the nomads in the southern Russian steppes Hun era (late 4th - 5th cc.). SPb.</w:t>
              <w:br/>
              <w:t>Zahodsr BN 1962. Caspian collection of information on Eastern Europe. Gorgan and the Volga region in the 9th - 10th centuries. M.</w:t>
              <w:br/>
              <w:t>Znlfeldt-Simumyagi. AR 1988. On the question of language, Khazar (1937) //Soviet Turkic Studies. № 6.</w:t>
              <w:br/>
              <w:t xml:space="preserve">Byzantine history. 1967. M. I. </w:t>
              <w:br/>
              <w:t xml:space="preserve">History of Dagestan. 1967. M. I. </w:t>
              <w:br/>
              <w:t>History of the North Caucasus since ancient times to the late 18th century. 1988. M.</w:t>
              <w:br/>
              <w:t>Ichilov, MM 1961. Family and household in Tabasarantsev in the late 19th - early. 20th century. //Uch. app. IIYAL Doug Branch of the USSR. Makhachkala. Vol. IX.</w:t>
              <w:br/>
              <w:t>Klyashtorny SG 1981. North Caucasian Huns Pantheon and its relationship with the mythology of the ancient Turks of Central Asia //Cultural links the peoples of Central Asia and the Caucasus with the outside world and ancient i.srednevekove. M.</w:t>
              <w:br/>
            </w:r>
            <w:r>
              <w:rPr>
                <w:color w:val="0000FF"/>
                <w:sz w:val="20"/>
                <w:szCs w:val="20"/>
              </w:rPr>
              <w:t>278</w:t>
            </w:r>
            <w:r>
              <w:rPr/>
              <w:t xml:space="preserve"> </w:t>
              <w:br/>
              <w:t>Klyashtorny SG 1983. Hun power in the East (3. BC - 4th century AD.) //The history of the ancient world. The decline of ancient societies. M</w:t>
              <w:br/>
              <w:t>Klyashtorny SG 1984. Prabolgarsky Tangra Mr. ancient Turkic pantheon //Collected in memory of Professor. Stanchev Vaklikov. Sofia.</w:t>
              <w:br/>
              <w:t>Kotovnch VG and 1974. On the location of the early medieval town Varachan, Belenjer and Targu //Antiquities of Dagestan. Makhachkala.</w:t>
              <w:br/>
              <w:t>Kotovich VG 1974 b. Archaeological evidence to a question about the location of Semender //Antiquities of Dagestan. Makhachkala.</w:t>
              <w:br/>
              <w:t xml:space="preserve">Krachkovskii IY 1957. Arabic geographical literature. Huts. cit. M., LT 4. </w:t>
              <w:br/>
              <w:t>Ksenofontova RA 1981. Folklore and cultural patterns of Japanese pottery production of the early 20th century. //Material culture and mythology. L.</w:t>
              <w:br/>
              <w:t xml:space="preserve">Kudryavtsev AA 1976. The city is not dependent ages. Makhachkala. </w:t>
              <w:br/>
              <w:t xml:space="preserve">Kudryavtsev AA 1979, “Long wall” in the Eastern Caucasus //B. I. № 11 </w:t>
              <w:br/>
              <w:t xml:space="preserve">Kuznetsov, VA 1984. Essays on the history of Alan. Ordj. </w:t>
              <w:br/>
              <w:t>Kurbanov, KE 1974. Marriage and wedding ceremonies in Tsakhurs in 19 - nach. 20th century. //Questions of History and Ethnography, Dagestan. Makhachkala.</w:t>
              <w:br/>
              <w:t>Lares R, I. 1958. Tarki until the 18th century. / (Uch. app. IIYAL Dagfiliala Academy of Sciences. Makhachkala. Vol. IV.</w:t>
              <w:br/>
              <w:t xml:space="preserve">Lazarev, J., 1859, about Huns Dagestan. Tiflis. </w:t>
              <w:br/>
              <w:t>Lipetz RS 1982. Reflection of a funeral ceremony in the Turkic-Mongolian epics //. Rites and ritual folklore. M.</w:t>
              <w:br/>
              <w:t xml:space="preserve">Magomedov, MG 1983. Education of the Khazar Khanate. M. </w:t>
              <w:br/>
            </w:r>
            <w:r>
              <w:rPr>
                <w:color w:val="0000FF"/>
                <w:sz w:val="20"/>
                <w:szCs w:val="20"/>
              </w:rPr>
              <w:t>279</w:t>
            </w:r>
            <w:r>
              <w:rPr/>
              <w:t xml:space="preserve"> </w:t>
              <w:br/>
              <w:t>Farid Mammadov. 1977. “The history of Alban” Moses Kalankatutskogo as a source for the social order of early medieval Albania. Baku.</w:t>
              <w:br/>
              <w:t>Mammayev M. 1967. On the origin of one of the Dagestan ornamental motif //Uch. app. IIYAL. Makhachkala. Vol. 17.</w:t>
              <w:br/>
              <w:t>Mammayev M. 1976. About Christian symbols and subjects of medieval arts and crafts Dagestan //Dagestan art history. Mack.</w:t>
              <w:br/>
              <w:t xml:space="preserve">Mikailov K. S. 1976. Rubas and Samur. //Onomastics Caucasus. Makhachkala. </w:t>
              <w:br/>
              <w:t xml:space="preserve">Minorshy VF 1963, History of Shirvan and Darband 10 - 11 centuries. M. </w:t>
              <w:br/>
              <w:t xml:space="preserve">Mythology. 1984. - Mythology of the peoples of Dagestan;. Max </w:t>
              <w:br/>
              <w:t xml:space="preserve">Miryan, M.M. 1969. Khorenatsi. Yerevan. </w:t>
              <w:br/>
              <w:t>Nechaev, LG 1975. On the southern dwelling nomads in Eastern Europe during the Iron Age (1st millennium BC - the first floor. 2 thousand BC) //An ancient dwelling peoples of Eastern Europe. M.</w:t>
              <w:br/>
              <w:t xml:space="preserve">Novoseltsev, A.P. 1980. The genesis of feudalism in the Caucasus. M. </w:t>
              <w:br/>
              <w:t>Novoseltsev, A.P. 1990. Khazar state and its role in the history of Eastern Europe and the Caucasus. M.</w:t>
              <w:br/>
              <w:t>Pigulevskaya NV 1940. Mesopotamia at the turn of the 5 - 6 cc. BC The Syrian news of Yeshu Stylite as a historical source //Proc. IV. Vol. 31. Moscow, Leningrad</w:t>
              <w:br/>
              <w:t>Pigulevskaya N. 194]. Syrian sources on the history of the USSR. Moscow, Leningrad</w:t>
              <w:br/>
              <w:t xml:space="preserve">Pletnev, S. 1986. The Khazars. M. </w:t>
              <w:br/>
              <w:t>Pokrovsky, LV 1983. Agricultural rites //calendar customs in the countries of Europe overseas. Historical roots and development practices. M.</w:t>
              <w:br/>
              <w:t xml:space="preserve">Potapov, LP 1991. Altai shamanism. L. </w:t>
              <w:br/>
              <w:t>Prjetslavskny P, 1860. Manners and Customs in Dagestan //War collection. № 4.</w:t>
              <w:br/>
            </w:r>
            <w:r>
              <w:rPr>
                <w:color w:val="0000FF"/>
                <w:sz w:val="20"/>
                <w:szCs w:val="20"/>
              </w:rPr>
              <w:t>280</w:t>
            </w:r>
            <w:r>
              <w:rPr/>
              <w:t xml:space="preserve"> </w:t>
              <w:br/>
              <w:t>Putintseva ND 1961. Verhnechiryurtovsky Cemetery (preliminary report) //MAD. Makhachkala. Vol. 2.</w:t>
              <w:br/>
              <w:t>Reshetov AM 1981. Dragon in the cultural tradition of Chinese //Material culture and mythology. L.</w:t>
              <w:br/>
              <w:t>Rybakov, BA 1952. Russia to Khazaria (A historical geography Khazar) //Academician BD Grekov semides the day. M.</w:t>
              <w:br/>
              <w:t xml:space="preserve">Fishermen B, A. 1981. Paganism of the ancient Slavs. M. </w:t>
              <w:br/>
              <w:t xml:space="preserve">Sagalayev AM 1991. Ural-Altaic mythology. Symbol and archetype. Novosnb. </w:t>
              <w:br/>
              <w:t xml:space="preserve">Sevortian EV 1974. Etymological dictionary of Turkic languages. M. </w:t>
              <w:br/>
              <w:t>Sychev, LP 1972. The traditional embodiment of the principle in China's Inya ritual garb //The role of traditions in the history of Chinese culture. M.</w:t>
              <w:br/>
              <w:t xml:space="preserve">Dictionary of antiquity. 1989. M. </w:t>
              <w:br/>
              <w:t>Modern culture. 1971. - Modern culture and way of life of the peoples of Dagestan. M.</w:t>
              <w:br/>
              <w:t>Tokarev, SA 1983. Sex customs //calendar customs and traditions in countries overseas in Europe. Historical roots and development practices. M.</w:t>
              <w:br/>
              <w:t>Tokarev SA, Filimonova TD 1983. Rituals and practices associated with vegetation //calendar customs and traditions of foreign countries in Europe. Historical roots and development practices. M.</w:t>
              <w:br/>
              <w:t>Trever K. B. 1959. Essays on the history and culture of Caucasian Albania. 4th century. BC - 7, AD Moscow, Leningrad</w:t>
              <w:br/>
              <w:t xml:space="preserve">Turkic-Dagestan linguistic contacts. 1982. Makhachkala. </w:t>
              <w:br/>
              <w:t>Udaltsova 3. B. 1967. Sources on the History of Byzantine 4 - the first half of the 7th century. // Byzantine History, M.  Vol. 1</w:t>
              <w:br/>
              <w:t>Udaltsova 3. B. 1984. The development of historical thought // Byzantine Culture, 4th - first half of 7th century. M.</w:t>
              <w:br/>
            </w:r>
            <w:r>
              <w:rPr>
                <w:color w:val="0000FF"/>
                <w:sz w:val="20"/>
                <w:szCs w:val="20"/>
              </w:rPr>
              <w:t>281</w:t>
            </w:r>
            <w:r>
              <w:rPr/>
              <w:br/>
              <w:t>Fedorov Ya.A. 1972. Khazaria and Dagestan // A short ethnographic collection. M,. 5.</w:t>
              <w:br/>
              <w:t>Fedorov Ya.A., Fedorov, G. S. 1978. Early Turks in the North Caucasus. M.</w:t>
              <w:br/>
              <w:t>Khazanov, A.M. 1975. Social history of Scythians, M.</w:t>
              <w:br/>
              <w:t>Khalidova, M.R. 1984. Mythological characters in oral prose peoples of Dagestan // Mythology of the Dagestan peoples. Makhachkala.</w:t>
              <w:br/>
              <w:t>Khalilov Kh. M. 1984. Reflection of pagan notions of ritual and folklore Laks // Mythology of the Dagestan peoples. Makhachkala.</w:t>
              <w:br/>
              <w:t>Chichurov 1980. Byzantine historical works: “Chronographia” Theophanes, “Divine Office” Nicephorus. M.</w:t>
              <w:br/>
              <w:t>Shihsaidov A.R. 1957. On the penetration of Christianity and Islam in Dagestan // Scolarly Notes. Dag. Branch of the USSR AofS. Makhachkala. Vol. 3. History.</w:t>
              <w:br/>
              <w:t>Shihsaidov A.R. 1969. Islam in Medieval Daghestan (7 - 15th centuries).. Makhachkala.</w:t>
              <w:br/>
              <w:t>Engels, F. 1982. Origin of the Family, Private Property, l state. In connection with investigations of Lewis H. Morgan. M.</w:t>
            </w:r>
          </w:p>
        </w:tc>
      </w:tr>
      <w:tr>
        <w:trPr/>
        <w:tc>
          <w:tcPr>
            <w:tcW w:w="10224" w:type="dxa"/>
            <w:tcBorders/>
            <w:shd w:fill="E0DCE0" w:val="clear"/>
          </w:tcPr>
          <w:p>
            <w:pPr>
              <w:pStyle w:val="NormalWeb"/>
              <w:spacing w:before="280" w:after="0"/>
              <w:ind w:start="472" w:hanging="0"/>
              <w:rPr/>
            </w:pPr>
            <w:bookmarkStart w:id="2" w:name="ABBREVIATIONS0"/>
            <w:r>
              <w:rPr>
                <w:b/>
                <w:bCs/>
                <w:color w:val="800000"/>
              </w:rPr>
              <w:t>ABBREVIATIONS</w:t>
            </w:r>
            <w:bookmarkEnd w:id="2"/>
            <w:r>
              <w:rPr>
                <w:i/>
                <w:iCs/>
                <w:color w:val="0000FF"/>
              </w:rPr>
              <w:t xml:space="preserve"> (not properly edited)</w:t>
            </w:r>
          </w:p>
        </w:tc>
      </w:tr>
      <w:tr>
        <w:trPr/>
        <w:tc>
          <w:tcPr>
            <w:tcW w:w="10224" w:type="dxa"/>
            <w:tcBorders/>
            <w:shd w:fill="auto" w:val="clear"/>
            <w:vAlign w:val="center"/>
          </w:tcPr>
          <w:p>
            <w:pPr>
              <w:pStyle w:val="Normal"/>
              <w:rPr/>
            </w:pPr>
            <w:r>
              <w:rPr>
                <w:color w:val="0000FF"/>
                <w:sz w:val="20"/>
                <w:szCs w:val="20"/>
              </w:rPr>
              <w:t>281</w:t>
            </w:r>
            <w:r>
              <w:rPr/>
              <w:br/>
              <w:t>BAH - Bulletin of the history. M.</w:t>
              <w:br/>
              <w:t>WI - Questions of history. M.</w:t>
              <w:br/>
              <w:t>Vlad. - Vladikavkaz.</w:t>
              <w:br/>
              <w:t>ZhMNP - Journal of the Ministry of Education. SPb.</w:t>
              <w:br/>
              <w:t>IIYAL - Institute of History, Language and Literature</w:t>
              <w:br/>
              <w:t>MAD - Materials on the Archaeology of Dagestan.</w:t>
              <w:br/>
              <w:t>Makhachkala. - Makhachkala</w:t>
              <w:br/>
              <w:t>Novosnb. - Novosibirsk</w:t>
              <w:br/>
              <w:t>Ordj. - Ordjonikidze</w:t>
              <w:br/>
            </w:r>
            <w:r>
              <w:rPr>
                <w:color w:val="0000FF"/>
                <w:sz w:val="20"/>
                <w:szCs w:val="20"/>
              </w:rPr>
              <w:t>282</w:t>
            </w:r>
            <w:r>
              <w:rPr/>
              <w:br/>
              <w:t xml:space="preserve">PVL - Chronicle </w:t>
            </w:r>
            <w:r>
              <w:rPr>
                <w:i/>
                <w:iCs/>
              </w:rPr>
              <w:t>Tale of bygone years</w:t>
            </w:r>
            <w:r>
              <w:rPr/>
              <w:br/>
              <w:t>Stavr - Stavropol</w:t>
              <w:br/>
              <w:t>SMOMPK - Collection of materials for the description of places and tribes of the Caucasus. Tiflis</w:t>
              <w:br/>
              <w:t>Works of VOI RW - Proceedings of the Eastern Branch of the Imperial Russian Archaeological Society. SPb.</w:t>
              <w:br/>
              <w:t>Works of IV - Proceedings of the Institute of Oriental Studies. Moscow, Leningrad</w:t>
            </w:r>
          </w:p>
        </w:tc>
      </w:tr>
      <w:tr>
        <w:trPr/>
        <w:tc>
          <w:tcPr>
            <w:tcW w:w="10224" w:type="dxa"/>
            <w:tcBorders/>
            <w:shd w:fill="E0DCE0" w:val="clear"/>
          </w:tcPr>
          <w:p>
            <w:pPr>
              <w:pStyle w:val="NormalWeb"/>
              <w:spacing w:before="280" w:after="0"/>
              <w:ind w:firstLine="472"/>
              <w:rPr>
                <w:b/>
                <w:b/>
                <w:bCs/>
                <w:color w:val="800000"/>
              </w:rPr>
            </w:pPr>
            <w:r>
              <w:rPr>
                <w:b/>
                <w:bCs/>
                <w:color w:val="800000"/>
              </w:rPr>
              <w:t>Publication data</w:t>
            </w:r>
          </w:p>
        </w:tc>
      </w:tr>
      <w:tr>
        <w:trPr/>
        <w:tc>
          <w:tcPr>
            <w:tcW w:w="10224" w:type="dxa"/>
            <w:tcBorders/>
            <w:shd w:fill="auto" w:val="clear"/>
          </w:tcPr>
          <w:p>
            <w:pPr>
              <w:pStyle w:val="Normal"/>
              <w:rPr/>
            </w:pPr>
            <w:r>
              <w:rPr/>
              <w:t>L. B. GMYRYA</w:t>
              <w:br/>
              <w:t>THE HUN COUNTRY AT THE CASPIAN GATE</w:t>
              <w:br/>
              <w:t>Caspian Dagestan during epoch of Great Movement of the Peoples</w:t>
              <w:br/>
              <w:t>Dagestan book publishing house, Makhachkala, 1995, 228 pp</w:t>
              <w:br/>
              <w:t>© Гмыря Л.Б. 1995</w:t>
              <w:br/>
              <w:t>ISВN 5-297-01099-3</w:t>
              <w:br/>
              <w:t>Gmyrja L.B., 1995</w:t>
            </w:r>
          </w:p>
        </w:tc>
      </w:tr>
      <w:tr>
        <w:trPr/>
        <w:tc>
          <w:tcPr>
            <w:tcW w:w="10224" w:type="dxa"/>
            <w:tcBorders/>
            <w:shd w:fill="E0DCE0" w:val="clear"/>
          </w:tcPr>
          <w:p>
            <w:pPr>
              <w:pStyle w:val="NormalWeb"/>
              <w:spacing w:before="280" w:after="0"/>
              <w:ind w:firstLine="472"/>
              <w:rPr>
                <w:b/>
                <w:b/>
                <w:bCs/>
                <w:color w:val="800000"/>
              </w:rPr>
            </w:pPr>
            <w:r>
              <w:rPr>
                <w:b/>
                <w:bCs/>
                <w:color w:val="800000"/>
              </w:rPr>
              <w:t>Hunnic name index (addendum to the book)</w:t>
            </w:r>
          </w:p>
        </w:tc>
      </w:tr>
      <w:tr>
        <w:trPr/>
        <w:tc>
          <w:tcPr>
            <w:tcW w:w="10224"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1576"/>
              <w:gridCol w:w="1371"/>
              <w:gridCol w:w="733"/>
              <w:gridCol w:w="3833"/>
              <w:gridCol w:w="1543"/>
              <w:gridCol w:w="1138"/>
            </w:tblGrid>
            <w:tr>
              <w:trPr/>
              <w:tc>
                <w:tcPr>
                  <w:tcW w:w="3680" w:type="dxa"/>
                  <w:gridSpan w:val="3"/>
                  <w:tcBorders/>
                  <w:shd w:fill="auto" w:val="clear"/>
                  <w:vAlign w:val="center"/>
                </w:tcPr>
                <w:p>
                  <w:pPr>
                    <w:pStyle w:val="Normal"/>
                    <w:jc w:val="center"/>
                    <w:rPr>
                      <w:b/>
                      <w:b/>
                      <w:bCs/>
                    </w:rPr>
                  </w:pPr>
                  <w:r>
                    <w:rPr>
                      <w:b/>
                      <w:bCs/>
                    </w:rPr>
                    <w:t>Source</w:t>
                  </w:r>
                </w:p>
              </w:tc>
              <w:tc>
                <w:tcPr>
                  <w:tcW w:w="6514" w:type="dxa"/>
                  <w:gridSpan w:val="3"/>
                  <w:tcBorders/>
                  <w:shd w:fill="auto" w:val="clear"/>
                  <w:vAlign w:val="center"/>
                </w:tcPr>
                <w:p>
                  <w:pPr>
                    <w:pStyle w:val="Normal"/>
                    <w:jc w:val="center"/>
                    <w:rPr>
                      <w:b/>
                      <w:b/>
                      <w:bCs/>
                    </w:rPr>
                  </w:pPr>
                  <w:r>
                    <w:rPr>
                      <w:b/>
                      <w:bCs/>
                      <w:i/>
                      <w:iCs/>
                      <w:color w:val="0000FF"/>
                    </w:rPr>
                    <w:t>Historical</w:t>
                  </w:r>
                </w:p>
              </w:tc>
            </w:tr>
            <w:tr>
              <w:trPr/>
              <w:tc>
                <w:tcPr>
                  <w:tcW w:w="1576" w:type="dxa"/>
                  <w:tcBorders/>
                  <w:shd w:fill="auto" w:val="clear"/>
                  <w:vAlign w:val="center"/>
                </w:tcPr>
                <w:p>
                  <w:pPr>
                    <w:pStyle w:val="Normal"/>
                    <w:rPr/>
                  </w:pPr>
                  <w:r>
                    <w:rPr/>
                    <w:t xml:space="preserve">Ziligd </w:t>
                  </w:r>
                  <w:r>
                    <w:rPr>
                      <w:i/>
                      <w:iCs/>
                      <w:color w:val="0000FF"/>
                    </w:rPr>
                    <w:t>(Zilgbi)</w:t>
                  </w:r>
                </w:p>
              </w:tc>
              <w:tc>
                <w:tcPr>
                  <w:tcW w:w="1371" w:type="dxa"/>
                  <w:tcBorders/>
                  <w:shd w:fill="auto" w:val="clear"/>
                  <w:vAlign w:val="center"/>
                </w:tcPr>
                <w:p>
                  <w:pPr>
                    <w:pStyle w:val="Normal"/>
                    <w:rPr/>
                  </w:pPr>
                  <w:r>
                    <w:rPr/>
                    <w:t>King of Huns</w:t>
                  </w:r>
                </w:p>
              </w:tc>
              <w:tc>
                <w:tcPr>
                  <w:tcW w:w="733" w:type="dxa"/>
                  <w:tcBorders/>
                  <w:shd w:fill="auto" w:val="clear"/>
                  <w:vAlign w:val="center"/>
                </w:tcPr>
                <w:p>
                  <w:pPr>
                    <w:pStyle w:val="Normal"/>
                    <w:rPr/>
                  </w:pPr>
                  <w:r>
                    <w:rPr/>
                    <w:t>521</w:t>
                  </w:r>
                </w:p>
              </w:tc>
              <w:tc>
                <w:tcPr>
                  <w:tcW w:w="3833" w:type="dxa"/>
                  <w:tcBorders/>
                  <w:shd w:fill="auto" w:val="clear"/>
                  <w:vAlign w:val="center"/>
                </w:tcPr>
                <w:p>
                  <w:pPr>
                    <w:pStyle w:val="Normal"/>
                    <w:rPr/>
                  </w:pPr>
                  <w:r>
                    <w:rPr>
                      <w:i/>
                      <w:iCs/>
                      <w:color w:val="0000FF"/>
                    </w:rPr>
                    <w:t xml:space="preserve">Bulyak-Bolgar </w:t>
                  </w:r>
                  <w:r>
                    <w:rPr>
                      <w:b/>
                      <w:bCs/>
                      <w:i/>
                      <w:iCs/>
                      <w:color w:val="0000FF"/>
                    </w:rPr>
                    <w:t>Djilki</w:t>
                  </w:r>
                  <w:r>
                    <w:rPr>
                      <w:i/>
                      <w:iCs/>
                      <w:color w:val="0000FF"/>
                    </w:rPr>
                    <w:t>, “Bolokh”</w:t>
                  </w:r>
                </w:p>
              </w:tc>
              <w:tc>
                <w:tcPr>
                  <w:tcW w:w="1543" w:type="dxa"/>
                  <w:tcBorders/>
                  <w:shd w:fill="auto" w:val="clear"/>
                  <w:vAlign w:val="center"/>
                </w:tcPr>
                <w:p>
                  <w:pPr>
                    <w:pStyle w:val="Normal"/>
                    <w:rPr>
                      <w:i/>
                      <w:i/>
                      <w:iCs/>
                      <w:color w:val="0000FF"/>
                    </w:rPr>
                  </w:pPr>
                  <w:r>
                    <w:rPr>
                      <w:i/>
                      <w:iCs/>
                      <w:color w:val="0000FF"/>
                    </w:rPr>
                    <w:t>King of Huns</w:t>
                  </w:r>
                </w:p>
              </w:tc>
              <w:tc>
                <w:tcPr>
                  <w:tcW w:w="1138" w:type="dxa"/>
                  <w:tcBorders/>
                  <w:shd w:fill="auto" w:val="clear"/>
                  <w:vAlign w:val="center"/>
                </w:tcPr>
                <w:p>
                  <w:pPr>
                    <w:pStyle w:val="Normal"/>
                    <w:rPr>
                      <w:i/>
                      <w:i/>
                      <w:iCs/>
                      <w:color w:val="0000FF"/>
                    </w:rPr>
                  </w:pPr>
                  <w:r>
                    <w:rPr>
                      <w:i/>
                      <w:iCs/>
                      <w:color w:val="0000FF"/>
                    </w:rPr>
                    <w:t>r. 520-522</w:t>
                  </w:r>
                </w:p>
              </w:tc>
            </w:tr>
            <w:tr>
              <w:trPr/>
              <w:tc>
                <w:tcPr>
                  <w:tcW w:w="1576" w:type="dxa"/>
                  <w:tcBorders/>
                  <w:shd w:fill="auto" w:val="clear"/>
                  <w:vAlign w:val="center"/>
                </w:tcPr>
                <w:p>
                  <w:pPr>
                    <w:pStyle w:val="Normal"/>
                    <w:rPr/>
                  </w:pPr>
                  <w:r>
                    <w:rPr/>
                    <w:t xml:space="preserve">Bolah </w:t>
                  </w:r>
                  <w:r>
                    <w:rPr>
                      <w:i/>
                      <w:iCs/>
                      <w:color w:val="0000FF"/>
                    </w:rPr>
                    <w:t>(Valakh)</w:t>
                  </w:r>
                </w:p>
              </w:tc>
              <w:tc>
                <w:tcPr>
                  <w:tcW w:w="1371" w:type="dxa"/>
                  <w:tcBorders/>
                  <w:shd w:fill="auto" w:val="clear"/>
                  <w:vAlign w:val="center"/>
                </w:tcPr>
                <w:p>
                  <w:pPr>
                    <w:pStyle w:val="Normal"/>
                    <w:rPr/>
                  </w:pPr>
                  <w:r>
                    <w:rPr/>
                    <w:t>King of Huns</w:t>
                  </w:r>
                </w:p>
              </w:tc>
              <w:tc>
                <w:tcPr>
                  <w:tcW w:w="733" w:type="dxa"/>
                  <w:tcBorders/>
                  <w:shd w:fill="auto" w:val="clear"/>
                  <w:vAlign w:val="center"/>
                </w:tcPr>
                <w:p>
                  <w:pPr>
                    <w:pStyle w:val="Normal"/>
                    <w:rPr/>
                  </w:pPr>
                  <w:r>
                    <w:rPr/>
                    <w:t>521</w:t>
                  </w:r>
                </w:p>
              </w:tc>
              <w:tc>
                <w:tcPr>
                  <w:tcW w:w="3833" w:type="dxa"/>
                  <w:tcBorders/>
                  <w:shd w:fill="auto" w:val="clear"/>
                  <w:vAlign w:val="center"/>
                </w:tcPr>
                <w:p>
                  <w:pPr>
                    <w:pStyle w:val="Normal"/>
                    <w:rPr/>
                  </w:pPr>
                  <w:r>
                    <w:rPr>
                      <w:i/>
                      <w:iCs/>
                      <w:color w:val="0000FF"/>
                    </w:rPr>
                    <w:t xml:space="preserve">Bulyak-Bolgar </w:t>
                  </w:r>
                  <w:r>
                    <w:rPr>
                      <w:b/>
                      <w:bCs/>
                      <w:i/>
                      <w:iCs/>
                      <w:color w:val="0000FF"/>
                    </w:rPr>
                    <w:t>Djilki</w:t>
                  </w:r>
                  <w:r>
                    <w:rPr>
                      <w:i/>
                      <w:iCs/>
                      <w:color w:val="0000FF"/>
                    </w:rPr>
                    <w:t>, “Bolokh”</w:t>
                  </w:r>
                </w:p>
              </w:tc>
              <w:tc>
                <w:tcPr>
                  <w:tcW w:w="1543" w:type="dxa"/>
                  <w:tcBorders/>
                  <w:shd w:fill="auto" w:val="clear"/>
                  <w:vAlign w:val="center"/>
                </w:tcPr>
                <w:p>
                  <w:pPr>
                    <w:pStyle w:val="Normal"/>
                    <w:rPr>
                      <w:i/>
                      <w:i/>
                      <w:iCs/>
                      <w:color w:val="0000FF"/>
                    </w:rPr>
                  </w:pPr>
                  <w:r>
                    <w:rPr>
                      <w:i/>
                      <w:iCs/>
                      <w:color w:val="0000FF"/>
                    </w:rPr>
                    <w:t>King of Huns</w:t>
                  </w:r>
                </w:p>
              </w:tc>
              <w:tc>
                <w:tcPr>
                  <w:tcW w:w="1138" w:type="dxa"/>
                  <w:tcBorders/>
                  <w:shd w:fill="auto" w:val="clear"/>
                  <w:vAlign w:val="center"/>
                </w:tcPr>
                <w:p>
                  <w:pPr>
                    <w:pStyle w:val="Normal"/>
                    <w:rPr>
                      <w:i/>
                      <w:i/>
                      <w:iCs/>
                      <w:color w:val="0000FF"/>
                    </w:rPr>
                  </w:pPr>
                  <w:r>
                    <w:rPr>
                      <w:i/>
                      <w:iCs/>
                      <w:color w:val="0000FF"/>
                    </w:rPr>
                    <w:t>r. 520-522</w:t>
                  </w:r>
                </w:p>
              </w:tc>
            </w:tr>
            <w:tr>
              <w:trPr/>
              <w:tc>
                <w:tcPr>
                  <w:tcW w:w="1576" w:type="dxa"/>
                  <w:tcBorders/>
                  <w:shd w:fill="auto" w:val="clear"/>
                  <w:vAlign w:val="center"/>
                </w:tcPr>
                <w:p>
                  <w:pPr>
                    <w:pStyle w:val="Normal"/>
                    <w:rPr/>
                  </w:pPr>
                  <w:r>
                    <w:rPr/>
                    <w:t xml:space="preserve">Boariks </w:t>
                  </w:r>
                </w:p>
              </w:tc>
              <w:tc>
                <w:tcPr>
                  <w:tcW w:w="1371" w:type="dxa"/>
                  <w:tcBorders/>
                  <w:shd w:fill="auto" w:val="clear"/>
                  <w:vAlign w:val="center"/>
                </w:tcPr>
                <w:p>
                  <w:pPr>
                    <w:pStyle w:val="Normal"/>
                    <w:rPr/>
                  </w:pPr>
                  <w:r>
                    <w:rPr/>
                    <w:t>Queen of Huns</w:t>
                  </w:r>
                </w:p>
              </w:tc>
              <w:tc>
                <w:tcPr>
                  <w:tcW w:w="733" w:type="dxa"/>
                  <w:tcBorders/>
                  <w:shd w:fill="auto" w:val="clear"/>
                  <w:vAlign w:val="center"/>
                </w:tcPr>
                <w:p>
                  <w:pPr>
                    <w:pStyle w:val="Normal"/>
                    <w:rPr/>
                  </w:pPr>
                  <w:r>
                    <w:rPr/>
                    <w:t>527</w:t>
                  </w:r>
                </w:p>
              </w:tc>
              <w:tc>
                <w:tcPr>
                  <w:tcW w:w="3833" w:type="dxa"/>
                  <w:tcBorders/>
                  <w:shd w:fill="auto" w:val="clear"/>
                  <w:vAlign w:val="center"/>
                </w:tcPr>
                <w:p>
                  <w:pPr>
                    <w:pStyle w:val="Normal"/>
                    <w:rPr>
                      <w:i/>
                      <w:i/>
                      <w:iCs/>
                      <w:color w:val="0000FF"/>
                    </w:rPr>
                  </w:pPr>
                  <w:r>
                    <w:rPr>
                      <w:i/>
                      <w:iCs/>
                      <w:color w:val="0000FF"/>
                    </w:rPr>
                    <w:t>Boyarkyz</w:t>
                  </w:r>
                </w:p>
              </w:tc>
              <w:tc>
                <w:tcPr>
                  <w:tcW w:w="1543" w:type="dxa"/>
                  <w:tcBorders/>
                  <w:shd w:fill="auto" w:val="clear"/>
                  <w:vAlign w:val="center"/>
                </w:tcPr>
                <w:p>
                  <w:pPr>
                    <w:pStyle w:val="Normal"/>
                    <w:rPr>
                      <w:i/>
                      <w:i/>
                      <w:iCs/>
                      <w:color w:val="0000FF"/>
                    </w:rPr>
                  </w:pPr>
                  <w:r>
                    <w:rPr>
                      <w:i/>
                      <w:iCs/>
                      <w:color w:val="0000FF"/>
                    </w:rPr>
                    <w:t>Queen of Huns</w:t>
                  </w:r>
                </w:p>
              </w:tc>
              <w:tc>
                <w:tcPr>
                  <w:tcW w:w="1138" w:type="dxa"/>
                  <w:tcBorders/>
                  <w:shd w:fill="auto" w:val="clear"/>
                  <w:vAlign w:val="center"/>
                </w:tcPr>
                <w:p>
                  <w:pPr>
                    <w:pStyle w:val="Normal"/>
                    <w:rPr>
                      <w:i/>
                      <w:i/>
                      <w:iCs/>
                      <w:color w:val="0000FF"/>
                    </w:rPr>
                  </w:pPr>
                  <w:r>
                    <w:rPr>
                      <w:i/>
                      <w:iCs/>
                      <w:color w:val="0000FF"/>
                    </w:rPr>
                    <w:t>r. 520-535</w:t>
                  </w:r>
                </w:p>
              </w:tc>
            </w:tr>
            <w:tr>
              <w:trPr/>
              <w:tc>
                <w:tcPr>
                  <w:tcW w:w="1576" w:type="dxa"/>
                  <w:tcBorders/>
                  <w:shd w:fill="auto" w:val="clear"/>
                  <w:vAlign w:val="center"/>
                </w:tcPr>
                <w:p>
                  <w:pPr>
                    <w:pStyle w:val="Normal"/>
                    <w:rPr/>
                  </w:pPr>
                  <w:r>
                    <w:rPr/>
                    <w:t xml:space="preserve">Stirax </w:t>
                  </w:r>
                </w:p>
              </w:tc>
              <w:tc>
                <w:tcPr>
                  <w:tcW w:w="1371" w:type="dxa"/>
                  <w:tcBorders/>
                  <w:shd w:fill="auto" w:val="clear"/>
                  <w:vAlign w:val="center"/>
                </w:tcPr>
                <w:p>
                  <w:pPr>
                    <w:pStyle w:val="Normal"/>
                    <w:rPr/>
                  </w:pPr>
                  <w:r>
                    <w:rPr/>
                    <w:t>commander</w:t>
                  </w:r>
                </w:p>
              </w:tc>
              <w:tc>
                <w:tcPr>
                  <w:tcW w:w="733" w:type="dxa"/>
                  <w:tcBorders/>
                  <w:shd w:fill="auto" w:val="clear"/>
                  <w:vAlign w:val="center"/>
                </w:tcPr>
                <w:p>
                  <w:pPr>
                    <w:pStyle w:val="Normal"/>
                    <w:rPr/>
                  </w:pPr>
                  <w:r>
                    <w:rPr/>
                    <w:t>527</w:t>
                  </w:r>
                </w:p>
              </w:tc>
              <w:tc>
                <w:tcPr>
                  <w:tcW w:w="3833" w:type="dxa"/>
                  <w:tcBorders/>
                  <w:shd w:fill="auto" w:val="clear"/>
                  <w:vAlign w:val="center"/>
                </w:tcPr>
                <w:p>
                  <w:pPr>
                    <w:pStyle w:val="Normal"/>
                    <w:rPr/>
                  </w:pPr>
                  <w:r>
                    <w:rPr/>
                    <w:t> </w:t>
                  </w:r>
                </w:p>
              </w:tc>
              <w:tc>
                <w:tcPr>
                  <w:tcW w:w="1543" w:type="dxa"/>
                  <w:tcBorders/>
                  <w:shd w:fill="auto" w:val="clear"/>
                  <w:vAlign w:val="center"/>
                </w:tcPr>
                <w:p>
                  <w:pPr>
                    <w:pStyle w:val="Normal"/>
                    <w:rPr/>
                  </w:pPr>
                  <w:r>
                    <w:rPr/>
                    <w:t> </w:t>
                  </w:r>
                </w:p>
              </w:tc>
              <w:tc>
                <w:tcPr>
                  <w:tcW w:w="1138" w:type="dxa"/>
                  <w:tcBorders/>
                  <w:shd w:fill="auto" w:val="clear"/>
                  <w:vAlign w:val="center"/>
                </w:tcPr>
                <w:p>
                  <w:pPr>
                    <w:pStyle w:val="Normal"/>
                    <w:rPr/>
                  </w:pPr>
                  <w:r>
                    <w:rPr/>
                    <w:t> </w:t>
                  </w:r>
                </w:p>
              </w:tc>
            </w:tr>
            <w:tr>
              <w:trPr/>
              <w:tc>
                <w:tcPr>
                  <w:tcW w:w="1576" w:type="dxa"/>
                  <w:tcBorders/>
                  <w:shd w:fill="auto" w:val="clear"/>
                  <w:vAlign w:val="center"/>
                </w:tcPr>
                <w:p>
                  <w:pPr>
                    <w:pStyle w:val="Normal"/>
                    <w:rPr/>
                  </w:pPr>
                  <w:r>
                    <w:rPr/>
                    <w:t xml:space="preserve">Glonis </w:t>
                  </w:r>
                </w:p>
              </w:tc>
              <w:tc>
                <w:tcPr>
                  <w:tcW w:w="1371" w:type="dxa"/>
                  <w:tcBorders/>
                  <w:shd w:fill="auto" w:val="clear"/>
                  <w:vAlign w:val="center"/>
                </w:tcPr>
                <w:p>
                  <w:pPr>
                    <w:pStyle w:val="Normal"/>
                    <w:rPr/>
                  </w:pPr>
                  <w:r>
                    <w:rPr/>
                    <w:t>commander</w:t>
                  </w:r>
                </w:p>
              </w:tc>
              <w:tc>
                <w:tcPr>
                  <w:tcW w:w="733" w:type="dxa"/>
                  <w:tcBorders/>
                  <w:shd w:fill="auto" w:val="clear"/>
                  <w:vAlign w:val="center"/>
                </w:tcPr>
                <w:p>
                  <w:pPr>
                    <w:pStyle w:val="Normal"/>
                    <w:rPr/>
                  </w:pPr>
                  <w:r>
                    <w:rPr/>
                    <w:t>527</w:t>
                  </w:r>
                </w:p>
              </w:tc>
              <w:tc>
                <w:tcPr>
                  <w:tcW w:w="3833" w:type="dxa"/>
                  <w:tcBorders/>
                  <w:shd w:fill="auto" w:val="clear"/>
                  <w:vAlign w:val="center"/>
                </w:tcPr>
                <w:p>
                  <w:pPr>
                    <w:pStyle w:val="Normal"/>
                    <w:rPr/>
                  </w:pPr>
                  <w:r>
                    <w:rPr/>
                    <w:t> </w:t>
                  </w:r>
                </w:p>
              </w:tc>
              <w:tc>
                <w:tcPr>
                  <w:tcW w:w="1543" w:type="dxa"/>
                  <w:tcBorders/>
                  <w:shd w:fill="auto" w:val="clear"/>
                  <w:vAlign w:val="center"/>
                </w:tcPr>
                <w:p>
                  <w:pPr>
                    <w:pStyle w:val="Normal"/>
                    <w:rPr/>
                  </w:pPr>
                  <w:r>
                    <w:rPr/>
                    <w:t> </w:t>
                  </w:r>
                </w:p>
              </w:tc>
              <w:tc>
                <w:tcPr>
                  <w:tcW w:w="1138" w:type="dxa"/>
                  <w:tcBorders/>
                  <w:shd w:fill="auto" w:val="clear"/>
                  <w:vAlign w:val="center"/>
                </w:tcPr>
                <w:p>
                  <w:pPr>
                    <w:pStyle w:val="Normal"/>
                    <w:rPr/>
                  </w:pPr>
                  <w:r>
                    <w:rPr/>
                    <w:t> </w:t>
                  </w:r>
                </w:p>
              </w:tc>
            </w:tr>
            <w:tr>
              <w:trPr/>
              <w:tc>
                <w:tcPr>
                  <w:tcW w:w="1576" w:type="dxa"/>
                  <w:tcBorders/>
                  <w:shd w:fill="auto" w:val="clear"/>
                  <w:vAlign w:val="center"/>
                </w:tcPr>
                <w:p>
                  <w:pPr>
                    <w:pStyle w:val="Normal"/>
                    <w:rPr/>
                  </w:pPr>
                  <w:r>
                    <w:rPr/>
                    <w:t xml:space="preserve">Alp-Ilitver </w:t>
                  </w:r>
                  <w:r>
                    <w:rPr>
                      <w:i/>
                      <w:iCs/>
                      <w:color w:val="0000FF"/>
                    </w:rPr>
                    <w:t>(Salifan)</w:t>
                  </w:r>
                </w:p>
              </w:tc>
              <w:tc>
                <w:tcPr>
                  <w:tcW w:w="1371" w:type="dxa"/>
                  <w:tcBorders/>
                  <w:shd w:fill="auto" w:val="clear"/>
                  <w:vAlign w:val="center"/>
                </w:tcPr>
                <w:p>
                  <w:pPr>
                    <w:pStyle w:val="Normal"/>
                    <w:rPr/>
                  </w:pPr>
                  <w:r>
                    <w:rPr/>
                    <w:t>King of Huns</w:t>
                  </w:r>
                </w:p>
              </w:tc>
              <w:tc>
                <w:tcPr>
                  <w:tcW w:w="733" w:type="dxa"/>
                  <w:tcBorders/>
                  <w:shd w:fill="auto" w:val="clear"/>
                  <w:vAlign w:val="center"/>
                </w:tcPr>
                <w:p>
                  <w:pPr>
                    <w:pStyle w:val="Normal"/>
                    <w:rPr/>
                  </w:pPr>
                  <w:r>
                    <w:rPr/>
                    <w:t>664, 682</w:t>
                  </w:r>
                </w:p>
              </w:tc>
              <w:tc>
                <w:tcPr>
                  <w:tcW w:w="3833" w:type="dxa"/>
                  <w:tcBorders/>
                  <w:shd w:fill="auto" w:val="clear"/>
                  <w:vAlign w:val="center"/>
                </w:tcPr>
                <w:p>
                  <w:pPr>
                    <w:pStyle w:val="Normal"/>
                    <w:rPr>
                      <w:i/>
                      <w:i/>
                      <w:iCs/>
                      <w:color w:val="0000FF"/>
                    </w:rPr>
                  </w:pPr>
                  <w:r>
                    <w:rPr>
                      <w:i/>
                      <w:iCs/>
                      <w:color w:val="0000FF"/>
                    </w:rPr>
                    <w:t>Bahadyr Chebe, son of Bulan Shad/Alp-Ilitver ? (Ashina)</w:t>
                  </w:r>
                </w:p>
              </w:tc>
              <w:tc>
                <w:tcPr>
                  <w:tcW w:w="1543" w:type="dxa"/>
                  <w:tcBorders/>
                  <w:shd w:fill="auto" w:val="clear"/>
                  <w:vAlign w:val="center"/>
                </w:tcPr>
                <w:p>
                  <w:pPr>
                    <w:pStyle w:val="Normal"/>
                    <w:rPr>
                      <w:i/>
                      <w:i/>
                      <w:iCs/>
                      <w:color w:val="0000FF"/>
                    </w:rPr>
                  </w:pPr>
                  <w:r>
                    <w:rPr>
                      <w:i/>
                      <w:iCs/>
                      <w:color w:val="0000FF"/>
                    </w:rPr>
                    <w:t>Savir Elteber, Sylifa</w:t>
                  </w:r>
                </w:p>
              </w:tc>
              <w:tc>
                <w:tcPr>
                  <w:tcW w:w="1138" w:type="dxa"/>
                  <w:tcBorders/>
                  <w:shd w:fill="auto" w:val="clear"/>
                  <w:vAlign w:val="center"/>
                </w:tcPr>
                <w:p>
                  <w:pPr>
                    <w:pStyle w:val="Normal"/>
                    <w:rPr>
                      <w:i/>
                      <w:i/>
                      <w:iCs/>
                      <w:color w:val="0000FF"/>
                    </w:rPr>
                  </w:pPr>
                  <w:r>
                    <w:rPr>
                      <w:i/>
                      <w:iCs/>
                      <w:color w:val="0000FF"/>
                    </w:rPr>
                    <w:t>r. ?-664, 682-?</w:t>
                  </w:r>
                </w:p>
              </w:tc>
            </w:tr>
          </w:tbl>
          <w:p>
            <w:pPr>
              <w:pStyle w:val="Normal"/>
              <w:rPr/>
            </w:pPr>
            <w:r>
              <w:rPr/>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155239215.onlinehome.us/turkic/29Huns/Huns_Gmyrya/GmyryaHunCountryRu.djvu" TargetMode="External"/><Relationship Id="rId4" Type="http://schemas.openxmlformats.org/officeDocument/2006/relationships/image" Target="media/image2.png"/><Relationship Id="rId5" Type="http://schemas.openxmlformats.org/officeDocument/2006/relationships/hyperlink" Target="http://www.ihae.ru/personnel/Gmirya.htm"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s155239215.onlinehome.us/turkic/29Huns/Huns_Gmyrya/Huns_Gmyrya01En.htm" TargetMode="External"/><Relationship Id="rId11" Type="http://schemas.openxmlformats.org/officeDocument/2006/relationships/hyperlink" Target="http://s155239215.onlinehome.us/turkic/29Huns/Huns_Gmyrya/Huns_Gmyrya01En.htm" TargetMode="External"/><Relationship Id="rId12" Type="http://schemas.openxmlformats.org/officeDocument/2006/relationships/hyperlink" Target="http://s155239215.onlinehome.us/turkic/29Huns/Huns_Gmyrya/Huns_Gmyrya02En.htm" TargetMode="External"/><Relationship Id="rId13" Type="http://schemas.openxmlformats.org/officeDocument/2006/relationships/hyperlink" Target="http://s155239215.onlinehome.us/turkic/29Huns/Huns_Gmyrya/Huns_Gmyrya02En.htm" TargetMode="External"/><Relationship Id="rId14" Type="http://schemas.openxmlformats.org/officeDocument/2006/relationships/hyperlink" Target="http://s155239215.onlinehome.us/turkic/29Huns/Huns_Gmyrya/Huns_Gmyrya02En.htm" TargetMode="External"/><Relationship Id="rId15" Type="http://schemas.openxmlformats.org/officeDocument/2006/relationships/hyperlink" Target="http://s155239215.onlinehome.us/turkic/29Huns/Huns_Gmyrya/Huns_Gmyrya03En.htm" TargetMode="External"/><Relationship Id="rId16" Type="http://schemas.openxmlformats.org/officeDocument/2006/relationships/hyperlink" Target="http://s155239215.onlinehome.us/turkic/29Huns/Huns_Gmyrya/Huns_Gmyrya03En.htm" TargetMode="External"/><Relationship Id="rId17" Type="http://schemas.openxmlformats.org/officeDocument/2006/relationships/hyperlink" Target="http://s155239215.onlinehome.us/turkic/29Huns/Huns_Gmyrya/Huns_Gmyrya03En.htm" TargetMode="External"/><Relationship Id="rId18" Type="http://schemas.openxmlformats.org/officeDocument/2006/relationships/hyperlink" Target="http://s155239215.onlinehome.us/turkic/29Huns/Huns_Gmyrya/Huns_Gmyrya04En.htm" TargetMode="External"/><Relationship Id="rId19" Type="http://schemas.openxmlformats.org/officeDocument/2006/relationships/hyperlink" Target="http://s155239215.onlinehome.us/turkic/29Huns/Huns_Gmyrya/Huns_Gmyrya04En.htm" TargetMode="External"/><Relationship Id="rId20" Type="http://schemas.openxmlformats.org/officeDocument/2006/relationships/hyperlink" Target="http://s155239215.onlinehome.us/turkic/29Huns/Huns_Gmyrya/Huns_Gmyrya04En.htm" TargetMode="External"/><Relationship Id="rId21" Type="http://schemas.openxmlformats.org/officeDocument/2006/relationships/hyperlink" Target="http://s155239215.onlinehome.us/turkic/29Huns/Huns_Gmyrya/Huns_Gmyrya04En.htm" TargetMode="External"/><Relationship Id="rId22" Type="http://schemas.openxmlformats.org/officeDocument/2006/relationships/hyperlink" Target="http://s155239215.onlinehome.us/turkic/29Huns/Huns_Gmyrya/Huns_Gmyrya04En.htm" TargetMode="External"/><Relationship Id="rId23" Type="http://schemas.openxmlformats.org/officeDocument/2006/relationships/hyperlink" Target="http://s155239215.onlinehome.us/turkic/29Huns/Huns_Gmyrya/Huns_Gmyrya04En.htm"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2013-12-29T12:38:00Z</dcterms:created>
  <dc:creator>USER</dc:creator>
  <dc:description/>
  <dc:language>en-US</dc:language>
  <cp:lastModifiedBy>USER</cp:lastModifiedBy>
  <dcterms:modified xsi:type="dcterms:W3CDTF">2013-12-29T12:40:00Z</dcterms:modified>
  <cp:revision>2</cp:revision>
  <dc:subject/>
  <dc:title>Asia-Huns-Gmyrya 1995</dc:title>
</cp:coreProperties>
</file>