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`ME-Mandaic incantation bowl</w:t>
      </w:r>
    </w:p>
    <w:p>
      <w:pPr>
        <w:pStyle w:val="Normal"/>
        <w:rPr/>
      </w:pPr>
      <w:r>
        <w:rPr/>
      </w:r>
    </w:p>
    <w:p>
      <w:pPr>
        <w:pStyle w:val="Normal"/>
        <w:spacing w:lineRule="auto" w:line="211" w:before="0" w:after="360"/>
        <w:ind w:start="72" w:hanging="0"/>
        <w:jc w:val="both"/>
        <w:rPr>
          <w:spacing w:val="-1"/>
          <w:sz w:val="23"/>
          <w:szCs w:val="23"/>
        </w:rPr>
      </w:pPr>
      <w:r>
        <w:rPr>
          <w:spacing w:val="-8"/>
        </w:rPr>
        <w:t xml:space="preserve">This magical incantation bowl, </w:t>
      </w:r>
      <w:r>
        <w:rPr>
          <w:spacing w:val="-1"/>
          <w:sz w:val="23"/>
          <w:szCs w:val="23"/>
        </w:rPr>
        <w:t xml:space="preserve">a yellowish colored, baked clay bowl. Its dimensions </w:t>
      </w:r>
      <w:r>
        <w:rPr>
          <w:sz w:val="23"/>
          <w:szCs w:val="23"/>
        </w:rPr>
        <w:t xml:space="preserve">are 15 cm. in diameter at the opening and 5.6 cm. in depth. The text is </w:t>
      </w:r>
      <w:r>
        <w:rPr>
          <w:spacing w:val="-1"/>
          <w:sz w:val="23"/>
          <w:szCs w:val="23"/>
        </w:rPr>
        <w:t>divided into ten lines. The average diameter of a magical bowl at the lip is approximately 16 cm of upper diameter and it is usually 5-6 cm deep.L</w:t>
      </w:r>
      <w:r>
        <w:rPr>
          <w:spacing w:val="-8"/>
        </w:rPr>
        <w:t xml:space="preserve">ike other similar bowls, this bowl has its origin in southern Mesopotamia (south Iraq and the bordering area of Iran), and is dated to ca. the sixth century CE. These bowls are written in Judaeo-Aramaic, Syriac or </w:t>
      </w:r>
      <w:r>
        <w:rPr>
          <w:spacing w:val="-9"/>
        </w:rPr>
        <w:t xml:space="preserve">Mandaic, the Aramaic dialects of that period. This bowl is written in Mandaic. The text is a popular </w:t>
      </w:r>
      <w:r>
        <w:rPr>
          <w:spacing w:val="-8"/>
        </w:rPr>
        <w:t xml:space="preserve">incantation to save some persons that are tormented by harmful ghosts and spirits. The pattern or form of the spell and its elements are studied and compared with others similar magical texts inscribed in bowls like this </w:t>
      </w:r>
      <w:r>
        <w:rPr>
          <w:spacing w:val="-5"/>
        </w:rPr>
        <w:t>one. A transcription of the Aramaic text is offered as well as its translation and a commentary.</w:t>
      </w:r>
    </w:p>
    <w:p>
      <w:pPr>
        <w:pStyle w:val="Normal"/>
        <w:rPr/>
      </w:pPr>
      <w:r>
        <w:rPr/>
        <w:drawing>
          <wp:inline distT="0" distB="0" distL="0" distR="0">
            <wp:extent cx="3962400" cy="3676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3" r="-12" b="-13"/>
                    <a:stretch>
                      <a:fillRect/>
                    </a:stretch>
                  </pic:blipFill>
                  <pic:spPr bwMode="auto">
                    <a:xfrm>
                      <a:off x="0" y="0"/>
                      <a:ext cx="3962400" cy="3676650"/>
                    </a:xfrm>
                    <a:prstGeom prst="rect">
                      <a:avLst/>
                    </a:prstGeom>
                  </pic:spPr>
                </pic:pic>
              </a:graphicData>
            </a:graphic>
          </wp:inline>
        </w:drawing>
      </w:r>
    </w:p>
    <w:p>
      <w:pPr>
        <w:pStyle w:val="Normal"/>
        <w:spacing w:lineRule="auto" w:line="211" w:before="0" w:after="360"/>
        <w:ind w:start="72" w:hanging="0"/>
        <w:jc w:val="both"/>
        <w:rPr/>
      </w:pPr>
      <w:r>
        <w:rPr>
          <w:rFonts w:cs="Garamond" w:ascii="Garamond" w:hAnsi="Garamond"/>
          <w:spacing w:val="-8"/>
          <w:sz w:val="26"/>
          <w:szCs w:val="26"/>
        </w:rPr>
        <w:t xml:space="preserve">Though it is not clear the immediate origin of the piece, it </w:t>
      </w:r>
      <w:r>
        <w:rPr>
          <w:rFonts w:cs="Garamond" w:ascii="Garamond" w:hAnsi="Garamond"/>
          <w:spacing w:val="-14"/>
          <w:sz w:val="26"/>
          <w:szCs w:val="26"/>
        </w:rPr>
        <w:t xml:space="preserve">does belong to the group of magic bowls from southern Iraq and the bordering area </w:t>
      </w:r>
      <w:r>
        <w:rPr>
          <w:rFonts w:cs="Garamond" w:ascii="Garamond" w:hAnsi="Garamond"/>
          <w:spacing w:val="-8"/>
          <w:sz w:val="26"/>
          <w:szCs w:val="26"/>
        </w:rPr>
        <w:t xml:space="preserve">of Iran, dated to about the VI century. They were written in three Aramaic dialects, </w:t>
      </w:r>
      <w:r>
        <w:rPr>
          <w:rFonts w:cs="Garamond" w:ascii="Garamond" w:hAnsi="Garamond"/>
          <w:spacing w:val="-6"/>
          <w:sz w:val="26"/>
          <w:szCs w:val="26"/>
        </w:rPr>
        <w:t>Jewish-Aramaic, Syriac and Mandaic.</w:t>
      </w:r>
    </w:p>
    <w:p>
      <w:pPr>
        <w:pStyle w:val="Normal"/>
        <w:spacing w:before="432" w:after="0"/>
        <w:ind w:end="72" w:firstLine="720"/>
        <w:jc w:val="both"/>
        <w:rPr/>
      </w:pPr>
      <w:r>
        <mc:AlternateContent>
          <mc:Choice Requires="wps">
            <w:drawing>
              <wp:anchor behindDoc="0" distT="0" distB="0" distL="0" distR="0" simplePos="0" locked="0" layoutInCell="1" allowOverlap="1" relativeHeight="3">
                <wp:simplePos x="0" y="0"/>
                <wp:positionH relativeFrom="page">
                  <wp:posOffset>1256665</wp:posOffset>
                </wp:positionH>
                <wp:positionV relativeFrom="page">
                  <wp:posOffset>548640</wp:posOffset>
                </wp:positionV>
                <wp:extent cx="5259070" cy="635"/>
                <wp:effectExtent l="0" t="0" r="0" b="0"/>
                <wp:wrapSquare wrapText="bothSides"/>
                <wp:docPr id="2" name=""/>
                <a:graphic xmlns:a="http://schemas.openxmlformats.org/drawingml/2006/main">
                  <a:graphicData uri="http://schemas.microsoft.com/office/word/2010/wordprocessingShape">
                    <wps:wsp>
                      <wps:cNvSpPr/>
                      <wps:spPr>
                        <a:xfrm>
                          <a:off x="0" y="0"/>
                          <a:ext cx="5258520" cy="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98.95pt,43.2pt" to="512.95pt,43.2pt" stroked="t" style="position:absolute;mso-position-horizontal-relative:page;mso-position-vertical-relative:page">
                <v:stroke color="black" weight="9000" joinstyle="miter" endcap="square"/>
                <v:fill o:detectmouseclick="t" on="false"/>
              </v:line>
            </w:pict>
          </mc:Fallback>
        </mc:AlternateContent>
      </w:r>
      <w:r>
        <w:rPr>
          <w:spacing w:val="-1"/>
          <w:sz w:val="23"/>
          <w:szCs w:val="23"/>
        </w:rPr>
        <w:t>T</w:t>
      </w:r>
      <w:r>
        <w:rPr>
          <w:spacing w:val="-1"/>
          <w:sz w:val="23"/>
          <w:szCs w:val="23"/>
        </w:rPr>
        <w:t xml:space="preserve">he magical spells during this period in Mesopotamia were inscribed mainly on </w:t>
      </w:r>
      <w:r>
        <w:rPr>
          <w:spacing w:val="-4"/>
          <w:sz w:val="23"/>
          <w:szCs w:val="23"/>
        </w:rPr>
        <w:t xml:space="preserve">bowls made of fired clay. The spells were written with ink in the inner part of the bowls, sometimes also in the outside, usually creating spiral lines or just concentric circles in </w:t>
      </w:r>
      <w:r>
        <w:rPr>
          <w:spacing w:val="-1"/>
          <w:sz w:val="23"/>
          <w:szCs w:val="23"/>
        </w:rPr>
        <w:t xml:space="preserve">independent lines. The inscription may start in the central part of the concave side of the bowl, most frequently, or in the outer part. In some of the bowls, although very few, the </w:t>
      </w:r>
      <w:r>
        <w:rPr>
          <w:sz w:val="23"/>
          <w:szCs w:val="23"/>
        </w:rPr>
        <w:t>inner area is divided into several parts, with text written in each of them.</w:t>
      </w:r>
    </w:p>
    <w:p>
      <w:pPr>
        <w:pStyle w:val="Normal"/>
        <w:spacing w:lineRule="auto" w:line="211" w:before="0" w:after="360"/>
        <w:ind w:start="72" w:hanging="0"/>
        <w:jc w:val="both"/>
        <w:rPr>
          <w:rFonts w:ascii="Garamond" w:hAnsi="Garamond" w:cs="Garamond"/>
          <w:spacing w:val="-6"/>
          <w:sz w:val="26"/>
          <w:szCs w:val="26"/>
        </w:rPr>
      </w:pPr>
      <w:r>
        <w:rPr>
          <w:rFonts w:cs="Garamond" w:ascii="Garamond" w:hAnsi="Garamond"/>
          <w:spacing w:val="-6"/>
          <w:sz w:val="26"/>
          <w:szCs w:val="26"/>
        </w:rPr>
      </w:r>
    </w:p>
    <w:p>
      <w:pPr>
        <w:pStyle w:val="Normal"/>
        <w:spacing w:lineRule="auto" w:line="211" w:before="0" w:after="360"/>
        <w:ind w:start="72" w:hanging="0"/>
        <w:jc w:val="both"/>
        <w:rPr/>
      </w:pPr>
      <w:r>
        <w:rPr>
          <w:spacing w:val="-3"/>
          <w:sz w:val="23"/>
          <w:szCs w:val="23"/>
        </w:rPr>
        <w:t xml:space="preserve">Some bowls have been found in archaeological excavations and certain specific </w:t>
      </w:r>
      <w:r>
        <w:rPr>
          <w:spacing w:val="-4"/>
          <w:sz w:val="23"/>
          <w:szCs w:val="23"/>
        </w:rPr>
        <w:t>locations, such as the collection from Nippur</w:t>
      </w:r>
      <w:r>
        <w:rPr>
          <w:rFonts w:cs="Bookman Old Style" w:ascii="Bookman Old Style" w:hAnsi="Bookman Old Style"/>
          <w:spacing w:val="-4"/>
          <w:sz w:val="23"/>
          <w:szCs w:val="23"/>
          <w:vertAlign w:val="superscript"/>
        </w:rPr>
        <w:t>4</w:t>
      </w:r>
      <w:r>
        <w:rPr>
          <w:spacing w:val="-4"/>
          <w:sz w:val="23"/>
          <w:szCs w:val="23"/>
        </w:rPr>
        <w:t xml:space="preserve"> or Khubair, located to the west of the present </w:t>
      </w:r>
      <w:r>
        <w:rPr>
          <w:spacing w:val="-2"/>
          <w:sz w:val="23"/>
          <w:szCs w:val="23"/>
        </w:rPr>
        <w:t>day Baghdad</w:t>
      </w:r>
      <w:r>
        <w:rPr>
          <w:rFonts w:cs="Bookman Old Style" w:ascii="Bookman Old Style" w:hAnsi="Bookman Old Style"/>
          <w:spacing w:val="-2"/>
          <w:sz w:val="23"/>
          <w:szCs w:val="23"/>
          <w:vertAlign w:val="superscript"/>
        </w:rPr>
        <w:t>5</w:t>
      </w:r>
      <w:r>
        <w:rPr>
          <w:spacing w:val="-2"/>
          <w:sz w:val="23"/>
          <w:szCs w:val="23"/>
        </w:rPr>
        <w:t xml:space="preserve">. However, many of the bowls that we know nowadays have been sold by </w:t>
      </w:r>
      <w:r>
        <w:rPr>
          <w:spacing w:val="-1"/>
          <w:sz w:val="23"/>
          <w:szCs w:val="23"/>
        </w:rPr>
        <w:t xml:space="preserve">private individuals and, therefore, we are not sure about their exact origin, though all of </w:t>
      </w:r>
      <w:r>
        <w:rPr>
          <w:spacing w:val="-2"/>
          <w:sz w:val="23"/>
          <w:szCs w:val="23"/>
        </w:rPr>
        <w:t>them are originally from the southern Iraq and the bordering area of Iran</w:t>
      </w:r>
    </w:p>
    <w:p>
      <w:pPr>
        <w:pStyle w:val="Normal"/>
        <w:spacing w:lineRule="auto" w:line="211" w:before="0" w:after="360"/>
        <w:ind w:start="72" w:hanging="0"/>
        <w:jc w:val="both"/>
        <w:rPr>
          <w:spacing w:val="-2"/>
          <w:sz w:val="23"/>
          <w:szCs w:val="23"/>
        </w:rPr>
      </w:pPr>
      <w:r>
        <w:rPr>
          <w:spacing w:val="-2"/>
          <w:sz w:val="23"/>
          <w:szCs w:val="23"/>
        </w:rPr>
      </w:r>
    </w:p>
    <w:p>
      <w:pPr>
        <w:pStyle w:val="Normal"/>
        <w:spacing w:lineRule="auto" w:line="211" w:before="0" w:after="360"/>
        <w:ind w:start="72" w:hanging="0"/>
        <w:jc w:val="both"/>
        <w:rPr>
          <w:rFonts w:ascii="Garamond" w:hAnsi="Garamond" w:cs="Garamond"/>
          <w:spacing w:val="-6"/>
          <w:sz w:val="26"/>
          <w:szCs w:val="26"/>
        </w:rPr>
      </w:pPr>
      <w:r>
        <w:rPr>
          <w:spacing w:val="-2"/>
          <w:sz w:val="23"/>
          <w:szCs w:val="23"/>
        </w:rPr>
        <w:t xml:space="preserve">We find other incantations inscribed on bowls  containing similar units which form the pattern of the spell. Although it appears to have been written in the dialect of the Mesopotamian Jews who were </w:t>
      </w:r>
      <w:r>
        <w:rPr>
          <w:spacing w:val="-3"/>
          <w:sz w:val="23"/>
          <w:szCs w:val="23"/>
        </w:rPr>
        <w:t xml:space="preserve">famous for formulations of magical incantations, the individual for whom this text was written was not necessarily  Jewish. Similarly, </w:t>
      </w:r>
      <w:r>
        <w:rPr>
          <w:spacing w:val="-5"/>
          <w:sz w:val="23"/>
          <w:szCs w:val="23"/>
        </w:rPr>
        <w:t>T. Harviainen could not attribute Syriac incantations to</w:t>
      </w:r>
      <w:r>
        <w:rPr>
          <w:spacing w:val="-2"/>
          <w:sz w:val="23"/>
          <w:szCs w:val="23"/>
        </w:rPr>
        <w:t xml:space="preserve"> Christians although they wrote in Syriac. Therefore, </w:t>
      </w:r>
      <w:r>
        <w:rPr>
          <w:spacing w:val="-5"/>
          <w:sz w:val="23"/>
          <w:szCs w:val="23"/>
        </w:rPr>
        <w:t xml:space="preserve">many incantation bowls have little trace </w:t>
      </w:r>
      <w:r>
        <w:rPr>
          <w:spacing w:val="-2"/>
          <w:sz w:val="23"/>
          <w:szCs w:val="23"/>
        </w:rPr>
        <w:t>of any particular religion.</w:t>
      </w:r>
    </w:p>
    <w:p>
      <w:pPr>
        <w:pStyle w:val="Normal"/>
        <w:rPr/>
      </w:pPr>
      <w:r>
        <w:rPr/>
        <w:t>References</w:t>
      </w:r>
    </w:p>
    <w:p>
      <w:pPr>
        <w:pStyle w:val="Normal"/>
        <w:spacing w:before="216" w:after="0"/>
        <w:ind w:start="72" w:hanging="0"/>
        <w:rPr>
          <w:sz w:val="23"/>
          <w:szCs w:val="23"/>
        </w:rPr>
      </w:pPr>
      <w:r>
        <w:rPr>
          <w:sz w:val="23"/>
          <w:szCs w:val="23"/>
        </w:rPr>
        <w:t>Epstein, J.N.</w:t>
      </w:r>
    </w:p>
    <w:p>
      <w:pPr>
        <w:pStyle w:val="Normal"/>
        <w:tabs>
          <w:tab w:val="clear" w:pos="720"/>
          <w:tab w:val="right" w:pos="5484" w:leader="none"/>
        </w:tabs>
        <w:ind w:start="72" w:hanging="0"/>
        <w:rPr/>
      </w:pPr>
      <w:r>
        <w:rPr>
          <w:spacing w:val="-4"/>
          <w:sz w:val="23"/>
          <w:szCs w:val="23"/>
        </w:rPr>
        <w:t>1921</w:t>
        <w:tab/>
      </w:r>
      <w:r>
        <w:rPr>
          <w:spacing w:val="3"/>
          <w:sz w:val="23"/>
          <w:szCs w:val="23"/>
        </w:rPr>
        <w:t xml:space="preserve">"Gloses babylo-arameenes", </w:t>
      </w:r>
      <w:r>
        <w:rPr>
          <w:i/>
          <w:iCs/>
          <w:spacing w:val="-7"/>
        </w:rPr>
        <w:t xml:space="preserve">REJ73, </w:t>
      </w:r>
      <w:r>
        <w:rPr>
          <w:spacing w:val="3"/>
          <w:sz w:val="23"/>
          <w:szCs w:val="23"/>
        </w:rPr>
        <w:t>pp. 27-58.</w:t>
      </w:r>
    </w:p>
    <w:p>
      <w:pPr>
        <w:pStyle w:val="Normal"/>
        <w:tabs>
          <w:tab w:val="clear" w:pos="720"/>
          <w:tab w:val="right" w:pos="5484" w:leader="none"/>
        </w:tabs>
        <w:ind w:start="72" w:hanging="0"/>
        <w:rPr/>
      </w:pPr>
      <w:r>
        <w:rPr>
          <w:sz w:val="23"/>
          <w:szCs w:val="23"/>
        </w:rPr>
        <w:t>1922</w:t>
        <w:tab/>
      </w:r>
      <w:r>
        <w:rPr>
          <w:spacing w:val="3"/>
          <w:sz w:val="23"/>
          <w:szCs w:val="23"/>
        </w:rPr>
        <w:t xml:space="preserve">"Gloses babylo-arameenes", </w:t>
      </w:r>
      <w:r>
        <w:rPr>
          <w:i/>
          <w:iCs/>
          <w:spacing w:val="-7"/>
        </w:rPr>
        <w:t xml:space="preserve">REJ74, </w:t>
      </w:r>
      <w:r>
        <w:rPr>
          <w:spacing w:val="3"/>
          <w:sz w:val="23"/>
          <w:szCs w:val="23"/>
        </w:rPr>
        <w:t>pp. 40-72.</w:t>
      </w:r>
    </w:p>
    <w:p>
      <w:pPr>
        <w:pStyle w:val="Normal"/>
        <w:ind w:start="72" w:hanging="0"/>
        <w:rPr>
          <w:sz w:val="23"/>
          <w:szCs w:val="23"/>
        </w:rPr>
      </w:pPr>
      <w:r>
        <w:rPr>
          <w:sz w:val="23"/>
          <w:szCs w:val="23"/>
        </w:rPr>
        <w:t>Geller, M.J.,</w:t>
      </w:r>
    </w:p>
    <w:p>
      <w:pPr>
        <w:pStyle w:val="Normal"/>
        <w:tabs>
          <w:tab w:val="clear" w:pos="720"/>
          <w:tab w:val="right" w:pos="5301" w:leader="none"/>
        </w:tabs>
        <w:ind w:start="72" w:hanging="0"/>
        <w:rPr/>
      </w:pPr>
      <w:r>
        <w:rPr>
          <w:spacing w:val="2"/>
          <w:sz w:val="23"/>
          <w:szCs w:val="23"/>
        </w:rPr>
        <w:t>1986</w:t>
        <w:tab/>
      </w:r>
      <w:r>
        <w:rPr>
          <w:spacing w:val="3"/>
          <w:sz w:val="23"/>
          <w:szCs w:val="23"/>
        </w:rPr>
        <w:t xml:space="preserve">"Eight Incantation Bowls", </w:t>
      </w:r>
      <w:r>
        <w:rPr>
          <w:i/>
          <w:iCs/>
          <w:spacing w:val="-7"/>
        </w:rPr>
        <w:t xml:space="preserve">OLP71, </w:t>
      </w:r>
      <w:r>
        <w:rPr>
          <w:spacing w:val="3"/>
          <w:sz w:val="23"/>
          <w:szCs w:val="23"/>
        </w:rPr>
        <w:t>101-117.</w:t>
      </w:r>
    </w:p>
    <w:p>
      <w:pPr>
        <w:pStyle w:val="Normal"/>
        <w:ind w:start="72" w:hanging="0"/>
        <w:rPr>
          <w:sz w:val="23"/>
          <w:szCs w:val="23"/>
        </w:rPr>
      </w:pPr>
      <w:r>
        <w:rPr>
          <w:sz w:val="23"/>
          <w:szCs w:val="23"/>
        </w:rPr>
        <w:t>Gordon, Cyrus H.</w:t>
      </w:r>
    </w:p>
    <w:p>
      <w:pPr>
        <w:pStyle w:val="Normal"/>
        <w:tabs>
          <w:tab w:val="clear" w:pos="720"/>
          <w:tab w:val="right" w:pos="5061" w:leader="none"/>
        </w:tabs>
        <w:ind w:start="72" w:hanging="0"/>
        <w:rPr/>
      </w:pPr>
      <w:r>
        <w:rPr>
          <w:sz w:val="23"/>
          <w:szCs w:val="23"/>
        </w:rPr>
        <w:t>1934a</w:t>
        <w:tab/>
      </w:r>
      <w:r>
        <w:rPr>
          <w:spacing w:val="3"/>
          <w:sz w:val="23"/>
          <w:szCs w:val="23"/>
        </w:rPr>
        <w:t xml:space="preserve">"An Aramaic Exorcism", </w:t>
      </w:r>
      <w:r>
        <w:rPr>
          <w:i/>
          <w:iCs/>
          <w:spacing w:val="-7"/>
        </w:rPr>
        <w:t xml:space="preserve">ArOr6, </w:t>
      </w:r>
      <w:r>
        <w:rPr>
          <w:spacing w:val="3"/>
          <w:sz w:val="23"/>
          <w:szCs w:val="23"/>
        </w:rPr>
        <w:t>466-474.</w:t>
      </w:r>
    </w:p>
    <w:p>
      <w:pPr>
        <w:pStyle w:val="Normal"/>
        <w:tabs>
          <w:tab w:val="clear" w:pos="720"/>
          <w:tab w:val="right" w:pos="5623" w:leader="none"/>
        </w:tabs>
        <w:ind w:start="72" w:hanging="0"/>
        <w:rPr/>
      </w:pPr>
      <w:r>
        <w:rPr>
          <w:sz w:val="23"/>
          <w:szCs w:val="23"/>
        </w:rPr>
        <w:t>1934b</w:t>
        <w:tab/>
      </w:r>
      <w:r>
        <w:rPr>
          <w:spacing w:val="3"/>
          <w:sz w:val="23"/>
          <w:szCs w:val="23"/>
        </w:rPr>
        <w:t xml:space="preserve">"An Aramaic Incantation", </w:t>
      </w:r>
      <w:r>
        <w:rPr>
          <w:i/>
          <w:iCs/>
          <w:spacing w:val="-7"/>
        </w:rPr>
        <w:t xml:space="preserve">AASOR </w:t>
      </w:r>
      <w:r>
        <w:rPr>
          <w:spacing w:val="3"/>
          <w:sz w:val="23"/>
          <w:szCs w:val="23"/>
        </w:rPr>
        <w:t>14, 141-143.</w:t>
      </w:r>
    </w:p>
    <w:p>
      <w:pPr>
        <w:pStyle w:val="Normal"/>
        <w:ind w:start="72" w:hanging="0"/>
        <w:rPr>
          <w:sz w:val="23"/>
          <w:szCs w:val="23"/>
        </w:rPr>
      </w:pPr>
      <w:r>
        <w:rPr>
          <w:sz w:val="23"/>
          <w:szCs w:val="23"/>
        </w:rPr>
        <w:t>Harviainen, T.</w:t>
      </w:r>
    </w:p>
    <w:p>
      <w:pPr>
        <w:pStyle w:val="Normal"/>
        <w:tabs>
          <w:tab w:val="clear" w:pos="720"/>
          <w:tab w:val="right" w:pos="8215" w:leader="none"/>
        </w:tabs>
        <w:ind w:start="72" w:hanging="0"/>
        <w:rPr/>
      </w:pPr>
      <w:r>
        <w:rPr>
          <w:sz w:val="23"/>
          <w:szCs w:val="23"/>
        </w:rPr>
        <w:t>1995</w:t>
        <w:tab/>
        <w:t xml:space="preserve">"Pagan Incantations in Aramaic Magic Bowls", </w:t>
      </w:r>
      <w:r>
        <w:rPr>
          <w:i/>
          <w:iCs/>
          <w:spacing w:val="-10"/>
        </w:rPr>
        <w:t xml:space="preserve">Studia Aramaica </w:t>
      </w:r>
      <w:r>
        <w:rPr>
          <w:sz w:val="23"/>
          <w:szCs w:val="23"/>
        </w:rPr>
        <w:t>(JSS-Sup. 4),</w:t>
      </w:r>
    </w:p>
    <w:p>
      <w:pPr>
        <w:pStyle w:val="Normal"/>
        <w:ind w:start="1008" w:hanging="0"/>
        <w:rPr>
          <w:sz w:val="23"/>
          <w:szCs w:val="23"/>
        </w:rPr>
      </w:pPr>
      <w:r>
        <w:rPr>
          <w:sz w:val="23"/>
          <w:szCs w:val="23"/>
        </w:rPr>
        <w:t>pp. 53-60.</w:t>
      </w:r>
    </w:p>
    <w:p>
      <w:pPr>
        <w:pStyle w:val="Normal"/>
        <w:ind w:start="72" w:hanging="0"/>
        <w:rPr>
          <w:sz w:val="23"/>
          <w:szCs w:val="23"/>
        </w:rPr>
      </w:pPr>
      <w:r>
        <w:rPr>
          <w:sz w:val="23"/>
          <w:szCs w:val="23"/>
        </w:rPr>
        <w:t>Isbell, Charles D.</w:t>
      </w:r>
    </w:p>
    <w:p>
      <w:pPr>
        <w:pStyle w:val="Normal"/>
        <w:tabs>
          <w:tab w:val="clear" w:pos="720"/>
          <w:tab w:val="right" w:pos="8220" w:leader="none"/>
        </w:tabs>
        <w:ind w:start="72" w:hanging="0"/>
        <w:rPr/>
      </w:pPr>
      <w:r>
        <w:rPr>
          <w:spacing w:val="-18"/>
          <w:sz w:val="23"/>
          <w:szCs w:val="23"/>
        </w:rPr>
        <w:t>1975</w:t>
        <w:tab/>
      </w:r>
      <w:r>
        <w:rPr>
          <w:i/>
          <w:iCs/>
          <w:spacing w:val="-7"/>
        </w:rPr>
        <w:t xml:space="preserve">Corpus of the Aramaic Incantation Bowls. </w:t>
      </w:r>
      <w:r>
        <w:rPr>
          <w:spacing w:val="3"/>
          <w:sz w:val="23"/>
          <w:szCs w:val="23"/>
        </w:rPr>
        <w:t>Scholars Press [Serie Dissertation</w:t>
      </w:r>
    </w:p>
    <w:p>
      <w:pPr>
        <w:pStyle w:val="Normal"/>
        <w:ind w:start="1080" w:hanging="0"/>
        <w:rPr>
          <w:sz w:val="23"/>
          <w:szCs w:val="23"/>
        </w:rPr>
      </w:pPr>
      <w:r>
        <w:rPr>
          <w:sz w:val="23"/>
          <w:szCs w:val="23"/>
        </w:rPr>
        <w:t>Series 17], Missoula, Montana.</w:t>
      </w:r>
    </w:p>
    <w:p>
      <w:pPr>
        <w:pStyle w:val="Normal"/>
        <w:ind w:start="72" w:hanging="0"/>
        <w:rPr>
          <w:sz w:val="23"/>
          <w:szCs w:val="23"/>
        </w:rPr>
      </w:pPr>
      <w:r>
        <w:rPr>
          <w:sz w:val="23"/>
          <w:szCs w:val="23"/>
        </w:rPr>
        <w:t>Lidzbarski, Mark</w:t>
      </w:r>
    </w:p>
    <w:p>
      <w:pPr>
        <w:pStyle w:val="Normal"/>
        <w:tabs>
          <w:tab w:val="clear" w:pos="720"/>
          <w:tab w:val="right" w:pos="5537" w:leader="none"/>
        </w:tabs>
        <w:ind w:start="72" w:hanging="0"/>
        <w:rPr/>
      </w:pPr>
      <w:r>
        <w:rPr>
          <w:spacing w:val="-14"/>
          <w:sz w:val="23"/>
          <w:szCs w:val="23"/>
        </w:rPr>
        <w:t>1902</w:t>
        <w:tab/>
      </w:r>
      <w:r>
        <w:rPr>
          <w:i/>
          <w:iCs/>
          <w:spacing w:val="-6"/>
        </w:rPr>
        <w:t xml:space="preserve">Ephemeris fur semitische Epigraphik </w:t>
      </w:r>
      <w:r>
        <w:rPr>
          <w:spacing w:val="4"/>
          <w:sz w:val="23"/>
          <w:szCs w:val="23"/>
        </w:rPr>
        <w:t>I, Giessen.</w:t>
      </w:r>
    </w:p>
    <w:p>
      <w:pPr>
        <w:pStyle w:val="Normal"/>
        <w:ind w:start="72" w:hanging="0"/>
        <w:rPr>
          <w:sz w:val="23"/>
          <w:szCs w:val="23"/>
        </w:rPr>
      </w:pPr>
      <w:r>
        <w:rPr>
          <w:sz w:val="23"/>
          <w:szCs w:val="23"/>
        </w:rPr>
        <w:t>Montgomery, James A.</w:t>
      </w:r>
    </w:p>
    <w:p>
      <w:pPr>
        <w:pStyle w:val="Normal"/>
        <w:tabs>
          <w:tab w:val="clear" w:pos="720"/>
          <w:tab w:val="right" w:pos="8220" w:leader="none"/>
        </w:tabs>
        <w:ind w:start="72" w:hanging="0"/>
        <w:rPr/>
      </w:pPr>
      <w:r>
        <w:rPr>
          <w:spacing w:val="-24"/>
          <w:sz w:val="23"/>
          <w:szCs w:val="23"/>
        </w:rPr>
        <w:t>1913</w:t>
        <w:tab/>
      </w:r>
      <w:r>
        <w:rPr>
          <w:i/>
          <w:iCs/>
          <w:spacing w:val="-3"/>
        </w:rPr>
        <w:t xml:space="preserve">Aramaic Incantations Texts from Nippur </w:t>
      </w:r>
      <w:r>
        <w:rPr>
          <w:spacing w:val="7"/>
          <w:sz w:val="23"/>
          <w:szCs w:val="23"/>
        </w:rPr>
        <w:t>(University of Pennsylvania, The</w:t>
      </w:r>
    </w:p>
    <w:p>
      <w:pPr>
        <w:pStyle w:val="Normal"/>
        <w:tabs>
          <w:tab w:val="clear" w:pos="720"/>
          <w:tab w:val="right" w:pos="7740" w:leader="none"/>
        </w:tabs>
        <w:ind w:start="72" w:end="504" w:firstLine="936"/>
        <w:rPr/>
      </w:pPr>
      <w:r>
        <w:rPr>
          <w:spacing w:val="-2"/>
          <w:sz w:val="23"/>
          <w:szCs w:val="23"/>
        </w:rPr>
        <w:t>Museum, Publications of the Babylonian Section, vol.</w:t>
        <w:tab/>
      </w:r>
      <w:r>
        <w:rPr>
          <w:sz w:val="23"/>
          <w:szCs w:val="23"/>
        </w:rPr>
        <w:t>Philadelphia.</w:t>
        <w:br/>
        <w:t>Naveh, Joseph - Shaked, Shaul</w:t>
      </w:r>
    </w:p>
    <w:p>
      <w:pPr>
        <w:pStyle w:val="Normal"/>
        <w:tabs>
          <w:tab w:val="clear" w:pos="720"/>
          <w:tab w:val="left" w:pos="1077" w:leader="none"/>
        </w:tabs>
        <w:ind w:start="72" w:hanging="0"/>
        <w:rPr>
          <w:rFonts w:ascii="Bookman Old Style" w:hAnsi="Bookman Old Style" w:cs="Bookman Old Style"/>
        </w:rPr>
      </w:pPr>
      <w:r>
        <w:rPr>
          <w:spacing w:val="-22"/>
          <w:sz w:val="23"/>
          <w:szCs w:val="23"/>
        </w:rPr>
        <w:t>1985</w:t>
        <w:tab/>
      </w:r>
      <w:r>
        <w:rPr>
          <w:i/>
          <w:iCs/>
          <w:spacing w:val="-8"/>
        </w:rPr>
        <w:t xml:space="preserve">Amulets and Magic Bowls: Aramaic Incantations of Late Antiquity, </w:t>
      </w:r>
      <w:r>
        <w:rPr>
          <w:spacing w:val="2"/>
          <w:sz w:val="23"/>
          <w:szCs w:val="23"/>
        </w:rPr>
        <w:t>Jerusalem</w:t>
        <w:noBreakHyphen/>
      </w:r>
    </w:p>
    <w:p>
      <w:pPr>
        <w:pStyle w:val="Normal"/>
        <w:spacing w:lineRule="auto" w:line="194"/>
        <w:ind w:start="1080" w:hanging="0"/>
        <w:rPr>
          <w:sz w:val="23"/>
          <w:szCs w:val="23"/>
        </w:rPr>
      </w:pPr>
      <w:r>
        <w:rPr>
          <w:sz w:val="23"/>
          <w:szCs w:val="23"/>
        </w:rPr>
        <w:t>Leiden.</w:t>
      </w:r>
    </w:p>
    <w:p>
      <w:pPr>
        <w:pStyle w:val="Normal"/>
        <w:ind w:start="72" w:hanging="0"/>
        <w:rPr>
          <w:sz w:val="23"/>
          <w:szCs w:val="23"/>
        </w:rPr>
      </w:pPr>
      <w:r>
        <w:rPr>
          <w:sz w:val="23"/>
          <w:szCs w:val="23"/>
        </w:rPr>
        <w:t>Naveh, Joseph - Shaked, Shaul</w:t>
      </w:r>
    </w:p>
    <w:p>
      <w:pPr>
        <w:pStyle w:val="Normal"/>
        <w:tabs>
          <w:tab w:val="clear" w:pos="720"/>
          <w:tab w:val="right" w:pos="8225" w:leader="none"/>
        </w:tabs>
        <w:ind w:start="72" w:hanging="0"/>
        <w:rPr/>
      </w:pPr>
      <w:r>
        <w:rPr>
          <w:spacing w:val="-32"/>
          <w:sz w:val="23"/>
          <w:szCs w:val="23"/>
        </w:rPr>
        <w:t>1993</w:t>
        <w:tab/>
      </w:r>
      <w:r>
        <w:rPr>
          <w:i/>
          <w:iCs/>
          <w:spacing w:val="-8"/>
        </w:rPr>
        <w:t xml:space="preserve">Magic spells and formulae: Aramaic incantations of late antiquity. </w:t>
      </w:r>
      <w:r>
        <w:rPr>
          <w:spacing w:val="2"/>
          <w:sz w:val="23"/>
          <w:szCs w:val="23"/>
        </w:rPr>
        <w:t>The Magnes</w:t>
      </w:r>
    </w:p>
    <w:p>
      <w:pPr>
        <w:pStyle w:val="Normal"/>
        <w:ind w:start="1080" w:hanging="0"/>
        <w:rPr>
          <w:sz w:val="23"/>
          <w:szCs w:val="23"/>
        </w:rPr>
      </w:pPr>
      <w:r>
        <w:rPr>
          <w:sz w:val="23"/>
          <w:szCs w:val="23"/>
        </w:rPr>
        <w:t>Press, The Hebrew University, Jerusalem</w:t>
      </w:r>
    </w:p>
    <w:p>
      <w:pPr>
        <w:pStyle w:val="Normal"/>
        <w:ind w:start="72" w:hanging="0"/>
        <w:rPr>
          <w:sz w:val="23"/>
          <w:szCs w:val="23"/>
        </w:rPr>
      </w:pPr>
      <w:r>
        <w:rPr>
          <w:sz w:val="23"/>
          <w:szCs w:val="23"/>
        </w:rPr>
        <w:t>Pognon, Henry</w:t>
      </w:r>
    </w:p>
    <w:p>
      <w:pPr>
        <w:pStyle w:val="Normal"/>
        <w:ind w:start="1080" w:end="72" w:hanging="936"/>
        <w:rPr/>
      </w:pPr>
      <w:r>
        <w:rPr>
          <w:spacing w:val="1"/>
          <w:sz w:val="23"/>
          <w:szCs w:val="23"/>
        </w:rPr>
        <w:t xml:space="preserve">1898-99 </w:t>
      </w:r>
      <w:r>
        <w:rPr>
          <w:b/>
          <w:bCs/>
          <w:i/>
          <w:iCs/>
          <w:spacing w:val="-9"/>
          <w:sz w:val="23"/>
          <w:szCs w:val="23"/>
        </w:rPr>
        <w:t xml:space="preserve">Inscriptions </w:t>
      </w:r>
      <w:r>
        <w:rPr>
          <w:i/>
          <w:iCs/>
          <w:spacing w:val="-9"/>
        </w:rPr>
        <w:t xml:space="preserve">mandaites des coupes de Kbouabir, </w:t>
      </w:r>
      <w:r>
        <w:rPr>
          <w:spacing w:val="1"/>
          <w:sz w:val="23"/>
          <w:szCs w:val="23"/>
        </w:rPr>
        <w:t xml:space="preserve">Paris [Reprinted: Amsterdam </w:t>
      </w:r>
      <w:r>
        <w:rPr>
          <w:sz w:val="23"/>
          <w:szCs w:val="23"/>
        </w:rPr>
        <w:t>1979].</w:t>
      </w:r>
    </w:p>
    <w:p>
      <w:pPr>
        <w:pStyle w:val="Normal"/>
        <w:ind w:start="72" w:hanging="0"/>
        <w:rPr>
          <w:sz w:val="23"/>
          <w:szCs w:val="23"/>
        </w:rPr>
      </w:pPr>
      <w:r>
        <w:rPr>
          <w:sz w:val="23"/>
          <w:szCs w:val="23"/>
        </w:rPr>
        <w:t>Yamauchi, Edwin M.</w:t>
      </w:r>
    </w:p>
    <w:p>
      <w:pPr>
        <w:pStyle w:val="Normal"/>
        <w:tabs>
          <w:tab w:val="clear" w:pos="720"/>
          <w:tab w:val="right" w:pos="8225" w:leader="none"/>
        </w:tabs>
        <w:ind w:start="72" w:hanging="0"/>
        <w:rPr/>
      </w:pPr>
      <w:r>
        <w:rPr>
          <w:spacing w:val="-28"/>
          <w:sz w:val="23"/>
          <w:szCs w:val="23"/>
        </w:rPr>
        <w:t>1967</w:t>
        <w:tab/>
      </w:r>
      <w:r>
        <w:rPr>
          <w:i/>
          <w:iCs/>
        </w:rPr>
        <w:t xml:space="preserve">Mandaic Incantation Texts </w:t>
      </w:r>
      <w:r>
        <w:rPr>
          <w:spacing w:val="10"/>
          <w:sz w:val="23"/>
          <w:szCs w:val="23"/>
        </w:rPr>
        <w:t>[American Oriental Series, 49] New Haven,</w:t>
      </w:r>
    </w:p>
    <w:p>
      <w:pPr>
        <w:pStyle w:val="Normal"/>
        <w:spacing w:lineRule="auto" w:line="194"/>
        <w:ind w:start="1080" w:hanging="0"/>
        <w:rPr>
          <w:sz w:val="23"/>
          <w:szCs w:val="23"/>
        </w:rPr>
      </w:pPr>
      <w:r>
        <w:rPr>
          <w:sz w:val="23"/>
          <w:szCs w:val="23"/>
        </w:rPr>
        <w:t>Connecticut.</w:t>
      </w:r>
    </w:p>
    <w:p>
      <w:pPr>
        <w:pStyle w:val="Normal"/>
        <w:rPr>
          <w:sz w:val="23"/>
          <w:szCs w:val="23"/>
        </w:rPr>
      </w:pPr>
      <w:r>
        <w:rPr>
          <w:sz w:val="23"/>
          <w:szCs w:val="23"/>
        </w:rPr>
      </w:r>
    </w:p>
    <w:p>
      <w:pPr>
        <w:pStyle w:val="Normal"/>
        <w:rPr/>
      </w:pPr>
      <w:r>
        <w:rPr/>
      </w:r>
    </w:p>
    <w:p>
      <w:pPr>
        <w:pStyle w:val="Normal"/>
        <w:tabs>
          <w:tab w:val="clear" w:pos="720"/>
          <w:tab w:val="right" w:pos="8174" w:leader="none"/>
        </w:tabs>
        <w:spacing w:lineRule="auto" w:line="216"/>
        <w:ind w:start="144" w:hanging="0"/>
        <w:rPr/>
      </w:pPr>
      <w:r>
        <w:rPr>
          <w:rFonts w:cs="Garamond" w:ascii="Garamond" w:hAnsi="Garamond"/>
          <w:spacing w:val="-5"/>
          <w:sz w:val="21"/>
          <w:szCs w:val="21"/>
        </w:rPr>
        <w:t xml:space="preserve">E.M. Yamauchi, </w:t>
      </w:r>
      <w:r>
        <w:rPr>
          <w:i/>
          <w:iCs/>
          <w:spacing w:val="-15"/>
          <w:sz w:val="20"/>
          <w:szCs w:val="20"/>
        </w:rPr>
        <w:t>Mandaic Incantation</w:t>
      </w:r>
    </w:p>
    <w:p>
      <w:pPr>
        <w:pStyle w:val="Normal"/>
        <w:spacing w:lineRule="auto" w:line="211"/>
        <w:ind w:start="144" w:hanging="0"/>
        <w:jc w:val="both"/>
        <w:rPr/>
      </w:pPr>
      <w:r>
        <w:rPr>
          <w:i/>
          <w:iCs/>
          <w:spacing w:val="-19"/>
          <w:sz w:val="20"/>
          <w:szCs w:val="20"/>
        </w:rPr>
        <w:t xml:space="preserve">Texts, </w:t>
      </w:r>
      <w:r>
        <w:rPr>
          <w:rFonts w:cs="Garamond" w:ascii="Garamond" w:hAnsi="Garamond"/>
          <w:spacing w:val="-9"/>
          <w:sz w:val="21"/>
          <w:szCs w:val="21"/>
        </w:rPr>
        <w:t xml:space="preserve">New Haven - Connecticut, 1967 (= Yamauchi 1967), pp. 1-67, regarding Mandaic bowls, J. Naveh - S. </w:t>
      </w:r>
      <w:r>
        <w:rPr>
          <w:rFonts w:cs="Garamond" w:ascii="Garamond" w:hAnsi="Garamond"/>
          <w:spacing w:val="-5"/>
          <w:sz w:val="21"/>
          <w:szCs w:val="21"/>
        </w:rPr>
        <w:t xml:space="preserve">Shaked, </w:t>
      </w:r>
      <w:r>
        <w:rPr>
          <w:i/>
          <w:iCs/>
          <w:spacing w:val="-15"/>
          <w:sz w:val="20"/>
          <w:szCs w:val="20"/>
        </w:rPr>
        <w:t xml:space="preserve">Amulets and Magic Bowls, </w:t>
      </w:r>
      <w:r>
        <w:rPr>
          <w:rFonts w:cs="Garamond" w:ascii="Garamond" w:hAnsi="Garamond"/>
          <w:spacing w:val="-5"/>
          <w:sz w:val="21"/>
          <w:szCs w:val="21"/>
        </w:rPr>
        <w:t xml:space="preserve">Leiden 1985 (= Naveh-Shaked 1985), pp.13-21, about Jewish-Aramaic bowls, V.P. Hamilton, </w:t>
      </w:r>
      <w:r>
        <w:rPr>
          <w:i/>
          <w:iCs/>
          <w:spacing w:val="-15"/>
          <w:sz w:val="20"/>
          <w:szCs w:val="20"/>
        </w:rPr>
        <w:t xml:space="preserve">Syriac Incantations Bowls </w:t>
      </w:r>
      <w:r>
        <w:rPr>
          <w:rFonts w:cs="Garamond" w:ascii="Garamond" w:hAnsi="Garamond"/>
          <w:spacing w:val="-5"/>
          <w:sz w:val="21"/>
          <w:szCs w:val="21"/>
        </w:rPr>
        <w:t xml:space="preserve">(a Dissertation presented to the Brandeis University) 1971, </w:t>
      </w:r>
      <w:r>
        <w:rPr>
          <w:rFonts w:cs="Garamond" w:ascii="Garamond" w:hAnsi="Garamond"/>
          <w:spacing w:val="-4"/>
          <w:sz w:val="21"/>
          <w:szCs w:val="21"/>
        </w:rPr>
        <w:t xml:space="preserve">pp. 1-35 and T. Harviainen, "Pagan Incantations in Aramaic Magic Bowls", </w:t>
      </w:r>
      <w:r>
        <w:rPr>
          <w:i/>
          <w:iCs/>
          <w:spacing w:val="-14"/>
          <w:sz w:val="20"/>
          <w:szCs w:val="20"/>
        </w:rPr>
        <w:t xml:space="preserve">Journal of Semitic Studies - </w:t>
      </w:r>
      <w:r>
        <w:rPr>
          <w:i/>
          <w:iCs/>
          <w:spacing w:val="-12"/>
          <w:sz w:val="20"/>
          <w:szCs w:val="20"/>
        </w:rPr>
        <w:t xml:space="preserve">Suppplement 4, </w:t>
      </w:r>
      <w:r>
        <w:rPr>
          <w:rFonts w:cs="Garamond" w:ascii="Garamond" w:hAnsi="Garamond"/>
          <w:spacing w:val="-2"/>
          <w:sz w:val="21"/>
          <w:szCs w:val="21"/>
        </w:rPr>
        <w:t>1995 (= Harviainen 1995), pp. 53-60 for Syriac bowls.</w:t>
      </w:r>
    </w:p>
    <w:p>
      <w:pPr>
        <w:pStyle w:val="Normal"/>
        <w:rPr>
          <w:rFonts w:ascii="Garamond" w:hAnsi="Garamond" w:cs="Garamond"/>
          <w:spacing w:val="-2"/>
          <w:sz w:val="21"/>
          <w:szCs w:val="21"/>
        </w:rPr>
      </w:pPr>
      <w:r>
        <w:rPr>
          <w:rFonts w:cs="Garamond" w:ascii="Garamond" w:hAnsi="Garamond"/>
          <w:spacing w:val="-2"/>
          <w:sz w:val="21"/>
          <w:szCs w:val="21"/>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aramond">
    <w:charset w:val="00" w:characterSet="windows-1252"/>
    <w:family w:val="roman"/>
    <w:pitch w:val="variable"/>
  </w:font>
  <w:font w:name="Bookman Old Style">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val="false"/>
      <w:kinsoku w:val="false"/>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2013-01-12T09:51:00Z</dcterms:created>
  <dc:creator>USER</dc:creator>
  <dc:description/>
  <dc:language>en-US</dc:language>
  <cp:lastModifiedBy>USER</cp:lastModifiedBy>
  <dcterms:modified xsi:type="dcterms:W3CDTF">2013-01-12T10:14:00Z</dcterms:modified>
  <cp:revision>3</cp:revision>
  <dc:subject/>
  <dc:title>`ME-Mandaic incantation bowl</dc:title>
</cp:coreProperties>
</file>