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930" w:rsidRDefault="00591B76" w:rsidP="00F01930">
      <w:pPr>
        <w:spacing w:after="0"/>
        <w:rPr>
          <w:rStyle w:val="Strong"/>
        </w:rPr>
      </w:pPr>
      <w:bookmarkStart w:id="0" w:name="_GoBack"/>
      <w:r>
        <w:t>A</w:t>
      </w:r>
      <w:r w:rsidR="00F01930">
        <w:t>341-ME-</w:t>
      </w:r>
      <w:r w:rsidR="00F01930" w:rsidRPr="00F01930">
        <w:t>Syro-Hittite-Astarte-Figurine-Terracotta-Late Bronze Age</w:t>
      </w:r>
      <w:r w:rsidR="00F01930">
        <w:t>-</w:t>
      </w:r>
      <w:r w:rsidR="00F01930" w:rsidRPr="00F01930">
        <w:t>1500 - 1200 BCE</w:t>
      </w:r>
      <w:r w:rsidR="00F01930">
        <w:rPr>
          <w:rStyle w:val="Strong"/>
        </w:rPr>
        <w:t xml:space="preserve"> </w:t>
      </w:r>
    </w:p>
    <w:bookmarkEnd w:id="0"/>
    <w:p w:rsidR="000A0EA1" w:rsidRDefault="00D31151" w:rsidP="00F01930">
      <w:pPr>
        <w:spacing w:after="0"/>
        <w:rPr>
          <w:noProof/>
        </w:rPr>
      </w:pPr>
      <w:r>
        <w:object w:dxaOrig="1439" w:dyaOrig="64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pt;height:451.5pt" o:ole="">
            <v:imagedata r:id="rId4" o:title=""/>
          </v:shape>
          <o:OLEObject Type="Embed" ProgID="Unknown" ShapeID="_x0000_i1025" DrawAspect="Content" ObjectID="_1569662636" r:id="rId5"/>
        </w:object>
      </w:r>
      <w:r w:rsidR="008F4B68" w:rsidRPr="008F4B68">
        <w:t xml:space="preserve"> </w:t>
      </w:r>
      <w:r w:rsidR="008F4B68">
        <w:rPr>
          <w:noProof/>
        </w:rPr>
        <w:drawing>
          <wp:inline distT="0" distB="0" distL="0" distR="0" wp14:anchorId="4CF2C546" wp14:editId="09DCF880">
            <wp:extent cx="1698980" cy="572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5607" cy="57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68" w:rsidRPr="008F4B68">
        <w:rPr>
          <w:noProof/>
        </w:rPr>
        <w:t xml:space="preserve"> </w:t>
      </w:r>
      <w:r w:rsidR="008F4B68">
        <w:rPr>
          <w:noProof/>
        </w:rPr>
        <w:drawing>
          <wp:inline distT="0" distB="0" distL="0" distR="0" wp14:anchorId="035937E5" wp14:editId="10C1FA80">
            <wp:extent cx="1598295" cy="57023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750" cy="57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200" w:rsidRPr="002D3200">
        <w:rPr>
          <w:noProof/>
        </w:rPr>
        <w:t xml:space="preserve"> </w:t>
      </w:r>
      <w:r w:rsidR="002D3200">
        <w:rPr>
          <w:noProof/>
        </w:rPr>
        <w:drawing>
          <wp:inline distT="0" distB="0" distL="0" distR="0" wp14:anchorId="3681BE3E" wp14:editId="4CE531E9">
            <wp:extent cx="1424559" cy="5691114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3386" cy="57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72" w:rsidRDefault="00333F72" w:rsidP="00333F72">
      <w:pPr>
        <w:spacing w:after="0"/>
        <w:rPr>
          <w:rStyle w:val="Strong"/>
        </w:rPr>
      </w:pPr>
      <w:r>
        <w:rPr>
          <w:noProof/>
        </w:rPr>
        <w:t xml:space="preserve">Figs. 1-4.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  <w:r>
        <w:rPr>
          <w:rStyle w:val="Strong"/>
        </w:rPr>
        <w:t xml:space="preserve"> </w:t>
      </w:r>
    </w:p>
    <w:p w:rsidR="00333F72" w:rsidRDefault="00333F72" w:rsidP="00F01930">
      <w:pPr>
        <w:spacing w:after="0"/>
        <w:rPr>
          <w:rStyle w:val="Strong"/>
        </w:rPr>
      </w:pPr>
    </w:p>
    <w:p w:rsidR="00F01930" w:rsidRDefault="00F01930" w:rsidP="00F01930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F01930" w:rsidRDefault="00F01930" w:rsidP="00F01930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>
        <w:rPr>
          <w:rStyle w:val="Strong"/>
        </w:rPr>
        <w:t>A</w:t>
      </w:r>
      <w:r>
        <w:rPr>
          <w:rStyle w:val="Strong"/>
        </w:rPr>
        <w:t>134</w:t>
      </w:r>
      <w:r w:rsidR="00812F01">
        <w:rPr>
          <w:rStyle w:val="Strong"/>
        </w:rPr>
        <w:t>1</w:t>
      </w:r>
    </w:p>
    <w:p w:rsidR="00F01930" w:rsidRDefault="00F01930" w:rsidP="00F01930">
      <w:pPr>
        <w:spacing w:after="0"/>
        <w:rPr>
          <w:rStyle w:val="Strong"/>
        </w:rPr>
      </w:pPr>
      <w:r>
        <w:rPr>
          <w:rStyle w:val="Strong"/>
        </w:rPr>
        <w:t>Formal Label</w:t>
      </w:r>
      <w:r w:rsidRPr="00F01930">
        <w:t xml:space="preserve">: </w:t>
      </w:r>
      <w:proofErr w:type="spellStart"/>
      <w:r w:rsidRPr="00F01930">
        <w:t>Syro</w:t>
      </w:r>
      <w:proofErr w:type="spellEnd"/>
      <w:r w:rsidRPr="00F01930">
        <w:t>-Hittite-Astarte-Figurine-Terracotta-Late Bronze Age: 1500 - 1200 BCE</w:t>
      </w:r>
    </w:p>
    <w:p w:rsidR="00F01930" w:rsidRDefault="00F01930" w:rsidP="00F01930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F01930" w:rsidRPr="007D3B7D" w:rsidRDefault="00F01930" w:rsidP="00F01930">
      <w:r>
        <w:tab/>
      </w:r>
      <w:r w:rsidRPr="007D3B7D">
        <w:t>Th</w:t>
      </w:r>
      <w:r>
        <w:t>is</w:t>
      </w:r>
      <w:r w:rsidRPr="007D3B7D">
        <w:t xml:space="preserve"> stylized </w:t>
      </w:r>
      <w:r w:rsidR="00260588">
        <w:t xml:space="preserve">female </w:t>
      </w:r>
      <w:r w:rsidRPr="007D3B7D">
        <w:t xml:space="preserve">figurine </w:t>
      </w:r>
      <w:r w:rsidR="00260588">
        <w:t>has a</w:t>
      </w:r>
      <w:r w:rsidRPr="007D3B7D">
        <w:t xml:space="preserve"> </w:t>
      </w:r>
      <w:r w:rsidR="00260588">
        <w:t>cylindrical</w:t>
      </w:r>
      <w:r w:rsidRPr="007D3B7D">
        <w:t xml:space="preserve"> body</w:t>
      </w:r>
      <w:r w:rsidR="00260588">
        <w:t xml:space="preserve"> in a dress that extends with slight folds to the base. The face is </w:t>
      </w:r>
      <w:r w:rsidR="00EF5CE2">
        <w:t>dominated by</w:t>
      </w:r>
      <w:r w:rsidR="00260588">
        <w:t xml:space="preserve"> a</w:t>
      </w:r>
      <w:r w:rsidRPr="007D3B7D">
        <w:t xml:space="preserve"> </w:t>
      </w:r>
      <w:r w:rsidR="00260588">
        <w:t>raptorial beak</w:t>
      </w:r>
      <w:r w:rsidR="00333F72">
        <w:t xml:space="preserve"> suggestive of the practice of excarnation that takes place with the deceased at the scaffolding of the body. The anthropomorphic features also prevail with </w:t>
      </w:r>
      <w:r w:rsidR="00260588">
        <w:t xml:space="preserve">circular wire earrings and large circular eyes, which are set off by an </w:t>
      </w:r>
      <w:r w:rsidRPr="007D3B7D">
        <w:t xml:space="preserve">elaborate </w:t>
      </w:r>
      <w:r w:rsidR="00260588">
        <w:t xml:space="preserve">semi-circular hooded </w:t>
      </w:r>
      <w:r w:rsidRPr="007D3B7D">
        <w:t>coiffure</w:t>
      </w:r>
      <w:r w:rsidR="00260588">
        <w:t xml:space="preserve">. </w:t>
      </w:r>
      <w:r>
        <w:t xml:space="preserve"> </w:t>
      </w:r>
      <w:r w:rsidR="00260588">
        <w:t>T</w:t>
      </w:r>
      <w:r w:rsidRPr="007D3B7D">
        <w:t xml:space="preserve">wo short arms </w:t>
      </w:r>
      <w:r w:rsidR="00260588">
        <w:t>are cupped upwardly under the breasts</w:t>
      </w:r>
      <w:r w:rsidRPr="007D3B7D">
        <w:t xml:space="preserve">. </w:t>
      </w:r>
      <w:r>
        <w:t xml:space="preserve">A </w:t>
      </w:r>
      <w:r w:rsidR="002D3200">
        <w:t>faint</w:t>
      </w:r>
      <w:r w:rsidR="00260588">
        <w:t>,</w:t>
      </w:r>
      <w:r w:rsidR="002D3200">
        <w:t xml:space="preserve"> everted</w:t>
      </w:r>
      <w:r w:rsidRPr="007D3B7D">
        <w:t xml:space="preserve"> </w:t>
      </w:r>
      <w:r>
        <w:t>navel</w:t>
      </w:r>
      <w:r w:rsidRPr="007D3B7D">
        <w:t xml:space="preserve"> </w:t>
      </w:r>
      <w:r w:rsidR="002D3200">
        <w:t xml:space="preserve">is </w:t>
      </w:r>
      <w:r w:rsidR="004D0BB7">
        <w:t xml:space="preserve">located </w:t>
      </w:r>
      <w:r w:rsidR="002D3200">
        <w:t>in the lower abdomen</w:t>
      </w:r>
      <w:r>
        <w:t xml:space="preserve"> area</w:t>
      </w:r>
      <w:r w:rsidRPr="007D3B7D">
        <w:t xml:space="preserve">. </w:t>
      </w:r>
    </w:p>
    <w:p w:rsidR="00F01930" w:rsidRPr="00EB5DE2" w:rsidRDefault="00F01930" w:rsidP="00F01930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4441A8">
        <w:rPr>
          <w:b/>
          <w:bCs/>
        </w:rPr>
        <w:t xml:space="preserve"> </w:t>
      </w:r>
      <w:r w:rsidR="004441A8" w:rsidRPr="004441A8">
        <w:rPr>
          <w:bCs/>
        </w:rPr>
        <w:t>BL1605 A5</w:t>
      </w:r>
    </w:p>
    <w:p w:rsidR="00F01930" w:rsidRDefault="00F01930" w:rsidP="00F01930">
      <w:pPr>
        <w:spacing w:after="0"/>
      </w:pPr>
      <w:r>
        <w:rPr>
          <w:rStyle w:val="Strong"/>
        </w:rPr>
        <w:t>Date or Time Horizon:</w:t>
      </w:r>
      <w:r w:rsidR="00EF0CE8">
        <w:rPr>
          <w:rStyle w:val="Strong"/>
        </w:rPr>
        <w:t xml:space="preserve"> </w:t>
      </w:r>
      <w:r w:rsidR="00EF0CE8" w:rsidRPr="00F01930">
        <w:t>Late Bronze Age</w:t>
      </w:r>
      <w:r w:rsidR="00EF0CE8">
        <w:t>-</w:t>
      </w:r>
      <w:r w:rsidR="00EF0CE8" w:rsidRPr="00F01930">
        <w:t>1500 - 1200 BCE</w:t>
      </w:r>
      <w:r>
        <w:t xml:space="preserve"> </w:t>
      </w:r>
    </w:p>
    <w:p w:rsidR="00F01930" w:rsidRDefault="00F01930" w:rsidP="00F01930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D31151">
        <w:t>N Syria, S Anatolia.</w:t>
      </w:r>
    </w:p>
    <w:p w:rsidR="00333F72" w:rsidRDefault="00F01930" w:rsidP="00F01930">
      <w:pPr>
        <w:spacing w:after="0"/>
        <w:rPr>
          <w:b/>
        </w:rPr>
      </w:pPr>
      <w:r w:rsidRPr="0011252F">
        <w:rPr>
          <w:b/>
        </w:rPr>
        <w:t>Map, GPS coordinates:</w:t>
      </w:r>
      <w:r w:rsidR="00D31151">
        <w:rPr>
          <w:b/>
        </w:rPr>
        <w:t xml:space="preserve"> </w:t>
      </w:r>
      <w:r w:rsidR="004441A8">
        <w:t>N Syria, S Anatolia</w:t>
      </w:r>
    </w:p>
    <w:p w:rsidR="00333F72" w:rsidRDefault="00333F72" w:rsidP="00F01930">
      <w:pPr>
        <w:spacing w:after="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11F1068A" wp14:editId="57CE3116">
            <wp:extent cx="2800058" cy="306387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1926" cy="30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72" w:rsidRPr="004441A8" w:rsidRDefault="00333F72" w:rsidP="00F01930">
      <w:pPr>
        <w:spacing w:after="0"/>
      </w:pPr>
      <w:r>
        <w:rPr>
          <w:rStyle w:val="Strong"/>
        </w:rPr>
        <w:t xml:space="preserve">Fig. 5. </w:t>
      </w:r>
      <w:r w:rsidRPr="004441A8">
        <w:t xml:space="preserve">Map </w:t>
      </w:r>
      <w:r w:rsidR="004441A8" w:rsidRPr="004441A8">
        <w:t xml:space="preserve">of </w:t>
      </w:r>
      <w:proofErr w:type="spellStart"/>
      <w:r w:rsidR="004441A8" w:rsidRPr="004441A8">
        <w:t>Luwian</w:t>
      </w:r>
      <w:proofErr w:type="spellEnd"/>
      <w:r w:rsidR="004441A8" w:rsidRPr="004441A8">
        <w:t>-, Aramaic- and Phoenician-speaking political entities of the </w:t>
      </w:r>
      <w:proofErr w:type="spellStart"/>
      <w:r w:rsidR="004441A8" w:rsidRPr="004441A8">
        <w:t>the</w:t>
      </w:r>
      <w:proofErr w:type="spellEnd"/>
      <w:r w:rsidR="004441A8" w:rsidRPr="004441A8">
        <w:t xml:space="preserve"> </w:t>
      </w:r>
      <w:proofErr w:type="spellStart"/>
      <w:r w:rsidR="004441A8" w:rsidRPr="004441A8">
        <w:t>Syro</w:t>
      </w:r>
      <w:proofErr w:type="spellEnd"/>
      <w:r w:rsidR="004441A8" w:rsidRPr="004441A8">
        <w:t>-Hittite states in northern Syria and southern Anatolia from https://upload.wikimedia.org/wikipedia/commons/f/fe/NeoHittiteStates.gif.</w:t>
      </w:r>
    </w:p>
    <w:p w:rsidR="00333F72" w:rsidRDefault="00333F72" w:rsidP="00F01930">
      <w:pPr>
        <w:spacing w:after="0"/>
        <w:rPr>
          <w:rStyle w:val="Strong"/>
        </w:rPr>
      </w:pPr>
    </w:p>
    <w:p w:rsidR="00EF0CE8" w:rsidRDefault="00F01930" w:rsidP="00F01930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 w:rsidR="00EF0CE8" w:rsidRPr="00F01930">
        <w:t>Syro</w:t>
      </w:r>
      <w:proofErr w:type="spellEnd"/>
      <w:r w:rsidR="00EF0CE8" w:rsidRPr="00F01930">
        <w:t>-Hittite</w:t>
      </w:r>
    </w:p>
    <w:p w:rsidR="00F01930" w:rsidRDefault="00F01930" w:rsidP="00F01930">
      <w:pPr>
        <w:spacing w:after="0"/>
      </w:pPr>
      <w:r>
        <w:rPr>
          <w:rStyle w:val="Strong"/>
        </w:rPr>
        <w:t>Medium:</w:t>
      </w:r>
      <w:r>
        <w:t xml:space="preserve"> </w:t>
      </w:r>
      <w:r w:rsidR="00EF0CE8">
        <w:t>T</w:t>
      </w:r>
      <w:r>
        <w:t>erracotta</w:t>
      </w:r>
    </w:p>
    <w:p w:rsidR="00F01930" w:rsidRDefault="00F01930" w:rsidP="00F01930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Pr="007D3B7D">
        <w:t xml:space="preserve">H. 13.4 </w:t>
      </w:r>
      <w:proofErr w:type="gramStart"/>
      <w:r w:rsidRPr="007D3B7D">
        <w:t>cm.</w:t>
      </w:r>
      <w:r>
        <w:t>,</w:t>
      </w:r>
      <w:proofErr w:type="gramEnd"/>
      <w:r>
        <w:t xml:space="preserve"> 5 1/4 in</w:t>
      </w:r>
      <w:r w:rsidRPr="007D3B7D">
        <w:t> </w:t>
      </w:r>
    </w:p>
    <w:p w:rsidR="00F01930" w:rsidRDefault="00F01930" w:rsidP="00F01930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F01930" w:rsidRPr="00D31151" w:rsidRDefault="00F01930" w:rsidP="00F01930">
      <w:pPr>
        <w:spacing w:after="0"/>
        <w:rPr>
          <w:rStyle w:val="Strong"/>
          <w:b w:val="0"/>
        </w:rPr>
      </w:pPr>
      <w:r>
        <w:rPr>
          <w:rStyle w:val="Strong"/>
        </w:rPr>
        <w:t xml:space="preserve">Condition: </w:t>
      </w:r>
      <w:r w:rsidRPr="00D31151">
        <w:rPr>
          <w:rStyle w:val="Strong"/>
          <w:b w:val="0"/>
        </w:rPr>
        <w:t>original</w:t>
      </w:r>
    </w:p>
    <w:p w:rsidR="00F01930" w:rsidRPr="00E0393F" w:rsidRDefault="00F01930" w:rsidP="004441A8">
      <w:pPr>
        <w:spacing w:after="0"/>
      </w:pPr>
      <w:r>
        <w:rPr>
          <w:rStyle w:val="Strong"/>
        </w:rPr>
        <w:t>Provenance:</w:t>
      </w:r>
      <w:r>
        <w:t xml:space="preserve"> </w:t>
      </w:r>
      <w:r w:rsidRPr="007D3B7D">
        <w:t>Ex. Private collection 1980's</w:t>
      </w:r>
      <w:r>
        <w:t xml:space="preserve">; </w:t>
      </w:r>
      <w:r w:rsidRPr="00E0393F">
        <w:t xml:space="preserve">Gideon </w:t>
      </w:r>
      <w:proofErr w:type="spellStart"/>
      <w:r w:rsidRPr="00E0393F">
        <w:t>Sasson</w:t>
      </w:r>
      <w:proofErr w:type="spellEnd"/>
      <w:r>
        <w:t xml:space="preserve">, </w:t>
      </w:r>
      <w:proofErr w:type="spellStart"/>
      <w:r>
        <w:t>Sasson</w:t>
      </w:r>
      <w:proofErr w:type="spellEnd"/>
      <w:r>
        <w:t xml:space="preserve"> </w:t>
      </w:r>
      <w:r w:rsidRPr="00E0393F">
        <w:t>Ancient Art</w:t>
      </w:r>
      <w:r>
        <w:t>,</w:t>
      </w:r>
      <w:r w:rsidRPr="00E0393F">
        <w:t> King David Hotel - Annex, Jerusalem - 94101,</w:t>
      </w:r>
      <w:proofErr w:type="gramStart"/>
      <w:r w:rsidRPr="00E0393F">
        <w:t>  Israel</w:t>
      </w:r>
      <w:proofErr w:type="gramEnd"/>
      <w:r>
        <w:t>.</w:t>
      </w:r>
    </w:p>
    <w:p w:rsidR="00F01930" w:rsidRDefault="00F01930" w:rsidP="004441A8">
      <w:pPr>
        <w:spacing w:after="0"/>
      </w:pPr>
      <w:r w:rsidRPr="004441A8">
        <w:rPr>
          <w:b/>
        </w:rPr>
        <w:t>Discussion</w:t>
      </w:r>
      <w:r w:rsidRPr="00E0393F">
        <w:t>:</w:t>
      </w:r>
    </w:p>
    <w:p w:rsidR="004441A8" w:rsidRPr="00E0393F" w:rsidRDefault="004441A8" w:rsidP="004441A8">
      <w:r>
        <w:tab/>
      </w:r>
      <w:r>
        <w:t xml:space="preserve">The cylinder bead necklace mimics the style that was popular at the time (cf. </w:t>
      </w:r>
      <w:proofErr w:type="spellStart"/>
      <w:r w:rsidRPr="007D3B7D">
        <w:t>Spycket</w:t>
      </w:r>
      <w:proofErr w:type="spellEnd"/>
      <w:r w:rsidRPr="007D3B7D">
        <w:t xml:space="preserve">, A., </w:t>
      </w:r>
      <w:proofErr w:type="spellStart"/>
      <w:r w:rsidRPr="007D3B7D">
        <w:t>Borowski</w:t>
      </w:r>
      <w:proofErr w:type="spellEnd"/>
      <w:r w:rsidRPr="007D3B7D">
        <w:t xml:space="preserve"> Collection, 2000, Cat. no. 84, p. 102, (photograph, p. 101</w:t>
      </w:r>
      <w:r>
        <w:t xml:space="preserve">), for the type with long arms; </w:t>
      </w:r>
      <w:r w:rsidRPr="007D3B7D">
        <w:t>Keel, O., Freiburg, 2008, p. 23, fig 3</w:t>
      </w:r>
      <w:r>
        <w:t>)</w:t>
      </w:r>
      <w:r w:rsidRPr="007D3B7D">
        <w:t>.</w:t>
      </w:r>
    </w:p>
    <w:p w:rsidR="004441A8" w:rsidRDefault="00F01930" w:rsidP="004441A8">
      <w:pPr>
        <w:spacing w:after="0"/>
        <w:rPr>
          <w:b/>
          <w:bCs/>
        </w:rPr>
      </w:pPr>
      <w:r>
        <w:rPr>
          <w:b/>
          <w:bCs/>
        </w:rPr>
        <w:t>References:</w:t>
      </w:r>
      <w:r w:rsidR="004441A8">
        <w:rPr>
          <w:b/>
          <w:bCs/>
        </w:rPr>
        <w:t xml:space="preserve"> </w:t>
      </w:r>
    </w:p>
    <w:p w:rsidR="004441A8" w:rsidRDefault="004441A8" w:rsidP="004441A8">
      <w:pPr>
        <w:spacing w:after="0"/>
        <w:rPr>
          <w:b/>
          <w:bCs/>
        </w:rPr>
      </w:pPr>
    </w:p>
    <w:p w:rsidR="00F01930" w:rsidRPr="004441A8" w:rsidRDefault="004441A8" w:rsidP="004441A8">
      <w:pPr>
        <w:spacing w:after="0"/>
      </w:pPr>
      <w:r w:rsidRPr="004441A8">
        <w:rPr>
          <w:rFonts w:hint="eastAsia"/>
        </w:rPr>
        <w:t xml:space="preserve">Cornelius, </w:t>
      </w:r>
      <w:proofErr w:type="spellStart"/>
      <w:r w:rsidRPr="004441A8">
        <w:t>Izak</w:t>
      </w:r>
      <w:proofErr w:type="spellEnd"/>
      <w:r w:rsidRPr="004441A8">
        <w:t xml:space="preserve">. 2004. </w:t>
      </w:r>
      <w:r w:rsidRPr="004441A8">
        <w:rPr>
          <w:rFonts w:hint="eastAsia"/>
          <w:i/>
        </w:rPr>
        <w:t xml:space="preserve">The many faces of the goddess: the iconography of the </w:t>
      </w:r>
      <w:proofErr w:type="spellStart"/>
      <w:r w:rsidRPr="004441A8">
        <w:rPr>
          <w:rFonts w:hint="eastAsia"/>
          <w:i/>
        </w:rPr>
        <w:t>Syro</w:t>
      </w:r>
      <w:proofErr w:type="spellEnd"/>
      <w:r w:rsidRPr="004441A8">
        <w:rPr>
          <w:rFonts w:hint="eastAsia"/>
          <w:i/>
        </w:rPr>
        <w:t xml:space="preserve">-Palestinian goddesses </w:t>
      </w:r>
      <w:proofErr w:type="spellStart"/>
      <w:r w:rsidRPr="004441A8">
        <w:rPr>
          <w:rFonts w:hint="eastAsia"/>
          <w:i/>
        </w:rPr>
        <w:t>Anat</w:t>
      </w:r>
      <w:proofErr w:type="spellEnd"/>
      <w:r w:rsidRPr="004441A8">
        <w:rPr>
          <w:rFonts w:hint="eastAsia"/>
          <w:i/>
        </w:rPr>
        <w:t xml:space="preserve">, Astarte, </w:t>
      </w:r>
      <w:proofErr w:type="spellStart"/>
      <w:r w:rsidRPr="004441A8">
        <w:rPr>
          <w:rFonts w:hint="eastAsia"/>
          <w:i/>
        </w:rPr>
        <w:t>Qedeshe</w:t>
      </w:r>
      <w:proofErr w:type="spellEnd"/>
      <w:r w:rsidRPr="004441A8">
        <w:rPr>
          <w:i/>
        </w:rPr>
        <w:t>.</w:t>
      </w:r>
      <w:r w:rsidRPr="004441A8">
        <w:t xml:space="preserve"> </w:t>
      </w:r>
      <w:r>
        <w:rPr>
          <w:rFonts w:hint="eastAsia"/>
        </w:rPr>
        <w:t>Fribourg, Switzerland: Academic Press; </w:t>
      </w:r>
      <w:proofErr w:type="spellStart"/>
      <w:r>
        <w:rPr>
          <w:rFonts w:hint="eastAsia"/>
        </w:rPr>
        <w:t>Göttingen</w:t>
      </w:r>
      <w:proofErr w:type="spellEnd"/>
      <w:r w:rsidRPr="004441A8">
        <w:rPr>
          <w:rFonts w:hint="eastAsia"/>
        </w:rPr>
        <w:t>: </w:t>
      </w:r>
      <w:proofErr w:type="spellStart"/>
      <w:r w:rsidRPr="004441A8">
        <w:rPr>
          <w:rFonts w:hint="eastAsia"/>
        </w:rPr>
        <w:t>Vandenhoeck</w:t>
      </w:r>
      <w:proofErr w:type="spellEnd"/>
      <w:r w:rsidRPr="004441A8">
        <w:rPr>
          <w:rFonts w:hint="eastAsia"/>
        </w:rPr>
        <w:t xml:space="preserve"> &amp; </w:t>
      </w:r>
      <w:proofErr w:type="spellStart"/>
      <w:r w:rsidRPr="004441A8">
        <w:rPr>
          <w:rFonts w:hint="eastAsia"/>
        </w:rPr>
        <w:t>Ruprech</w:t>
      </w:r>
      <w:r w:rsidRPr="004441A8">
        <w:t>t</w:t>
      </w:r>
      <w:proofErr w:type="spellEnd"/>
      <w:r w:rsidRPr="004441A8">
        <w:t>.</w:t>
      </w:r>
    </w:p>
    <w:p w:rsidR="00F01930" w:rsidRDefault="00F01930" w:rsidP="004441A8">
      <w:pPr>
        <w:spacing w:after="0"/>
      </w:pPr>
    </w:p>
    <w:p w:rsidR="00F01930" w:rsidRPr="007D3B7D" w:rsidRDefault="00F01930" w:rsidP="004441A8">
      <w:pPr>
        <w:spacing w:after="0"/>
      </w:pPr>
      <w:r>
        <w:t>Keel, O. 2008.</w:t>
      </w:r>
      <w:r w:rsidRPr="007D3B7D">
        <w:t xml:space="preserve"> </w:t>
      </w:r>
      <w:proofErr w:type="spellStart"/>
      <w:r w:rsidRPr="007D3B7D">
        <w:rPr>
          <w:i/>
        </w:rPr>
        <w:t>Gott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weiblich</w:t>
      </w:r>
      <w:proofErr w:type="spellEnd"/>
      <w:r w:rsidRPr="007D3B7D">
        <w:rPr>
          <w:i/>
        </w:rPr>
        <w:t xml:space="preserve">: </w:t>
      </w:r>
      <w:proofErr w:type="spellStart"/>
      <w:r w:rsidRPr="007D3B7D">
        <w:rPr>
          <w:i/>
        </w:rPr>
        <w:t>Eine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verborgene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Seite</w:t>
      </w:r>
      <w:proofErr w:type="spellEnd"/>
      <w:r w:rsidRPr="007D3B7D">
        <w:rPr>
          <w:i/>
        </w:rPr>
        <w:t xml:space="preserve"> des </w:t>
      </w:r>
      <w:proofErr w:type="spellStart"/>
      <w:r w:rsidRPr="007D3B7D">
        <w:rPr>
          <w:i/>
        </w:rPr>
        <w:t>biblischen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Gottes</w:t>
      </w:r>
      <w:proofErr w:type="spellEnd"/>
      <w:r w:rsidRPr="007D3B7D">
        <w:rPr>
          <w:i/>
        </w:rPr>
        <w:t xml:space="preserve">, </w:t>
      </w:r>
      <w:proofErr w:type="spellStart"/>
      <w:r w:rsidRPr="007D3B7D">
        <w:rPr>
          <w:i/>
        </w:rPr>
        <w:t>Gutersloher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Verlagshaus</w:t>
      </w:r>
      <w:proofErr w:type="spellEnd"/>
      <w:r>
        <w:t>. Freiburg</w:t>
      </w:r>
      <w:r w:rsidRPr="007D3B7D">
        <w:t>.</w:t>
      </w:r>
    </w:p>
    <w:p w:rsidR="004441A8" w:rsidRDefault="004441A8" w:rsidP="004441A8">
      <w:pPr>
        <w:spacing w:after="0"/>
      </w:pPr>
    </w:p>
    <w:p w:rsidR="00F01930" w:rsidRPr="007D3B7D" w:rsidRDefault="00F01930" w:rsidP="004441A8">
      <w:pPr>
        <w:spacing w:after="0"/>
      </w:pPr>
      <w:proofErr w:type="spellStart"/>
      <w:r>
        <w:t>Spycket</w:t>
      </w:r>
      <w:proofErr w:type="spellEnd"/>
      <w:r>
        <w:t>, A. 2000.</w:t>
      </w:r>
      <w:r w:rsidRPr="007D3B7D">
        <w:t xml:space="preserve"> </w:t>
      </w:r>
      <w:r w:rsidRPr="007D3B7D">
        <w:rPr>
          <w:i/>
        </w:rPr>
        <w:t xml:space="preserve">The Human Form Divine. From the Collection of </w:t>
      </w:r>
      <w:proofErr w:type="spellStart"/>
      <w:r w:rsidRPr="007D3B7D">
        <w:rPr>
          <w:i/>
        </w:rPr>
        <w:t>Elie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Borowski</w:t>
      </w:r>
      <w:proofErr w:type="spellEnd"/>
      <w:r w:rsidRPr="007D3B7D">
        <w:rPr>
          <w:i/>
        </w:rPr>
        <w:t>,</w:t>
      </w:r>
      <w:r w:rsidRPr="007D3B7D">
        <w:t xml:space="preserve"> </w:t>
      </w:r>
      <w:proofErr w:type="spellStart"/>
      <w:r w:rsidRPr="007D3B7D">
        <w:t>Exh</w:t>
      </w:r>
      <w:proofErr w:type="spellEnd"/>
      <w:r w:rsidRPr="007D3B7D">
        <w:t>. cat., Jerusalem</w:t>
      </w:r>
      <w:r>
        <w:t>:</w:t>
      </w:r>
      <w:r w:rsidRPr="007D3B7D">
        <w:t xml:space="preserve"> </w:t>
      </w:r>
      <w:r>
        <w:t>Bible Lands Museum</w:t>
      </w:r>
      <w:r w:rsidRPr="007D3B7D">
        <w:t>.</w:t>
      </w:r>
      <w:r w:rsidRPr="007D3B7D">
        <w:br/>
      </w:r>
    </w:p>
    <w:p w:rsidR="00F01930" w:rsidRDefault="00F01930" w:rsidP="00F01930"/>
    <w:p w:rsidR="00151F1C" w:rsidRDefault="00151F1C"/>
    <w:sectPr w:rsidR="00151F1C" w:rsidSect="002D32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930"/>
    <w:rsid w:val="000A0EA1"/>
    <w:rsid w:val="00151F1C"/>
    <w:rsid w:val="00260588"/>
    <w:rsid w:val="002D3200"/>
    <w:rsid w:val="00333F72"/>
    <w:rsid w:val="004441A8"/>
    <w:rsid w:val="004D0BB7"/>
    <w:rsid w:val="00591B76"/>
    <w:rsid w:val="00812F01"/>
    <w:rsid w:val="008F4B68"/>
    <w:rsid w:val="00D31151"/>
    <w:rsid w:val="00D36834"/>
    <w:rsid w:val="00EF0CE8"/>
    <w:rsid w:val="00EF5CE2"/>
    <w:rsid w:val="00F01930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0BBFC8-CC60-4679-B5C0-0FF78A19C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193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0193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441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13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2017-10-16T16:36:00Z</dcterms:created>
  <dcterms:modified xsi:type="dcterms:W3CDTF">2017-10-16T16:36:00Z</dcterms:modified>
</cp:coreProperties>
</file>