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A000-AUS-Arnhem Land-Kangaroo Deity-Eucalyptus-20</w:t>
      </w:r>
      <w:r>
        <w:rPr>
          <w:vertAlign w:val="superscript"/>
        </w:rPr>
        <w:t>th</w:t>
      </w:r>
      <w:r>
        <w:rPr/>
        <w:t xml:space="preserve"> 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Emphasis"/>
        </w:rPr>
        <w:t>Case No.: Oceania</w:t>
      </w:r>
    </w:p>
    <w:p>
      <w:pPr>
        <w:pStyle w:val="Normal"/>
        <w:rPr/>
      </w:pPr>
      <w:r>
        <w:rPr>
          <w:b/>
        </w:rPr>
        <w:t>Accession No.</w:t>
      </w:r>
    </w:p>
    <w:p>
      <w:pPr>
        <w:pStyle w:val="Normal"/>
        <w:rPr>
          <w:b/>
          <w:b/>
        </w:rPr>
      </w:pPr>
      <w:r>
        <w:rPr>
          <w:b/>
        </w:rPr>
        <w:t>Formal Label:</w:t>
      </w:r>
    </w:p>
    <w:p>
      <w:pPr>
        <w:pStyle w:val="Normal"/>
        <w:rPr>
          <w:b/>
          <w:b/>
        </w:rPr>
      </w:pPr>
      <w:r>
        <w:rPr>
          <w:b/>
        </w:rPr>
        <w:t>Display Description:</w:t>
      </w:r>
    </w:p>
    <w:p>
      <w:pPr>
        <w:pStyle w:val="Normal"/>
        <w:rPr>
          <w:b/>
          <w:b/>
        </w:rPr>
      </w:pPr>
      <w:r>
        <w:rPr>
          <w:b/>
        </w:rPr>
        <w:t>LC Classification:</w:t>
      </w:r>
    </w:p>
    <w:p>
      <w:pPr>
        <w:pStyle w:val="Normal"/>
        <w:rPr>
          <w:b/>
          <w:b/>
        </w:rPr>
      </w:pPr>
      <w:r>
        <w:rPr>
          <w:b/>
        </w:rPr>
        <w:t xml:space="preserve">Date or Time Horizon: </w:t>
      </w:r>
    </w:p>
    <w:p>
      <w:pPr>
        <w:pStyle w:val="Normal"/>
        <w:rPr>
          <w:b/>
          <w:b/>
        </w:rPr>
      </w:pPr>
      <w:r>
        <w:rPr>
          <w:b/>
        </w:rPr>
        <w:t xml:space="preserve">Geographical Area: </w:t>
      </w:r>
    </w:p>
    <w:p>
      <w:pPr>
        <w:pStyle w:val="Normal"/>
        <w:rPr>
          <w:b/>
          <w:b/>
        </w:rPr>
      </w:pPr>
      <w:r>
        <w:rPr>
          <w:b/>
        </w:rPr>
        <w:t>Map: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>
          <w:b/>
          <w:b/>
        </w:rPr>
      </w:pPr>
      <w:r>
        <w:rPr>
          <w:b/>
        </w:rPr>
        <w:t xml:space="preserve">Cultural Affiliation: </w:t>
      </w:r>
    </w:p>
    <w:p>
      <w:pPr>
        <w:pStyle w:val="Normal"/>
        <w:rPr>
          <w:b/>
          <w:b/>
        </w:rPr>
      </w:pPr>
      <w:r>
        <w:rPr>
          <w:b/>
        </w:rPr>
        <w:t xml:space="preserve">Media: </w:t>
      </w:r>
    </w:p>
    <w:p>
      <w:pPr>
        <w:pStyle w:val="Normal"/>
        <w:rPr>
          <w:b/>
          <w:b/>
        </w:rPr>
      </w:pPr>
      <w:r>
        <w:rPr>
          <w:b/>
        </w:rPr>
        <w:t xml:space="preserve">Dimensions: </w:t>
      </w:r>
    </w:p>
    <w:p>
      <w:pPr>
        <w:pStyle w:val="Normal"/>
        <w:rPr>
          <w:b/>
          <w:b/>
        </w:rPr>
      </w:pPr>
      <w:r>
        <w:rPr>
          <w:b/>
        </w:rPr>
        <w:t xml:space="preserve">Weight:  </w:t>
      </w:r>
    </w:p>
    <w:p>
      <w:pPr>
        <w:pStyle w:val="Normal"/>
        <w:rPr>
          <w:b/>
          <w:b/>
        </w:rPr>
      </w:pPr>
      <w:r>
        <w:rPr>
          <w:b/>
        </w:rPr>
        <w:t>Condition:</w:t>
      </w:r>
    </w:p>
    <w:p>
      <w:pPr>
        <w:pStyle w:val="Normal"/>
        <w:rPr>
          <w:b/>
          <w:b/>
        </w:rPr>
      </w:pPr>
      <w:r>
        <w:rPr>
          <w:b/>
        </w:rPr>
        <w:t xml:space="preserve">Provenance: </w:t>
      </w:r>
    </w:p>
    <w:p>
      <w:pPr>
        <w:pStyle w:val="Normal"/>
        <w:rPr>
          <w:b/>
          <w:b/>
        </w:rPr>
      </w:pPr>
      <w:r>
        <w:rPr>
          <w:b/>
        </w:rPr>
        <w:t>Discussion:</w:t>
      </w:r>
    </w:p>
    <w:p>
      <w:pPr>
        <w:pStyle w:val="Normal"/>
        <w:rPr>
          <w:b/>
          <w:b/>
        </w:rPr>
      </w:pPr>
      <w:r>
        <w:rPr>
          <w:b/>
        </w:rPr>
        <w:t>References: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rFonts w:cs="Comic Sans MS" w:ascii="Comic Sans MS" w:hAnsi="Comic Sans MS"/>
          <w:u w:val="single"/>
        </w:rPr>
        <w:t>Dimensions : 41</w:t>
      </w:r>
      <w:r>
        <w:rPr>
          <w:rFonts w:cs="Comic Sans MS" w:ascii="Comic Sans MS" w:hAnsi="Comic Sans MS"/>
        </w:rPr>
        <w:t xml:space="preserve"> x 18cm  </w:t>
        <w:br/>
      </w:r>
      <w:r>
        <w:rPr>
          <w:rFonts w:cs="Comic Sans MS" w:ascii="Comic Sans MS" w:hAnsi="Comic Sans MS"/>
          <w:u w:val="single"/>
        </w:rPr>
        <w:t xml:space="preserve">Matière : </w:t>
      </w:r>
      <w:r>
        <w:rPr>
          <w:rFonts w:cs="Comic Sans MS" w:ascii="Comic Sans MS" w:hAnsi="Comic Sans MS"/>
        </w:rPr>
        <w:t xml:space="preserve">Pigments sur écorce d'eucalyptus </w:t>
      </w:r>
      <w:r>
        <w:rPr>
          <w:lang w:val="fr-FR" w:eastAsia="fr-FR"/>
        </w:rPr>
        <w:br/>
      </w:r>
      <w:r>
        <w:rPr>
          <w:rFonts w:cs="Comic Sans MS" w:ascii="Comic Sans MS" w:hAnsi="Comic Sans MS"/>
        </w:rPr>
        <w:t>numéro de référence au dos lors collecté</w:t>
      </w:r>
      <w:r>
        <w:rPr>
          <w:lang w:val="fr-FR" w:eastAsia="fr-FR"/>
        </w:rPr>
        <w:br/>
        <w:br/>
        <w:t>************************************************</w:t>
        <w:br/>
      </w:r>
      <w:r>
        <w:rPr>
          <w:b/>
          <w:bCs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6217920" cy="2860040"/>
            <wp:effectExtent l="0" t="0" r="0" b="0"/>
            <wp:docPr id="1" name="viEnlargeImgLayer_img_ctr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EnlargeImgLayer_img_ctr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" t="-3" r="-1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217920" cy="2935605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" t="-3" r="-1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297930" cy="2712720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" t="-9" r="-3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93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mic Sans MS" w:hAnsi="Comic Sans MS" w:cs="Comic Sans MS"/>
        </w:rPr>
      </w:pPr>
      <w:r>
        <w:rPr>
          <w:rFonts w:cs="Comic Sans MS" w:ascii="Comic Sans MS" w:hAnsi="Comic Sans MS"/>
        </w:rPr>
        <w:t>J'ai rajouté en photo un poisson similaire ayant appartenu à André Breton (vente de 2003 lot 6101)</w:t>
        <w:br/>
        <w:br/>
        <w:t>http://www.andrebreton.fr/work/56600100046410</w:t>
      </w:r>
    </w:p>
    <w:p>
      <w:pPr>
        <w:pStyle w:val="NormalWeb"/>
        <w:rPr/>
      </w:pPr>
      <w:r>
        <w:rPr/>
        <w:t>Écorce d'eucalyptus rectangulaire couverte de peintures géométriques de couleur rouge, noir blanche et ocre dessinant au centre un grand poisson stylisé.</w:t>
      </w:r>
    </w:p>
    <w:p>
      <w:pPr>
        <w:pStyle w:val="Heading3"/>
        <w:rPr/>
      </w:pPr>
      <w:r>
        <w:rPr/>
        <w:t>Bibliographie</w:t>
      </w:r>
    </w:p>
    <w:p>
      <w:pPr>
        <w:pStyle w:val="NormalWeb"/>
        <w:rPr/>
      </w:pPr>
      <w:r>
        <w:rPr/>
        <w:t>Karel Kupka (préface d'André Breton, « Peintures et sculptures des Aborigènes d'Australie »),</w:t>
      </w:r>
      <w:r>
        <w:rPr>
          <w:rStyle w:val="Emphasis"/>
        </w:rPr>
        <w:t xml:space="preserve"> Un art à l'état brut</w:t>
      </w:r>
      <w:r>
        <w:rPr/>
        <w:t>, Lausanne, Éditions La Guilde du Livre, Clairefontaine, 1962.</w:t>
      </w:r>
    </w:p>
    <w:tbl>
      <w:tblPr>
        <w:tblW w:w="1031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5"/>
        <w:gridCol w:w="1831"/>
        <w:gridCol w:w="61"/>
        <w:gridCol w:w="8347"/>
      </w:tblGrid>
      <w:tr>
        <w:trPr/>
        <w:tc>
          <w:tcPr>
            <w:tcW w:w="190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Langues</w:t>
            </w:r>
          </w:p>
        </w:tc>
        <w:tc>
          <w:tcPr>
            <w:tcW w:w="840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hyperlink r:id="rId5">
              <w:r>
                <w:rPr>
                  <w:rStyle w:val="InternetLink"/>
                </w:rPr>
                <w:t>français</w:t>
              </w:r>
            </w:hyperlink>
          </w:p>
        </w:tc>
      </w:tr>
      <w:tr>
        <w:trPr/>
        <w:tc>
          <w:tcPr>
            <w:tcW w:w="190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Notes</w:t>
            </w:r>
          </w:p>
        </w:tc>
        <w:tc>
          <w:tcPr>
            <w:tcW w:w="840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Haut : 36 cm (14 1/8 in.) - Écorce d'eucalyptus, pigments blancs, noirs et ocre rouge</w:t>
            </w:r>
          </w:p>
        </w:tc>
      </w:tr>
      <w:tr>
        <w:trPr/>
        <w:tc>
          <w:tcPr>
            <w:tcW w:w="190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Lieu(x) d'origine</w:t>
            </w:r>
          </w:p>
        </w:tc>
        <w:tc>
          <w:tcPr>
            <w:tcW w:w="840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Territoire du nord (Terre d'Arnhem ?), Australie</w:t>
            </w:r>
          </w:p>
        </w:tc>
      </w:tr>
      <w:tr>
        <w:trPr/>
        <w:tc>
          <w:tcPr>
            <w:tcW w:w="190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Vente Breton 2003</w:t>
            </w:r>
          </w:p>
        </w:tc>
        <w:tc>
          <w:tcPr>
            <w:tcW w:w="840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Lot 6101</w:t>
            </w:r>
          </w:p>
        </w:tc>
      </w:tr>
      <w:tr>
        <w:trPr/>
        <w:tc>
          <w:tcPr>
            <w:tcW w:w="75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Mots-clés</w:t>
            </w:r>
          </w:p>
        </w:tc>
        <w:tc>
          <w:tcPr>
            <w:tcW w:w="834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hyperlink r:id="rId6">
              <w:r>
                <w:rPr>
                  <w:rStyle w:val="InternetLink"/>
                </w:rPr>
                <w:t>objet cérémoniel</w:t>
              </w:r>
            </w:hyperlink>
            <w:r>
              <w:rPr/>
              <w:t xml:space="preserve">, </w:t>
            </w:r>
            <w:hyperlink r:id="rId7">
              <w:r>
                <w:rPr>
                  <w:rStyle w:val="InternetLink"/>
                </w:rPr>
                <w:t>Océanie</w:t>
              </w:r>
            </w:hyperlink>
            <w:r>
              <w:rPr/>
              <w:t xml:space="preserve">, </w:t>
            </w:r>
            <w:hyperlink r:id="rId8">
              <w:r>
                <w:rPr>
                  <w:rStyle w:val="InternetLink"/>
                </w:rPr>
                <w:t>peinture</w:t>
              </w:r>
            </w:hyperlink>
          </w:p>
        </w:tc>
      </w:tr>
      <w:tr>
        <w:trPr/>
        <w:tc>
          <w:tcPr>
            <w:tcW w:w="75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Catégories</w:t>
            </w:r>
          </w:p>
        </w:tc>
        <w:tc>
          <w:tcPr>
            <w:tcW w:w="834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hyperlink r:id="rId9">
              <w:r>
                <w:rPr>
                  <w:rStyle w:val="InternetLink"/>
                </w:rPr>
                <w:t>Australie</w:t>
              </w:r>
            </w:hyperlink>
            <w:r>
              <w:rPr/>
              <w:t xml:space="preserve">, </w:t>
            </w:r>
            <w:hyperlink r:id="rId10">
              <w:r>
                <w:rPr>
                  <w:rStyle w:val="InternetLink"/>
                </w:rPr>
                <w:t>Océanie</w:t>
              </w:r>
            </w:hyperlink>
          </w:p>
        </w:tc>
      </w:tr>
      <w:tr>
        <w:trPr/>
        <w:tc>
          <w:tcPr>
            <w:tcW w:w="75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Permalink</w:t>
            </w:r>
          </w:p>
        </w:tc>
        <w:tc>
          <w:tcPr>
            <w:tcW w:w="834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hyperlink r:id="rId11">
              <w:r>
                <w:rPr>
                  <w:rStyle w:val="InternetLink"/>
                </w:rPr>
                <w:t>http://www.andrebreton.fr/work/56600100046410</w:t>
              </w:r>
            </w:hyperlink>
          </w:p>
        </w:tc>
      </w:tr>
    </w:tbl>
    <w:p>
      <w:pPr>
        <w:pStyle w:val="Normal"/>
        <w:rPr/>
      </w:pPr>
      <w:r>
        <w:br w:type="page"/>
      </w: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Sold by </w:t>
      </w:r>
      <w:hyperlink r:id="rId12" w:tgtFrame="_blank">
        <w:r>
          <w:rPr>
            <w:rStyle w:val="StrongEmphasis"/>
            <w:color w:val="0000FF"/>
            <w:u w:val="single"/>
          </w:rPr>
          <w:t>mathrub</w:t>
        </w:r>
      </w:hyperlink>
      <w:r>
        <w:rPr/>
        <w:t xml:space="preserve"> ( </w:t>
      </w:r>
      <w:hyperlink r:id="rId13" w:tgtFrame="_blank">
        <w:r>
          <w:rPr>
            <w:rStyle w:val="InternetLink"/>
          </w:rPr>
          <w:t>291</w:t>
        </w:r>
      </w:hyperlink>
      <w:r>
        <w:rPr/>
        <w:t xml:space="preserve"> ) 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Friday, Jan 29, 2016</w:t>
      </w:r>
      <w:r>
        <w:rPr>
          <w:rStyle w:val="Ngbindingngscope"/>
        </w:rPr>
        <w:t xml:space="preserve"> </w:t>
      </w:r>
      <w:r>
        <w:rPr>
          <w:rStyle w:val="StrongEmphasis"/>
        </w:rPr>
        <w:t>- Monday, Feb 8,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810000" cy="1752600"/>
            <wp:effectExtent l="0" t="0" r="0" b="0"/>
            <wp:docPr id="4" name="191782696246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91782696246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7" t="-15" r="-7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0"/>
        <w:ind w:start="75" w:hanging="0"/>
        <w:rPr/>
      </w:pPr>
      <w:hyperlink r:id="rId15" w:tgtFrame="_blank">
        <w:r>
          <w:rPr>
            <w:rStyle w:val="InternetLink"/>
          </w:rPr>
          <w:t xml:space="preserve">Ecorce eucalyptus peinte aborigène 41 cm - bark oboriginal -terre d'Arnhem </w:t>
        </w:r>
      </w:hyperlink>
    </w:p>
    <w:tbl>
      <w:tblPr>
        <w:tblW w:w="5050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3368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36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EUR 108.00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36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36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191782696246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36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La Poste - Colissimo International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2217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42"/>
        <w:gridCol w:w="1275"/>
      </w:tblGrid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127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EUR 108.00</w:t>
            </w:r>
          </w:p>
        </w:tc>
      </w:tr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127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EUR 25.00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450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450"/>
        <w:rPr/>
      </w:pPr>
      <w:r>
        <w:rPr>
          <w:rStyle w:val="Ordertotalcostngbinding"/>
        </w:rPr>
        <w:t>EUR 133.00</w:t>
      </w: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omic Sans MS">
    <w:charset w:val="00" w:characterSet="windows-1252"/>
    <w:family w:val="script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Emphasis">
    <w:name w:val="Emphasis"/>
    <w:qFormat/>
    <w:rPr>
      <w:i/>
      <w:iCs/>
    </w:rPr>
  </w:style>
  <w:style w:type="character" w:styleId="Ngbinding">
    <w:name w:val="ng-binding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yperlink" Target="http://www.andrebreton.fr/langcode/fre" TargetMode="External"/><Relationship Id="rId6" Type="http://schemas.openxmlformats.org/officeDocument/2006/relationships/hyperlink" Target="http://www.andrebreton.fr/tag/objet c&#233;r&#233;moniel" TargetMode="External"/><Relationship Id="rId7" Type="http://schemas.openxmlformats.org/officeDocument/2006/relationships/hyperlink" Target="http://www.andrebreton.fr/tag/Oc&#233;anie" TargetMode="External"/><Relationship Id="rId8" Type="http://schemas.openxmlformats.org/officeDocument/2006/relationships/hyperlink" Target="http://www.andrebreton.fr/tag/peinture" TargetMode="External"/><Relationship Id="rId9" Type="http://schemas.openxmlformats.org/officeDocument/2006/relationships/hyperlink" Target="http://www.andrebreton.fr/category/425" TargetMode="External"/><Relationship Id="rId10" Type="http://schemas.openxmlformats.org/officeDocument/2006/relationships/hyperlink" Target="http://www.andrebreton.fr/category/318" TargetMode="External"/><Relationship Id="rId11" Type="http://schemas.openxmlformats.org/officeDocument/2006/relationships/hyperlink" Target="http://www.andrebreton.fr/work/56600100046410" TargetMode="External"/><Relationship Id="rId12" Type="http://schemas.openxmlformats.org/officeDocument/2006/relationships/hyperlink" Target="http://myworld.ebay.com/mathrub" TargetMode="External"/><Relationship Id="rId13" Type="http://schemas.openxmlformats.org/officeDocument/2006/relationships/hyperlink" Target="http://feedback.ebay.com/ws/eBayISAPI.dll?ViewFeedback&amp;userid=mathrub" TargetMode="External"/><Relationship Id="rId14" Type="http://schemas.openxmlformats.org/officeDocument/2006/relationships/image" Target="media/image4.jpeg"/><Relationship Id="rId15" Type="http://schemas.openxmlformats.org/officeDocument/2006/relationships/hyperlink" Target="http://www.ebay.com/itm/191782696246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2016-01-20T09:37:00Z</dcterms:created>
  <dc:creator>owner</dc:creator>
  <dc:description/>
  <cp:keywords/>
  <dc:language>en-US</dc:language>
  <cp:lastModifiedBy>Ralph Coffman</cp:lastModifiedBy>
  <dcterms:modified xsi:type="dcterms:W3CDTF">2018-07-24T09:21:00Z</dcterms:modified>
  <cp:revision>4</cp:revision>
  <dc:subject/>
  <dc:title>DIS-AUS-Arnhem Land-Kangaroo on Eucalyptus</dc:title>
</cp:coreProperties>
</file>