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DIS-PAC-POLY-</w:t>
      </w:r>
      <w:r>
        <w:rPr>
          <w:rStyle w:val="Visnotescnt"/>
          <w:color w:val="333333"/>
          <w:szCs w:val="20"/>
          <w:shd w:fill="FFFEEE" w:val="clear"/>
        </w:rPr>
        <w:t xml:space="preserve"> Tahitian female green granite tiki</w:t>
      </w:r>
    </w:p>
    <w:p>
      <w:pPr>
        <w:pStyle w:val="Normal"/>
        <w:rPr/>
      </w:pPr>
      <w:r>
        <w:rPr/>
      </w:r>
    </w:p>
    <w:p>
      <w:pPr>
        <w:pStyle w:val="Normal"/>
        <w:rPr>
          <w:rStyle w:val="Visnotescnt"/>
          <w:color w:val="333333"/>
          <w:szCs w:val="20"/>
          <w:highlight w:val="yellow"/>
        </w:rPr>
      </w:pPr>
      <w:r>
        <w:rPr>
          <w:rFonts w:cs="Arial"/>
          <w:color w:val="000000"/>
          <w:szCs w:val="27"/>
        </w:rPr>
        <w:t xml:space="preserve">Tahitian verde (green) granite female tiki </w:t>
      </w:r>
      <w:r>
        <w:rPr>
          <w:rStyle w:val="Visnotescnt"/>
          <w:color w:val="000000"/>
          <w:szCs w:val="20"/>
          <w:shd w:fill="FFFEEE" w:val="clear"/>
        </w:rPr>
        <w:t xml:space="preserve">with an ancient patina </w:t>
      </w:r>
      <w:r>
        <w:rPr>
          <w:rFonts w:cs="Arial"/>
          <w:color w:val="000000"/>
          <w:szCs w:val="27"/>
        </w:rPr>
        <w:t xml:space="preserve">from centuries of handling. Tahitian verde (green) granite is native to the geology of Tahiti and occurs nowhere else in the world. </w:t>
      </w:r>
      <w:r>
        <w:rPr>
          <w:rStyle w:val="Visnotescnt"/>
          <w:color w:val="000000"/>
          <w:szCs w:val="20"/>
          <w:shd w:fill="FFFEEE" w:val="clear"/>
        </w:rPr>
        <w:t xml:space="preserve">This prehistoric corpulent female is of the earliest period in Tahitian Art, ca. 1200 AD/CE. </w:t>
      </w:r>
      <w:r>
        <w:rPr>
          <w:rFonts w:cs="Arial"/>
          <w:color w:val="000000"/>
          <w:szCs w:val="27"/>
        </w:rPr>
        <w:t>The Tahitian Pavilion at the Exposition Universelle in Paris 1900 displayed a very similar sculpture indicating its extreme rarity. Provenance: From the Godeffroy Collection, Umlauf Trading, Leipzig via Frankfurt, Germany. Guaranteed authentic and as described.</w:t>
      </w:r>
    </w:p>
    <w:p>
      <w:pPr>
        <w:pStyle w:val="Normal"/>
        <w:tabs>
          <w:tab w:val="left" w:pos="720" w:leader="none"/>
        </w:tabs>
        <w:ind w:start="360" w:hanging="0"/>
        <w:rPr/>
      </w:pPr>
      <w:r>
        <w:rPr/>
        <w:drawing>
          <wp:inline distT="0" distB="0" distL="0" distR="0">
            <wp:extent cx="15875" cy="15875"/>
            <wp:effectExtent l="0" t="0" r="0" b="0"/>
            <wp:docPr id="1" name="s-l160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-l160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" cy="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  <w:r>
        <w:rPr/>
        <w:drawing>
          <wp:inline distT="0" distB="0" distL="0" distR="0">
            <wp:extent cx="1835150" cy="4003040"/>
            <wp:effectExtent l="0" t="0" r="0" b="0"/>
            <wp:docPr id="2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3" t="-6" r="-1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47850" cy="4041140"/>
            <wp:effectExtent l="0" t="0" r="0" b="0"/>
            <wp:docPr id="3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3" t="-6" r="-13" b="-6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4785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58010" cy="4041140"/>
            <wp:effectExtent l="0" t="0" r="0" b="0"/>
            <wp:docPr id="4" name="scl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9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3" t="-6" r="-1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720" w:leader="none"/>
        </w:tabs>
        <w:ind w:start="360" w:hanging="0"/>
        <w:rPr/>
      </w:pPr>
      <w:r>
        <w:rPr/>
        <w:drawing>
          <wp:inline distT="0" distB="0" distL="0" distR="0">
            <wp:extent cx="15875" cy="15875"/>
            <wp:effectExtent l="0" t="0" r="0" b="0"/>
            <wp:docPr id="5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" cy="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4638675" cy="5334000"/>
            <wp:effectExtent l="0" t="0" r="0" b="0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0" t="-9" r="-10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720" w:leader="none"/>
        </w:tabs>
        <w:ind w:start="360" w:hanging="0"/>
        <w:rPr/>
      </w:pPr>
      <w:r>
        <w:rPr/>
        <w:drawing>
          <wp:inline distT="0" distB="0" distL="0" distR="0">
            <wp:extent cx="15875" cy="15875"/>
            <wp:effectExtent l="0" t="0" r="0" b="0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" cy="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4552950" cy="3438525"/>
            <wp:effectExtent l="0" t="0" r="0" b="0"/>
            <wp:docPr id="8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0" t="-14" r="-10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4572000" cy="4591050"/>
            <wp:effectExtent l="0" t="0" r="0" b="0"/>
            <wp:docPr id="9" name="scl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l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720" w:leader="none"/>
        </w:tabs>
        <w:ind w:start="360" w:hanging="0"/>
        <w:rPr/>
      </w:pPr>
      <w:r>
        <w:rPr/>
        <w:drawing>
          <wp:inline distT="0" distB="0" distL="0" distR="0">
            <wp:extent cx="2072005" cy="3926840"/>
            <wp:effectExtent l="0" t="0" r="0" b="0"/>
            <wp:docPr id="10" name="scl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l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2" t="-6" r="-1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87855" cy="3937000"/>
            <wp:effectExtent l="0" t="0" r="0" b="0"/>
            <wp:docPr id="11" name="scl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l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3" t="-6" r="-1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517650" cy="2204720"/>
            <wp:effectExtent l="0" t="0" r="0" b="0"/>
            <wp:docPr id="12" name="scl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l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8" t="-5" r="-8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1765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720" w:leader="none"/>
        </w:tabs>
        <w:ind w:start="360" w:hanging="0"/>
        <w:rPr/>
      </w:pPr>
      <w:r>
        <w:rPr/>
        <w:drawing>
          <wp:inline distT="0" distB="0" distL="0" distR="0">
            <wp:extent cx="1778000" cy="2694940"/>
            <wp:effectExtent l="0" t="0" r="0" b="0"/>
            <wp:docPr id="13" name="scl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l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01800" cy="2667000"/>
            <wp:effectExtent l="0" t="0" r="0" b="0"/>
            <wp:docPr id="14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3" t="-8" r="-1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Visnotescnt">
    <w:name w:val="visnotescnt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2016-05-30T18:01:00Z</dcterms:created>
  <dc:creator>owner</dc:creator>
  <dc:description/>
  <dc:language>en-US</dc:language>
  <cp:lastModifiedBy>owner</cp:lastModifiedBy>
  <dcterms:modified xsi:type="dcterms:W3CDTF">2016-06-07T20:31:00Z</dcterms:modified>
  <cp:revision>4</cp:revision>
  <dc:subject/>
  <dc:title>DIS-PAC-POLY- Tahitian female green granite tiki</dc:title>
</cp:coreProperties>
</file>