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7.jpeg" ContentType="image/jpeg"/>
  <Override PartName="/word/media/image1.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22.jpeg" ContentType="image/jpeg"/>
  <Override PartName="/word/media/image6.jpeg" ContentType="image/jpeg"/>
  <Override PartName="/word/media/image11.jpeg" ContentType="image/jpeg"/>
  <Override PartName="/word/media/image21.jpeg" ContentType="image/jpeg"/>
  <Override PartName="/word/media/image5.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3.jpeg" ContentType="image/jpeg"/>
  <Override PartName="/word/media/image18.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DIS-ARCHAIC-Quartz-Points-</w:t>
      </w:r>
      <w:r>
        <w:rPr>
          <w:rFonts w:cs="Verdana" w:ascii="Verdana" w:hAnsi="Verdana"/>
          <w:sz w:val="20"/>
          <w:szCs w:val="20"/>
        </w:rPr>
        <w:t>1,900-2,500 years BC</w:t>
      </w:r>
    </w:p>
    <w:p>
      <w:pPr>
        <w:pStyle w:val="NormalWeb"/>
        <w:rPr>
          <w:rFonts w:ascii="Verdana" w:hAnsi="Verdana" w:cs="Verdana"/>
          <w:sz w:val="20"/>
          <w:szCs w:val="20"/>
        </w:rPr>
      </w:pPr>
      <w:r>
        <w:rPr>
          <w:rFonts w:cs="Verdana" w:ascii="Verdana" w:hAnsi="Verdana"/>
          <w:sz w:val="20"/>
          <w:szCs w:val="20"/>
        </w:rPr>
        <w:t>Partial suite of Late Archaic projectile points from the Pipestave Hollow site. Most are datable to 1,900-2,500 years BC (radiocarbon).</w:t>
      </w:r>
    </w:p>
    <w:p>
      <w:pPr>
        <w:pStyle w:val="Normal"/>
        <w:rPr/>
      </w:pPr>
      <w:r>
        <w:rPr/>
        <w:drawing>
          <wp:inline distT="0" distB="0" distL="0" distR="0">
            <wp:extent cx="3429000" cy="2314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5" r="-10" b="-15"/>
                    <a:stretch>
                      <a:fillRect/>
                    </a:stretch>
                  </pic:blipFill>
                  <pic:spPr bwMode="auto">
                    <a:xfrm>
                      <a:off x="0" y="0"/>
                      <a:ext cx="3429000" cy="2314575"/>
                    </a:xfrm>
                    <a:prstGeom prst="rect">
                      <a:avLst/>
                    </a:prstGeom>
                  </pic:spPr>
                </pic:pic>
              </a:graphicData>
            </a:graphic>
          </wp:inline>
        </w:drawing>
      </w:r>
    </w:p>
    <w:p>
      <w:pPr>
        <w:pStyle w:val="Normal"/>
        <w:rPr/>
      </w:pPr>
      <w:r>
        <w:rPr/>
        <w:t>http://asaa-persimmonpress.com/images/diet_1b_sm.jpg</w:t>
      </w:r>
    </w:p>
    <w:tbl>
      <w:tblPr>
        <w:tblW w:w="5000" w:type="pct"/>
        <w:jc w:val="start"/>
        <w:tblInd w:w="-82" w:type="dxa"/>
        <w:tblBorders>
          <w:top w:val="thickThinLargeGap" w:sz="6" w:space="0" w:color="C0C0C0"/>
          <w:start w:val="thickThinLargeGap" w:sz="6" w:space="0" w:color="C0C0C0"/>
          <w:bottom w:val="thickThinLargeGap" w:sz="6" w:space="0" w:color="C0C0C0"/>
          <w:insideH w:val="thickThinLargeGap" w:sz="6" w:space="0" w:color="C0C0C0"/>
        </w:tblBorders>
        <w:tblCellMar>
          <w:top w:w="30" w:type="dxa"/>
          <w:start w:w="30" w:type="dxa"/>
          <w:bottom w:w="30" w:type="dxa"/>
          <w:end w:w="30" w:type="dxa"/>
        </w:tblCellMar>
      </w:tblPr>
      <w:tblGrid>
        <w:gridCol w:w="1064"/>
        <w:gridCol w:w="846"/>
        <w:gridCol w:w="4594"/>
        <w:gridCol w:w="767"/>
        <w:gridCol w:w="2953"/>
      </w:tblGrid>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3/4" x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pretty little side notched Bolen point/knife made of chert, likely dates to the Early Archaic Period, ca. 10,000 - 8000 B.P., greater Southeast US, chipped</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965200" cy="12090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6" t="-21" r="-26" b="-21"/>
                          <a:stretch>
                            <a:fillRect/>
                          </a:stretch>
                        </pic:blipFill>
                        <pic:spPr bwMode="auto">
                          <a:xfrm>
                            <a:off x="0" y="0"/>
                            <a:ext cx="965200" cy="120904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#12008D</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7/16" x 11/16"</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Pine Tree Auriculate Point with well made ears, likely dates to the Early Archaic Period, ca. 8000 - 5000 B.P., Southeast US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$29.00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952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6" t="-24" r="-26" b="-24"/>
                          <a:stretch>
                            <a:fillRect/>
                          </a:stretch>
                        </pic:blipFill>
                        <pic:spPr bwMode="auto">
                          <a:xfrm>
                            <a:off x="0" y="0"/>
                            <a:ext cx="1809750" cy="195262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#12008M</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3/4" x 1 1/4"</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side notched Palmer Point, made of milky quartz, most likely dates to the Early Archaic period, ca. 9000 - 6000 B.P., Southeast US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$12.00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628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6" t="-29" r="-26" b="-29"/>
                          <a:stretch>
                            <a:fillRect/>
                          </a:stretch>
                        </pic:blipFill>
                        <pic:spPr bwMode="auto">
                          <a:xfrm>
                            <a:off x="0" y="0"/>
                            <a:ext cx="1809750" cy="16287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#8122</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x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Wacissa point, well made and beveled on all four sides, including the stem, the chert has developed a beautiful creamy patination that ranges in color from rose to pale yellow, from the Early Archaic Period, likely dates are ca. 9000 - 6000 B.P., South Georgia</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$35.00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9812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6" t="-24" r="-26" b="-24"/>
                          <a:stretch>
                            <a:fillRect/>
                          </a:stretch>
                        </pic:blipFill>
                        <pic:spPr bwMode="auto">
                          <a:xfrm>
                            <a:off x="0" y="0"/>
                            <a:ext cx="1809750" cy="198120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#12023N</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3/4 x 1 1/4</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Pentagonal Knife with a short broad side notched base, heavily patinated, likely dates to the Middle Archaic Period or earlier, South Georgia</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$35.00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381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6" t="-35" r="-26" b="-35"/>
                          <a:stretch>
                            <a:fillRect/>
                          </a:stretch>
                        </pic:blipFill>
                        <pic:spPr bwMode="auto">
                          <a:xfrm>
                            <a:off x="0" y="0"/>
                            <a:ext cx="1809750" cy="138112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#9167AA</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5/8" x 1"</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White Springs Point with short and very wide base, likely dates to the Middle Archaic Period, ca. 8000 - 6000 B.P., a uniquely Southeast US point</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8859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6" t="-25" r="-26" b="-25"/>
                          <a:stretch>
                            <a:fillRect/>
                          </a:stretch>
                        </pic:blipFill>
                        <pic:spPr bwMode="auto">
                          <a:xfrm>
                            <a:off x="0" y="0"/>
                            <a:ext cx="1809750" cy="18859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#9167EE</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5/16" x 1 3/8"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White Springs Point with short and very wide base, likely dates to the Middle Archaic Period, ca. 8000 - 6000 B.P., white quartz, a uniquely Southeast US point</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0383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6" t="-23" r="-26" b="-23"/>
                          <a:stretch>
                            <a:fillRect/>
                          </a:stretch>
                        </pic:blipFill>
                        <pic:spPr bwMode="auto">
                          <a:xfrm>
                            <a:off x="0" y="0"/>
                            <a:ext cx="1809750" cy="20383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#2174H</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1/4"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rather exotic looking stone point/knife, perhapse Kirk related, Pre-European contact, Native American, greater Southeast US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965200" cy="108712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26" t="-23" r="-26" b="-23"/>
                          <a:stretch>
                            <a:fillRect/>
                          </a:stretch>
                        </pic:blipFill>
                        <pic:spPr bwMode="auto">
                          <a:xfrm>
                            <a:off x="0" y="0"/>
                            <a:ext cx="965200" cy="108712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#8123L</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 1/8" x 2 "</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Newnan/Marion point, likely dates to the Middle Archaic Period, ca. 7000 - 3000 B.P., South Georgia</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$45.00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1240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26" t="-22" r="-26" b="-22"/>
                          <a:stretch>
                            <a:fillRect/>
                          </a:stretch>
                        </pic:blipFill>
                        <pic:spPr bwMode="auto">
                          <a:xfrm>
                            <a:off x="0" y="0"/>
                            <a:ext cx="1809750" cy="21240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#9072C</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1/4" x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An Appalachian Point, sparkling quartzite, the type is considered to be a crude Savannah River point, likely dates to the Middle Archaic Period, ca. 6000 - 3000 B.P., Southeast US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$18.00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0955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26" t="-23" r="-26" b="-23"/>
                          <a:stretch>
                            <a:fillRect/>
                          </a:stretch>
                        </pic:blipFill>
                        <pic:spPr bwMode="auto">
                          <a:xfrm>
                            <a:off x="0" y="0"/>
                            <a:ext cx="1809750" cy="209550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#3121K</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x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Middle to Late Archaic point, called a Ledbetter Point or Pickwick knife, likely dates are ca.6000 - 3500 B.P., beautiful semi-translucent quartz crystal,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00977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26" t="-24" r="-26" b="-24"/>
                          <a:stretch>
                            <a:fillRect/>
                          </a:stretch>
                        </pic:blipFill>
                        <pic:spPr bwMode="auto">
                          <a:xfrm>
                            <a:off x="0" y="0"/>
                            <a:ext cx="1809750" cy="20097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#3121M</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Sumter Point made of quartz, likely dates to the Middle Archaic Period, ca.7000 - 5000 B.P., I can imagine these were used as hafted scrapers/knives,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7335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26" t="-27" r="-26" b="-27"/>
                          <a:stretch>
                            <a:fillRect/>
                          </a:stretch>
                        </pic:blipFill>
                        <pic:spPr bwMode="auto">
                          <a:xfrm>
                            <a:off x="0" y="0"/>
                            <a:ext cx="1809750" cy="17335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#3121L</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1/4" x 1 5/8"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Sumter Point made of quartz, likely dates to the Middle Archaic Period, ca.7000 - 5000 B.P., I can imagine these were used as hafted scrapers/knives,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$18.00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9050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rcRect l="-26" t="-25" r="-26" b="-25"/>
                          <a:stretch>
                            <a:fillRect/>
                          </a:stretch>
                        </pic:blipFill>
                        <pic:spPr bwMode="auto">
                          <a:xfrm>
                            <a:off x="0" y="0"/>
                            <a:ext cx="1809750" cy="190500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#3121H</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1/2" x 1 1/2"</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Sumter Point made of quartz, likely dates to the Middle Archaic Period, ca.7000 - 5000 B.P., I can imagine these were used as hafted scrapers/knives,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$18.00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46685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rcRect l="-26" t="-32" r="-26" b="-32"/>
                          <a:stretch>
                            <a:fillRect/>
                          </a:stretch>
                        </pic:blipFill>
                        <pic:spPr bwMode="auto">
                          <a:xfrm>
                            <a:off x="0" y="0"/>
                            <a:ext cx="1809750" cy="14668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#3121A</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1/4" x 1"</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Morrow Mountain Point made of quartz, likely dates to the Middle Archaic Period, ca. 7000 - 5000 B.P.,  a round bottom with straight serrated edges that end in a needle tip,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47650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rcRect l="-26" t="-19" r="-26" b="-19"/>
                          <a:stretch>
                            <a:fillRect/>
                          </a:stretch>
                        </pic:blipFill>
                        <pic:spPr bwMode="auto">
                          <a:xfrm>
                            <a:off x="0" y="0"/>
                            <a:ext cx="1809750" cy="247650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#3120HH</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x 1"</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Morrow Mountain Point made of quartz, likely dates to the Middle Archaic Period, ca. 7000 - 5000 B.P., round bottom with serrated edges,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965200" cy="122428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rcRect l="-26" t="-21" r="-26" b="-21"/>
                          <a:stretch>
                            <a:fillRect/>
                          </a:stretch>
                        </pic:blipFill>
                        <pic:spPr bwMode="auto">
                          <a:xfrm>
                            <a:off x="0" y="0"/>
                            <a:ext cx="965200" cy="122428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#3120R</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3/8" x 1 1/8"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round bottom Morrow Mountain Point made of quartz, likely dates to the Middle Archaic Period, ca. 7000 - 5000 B.P.,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$12.00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59067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rcRect l="-26" t="-30" r="-26" b="-30"/>
                          <a:stretch>
                            <a:fillRect/>
                          </a:stretch>
                        </pic:blipFill>
                        <pic:spPr bwMode="auto">
                          <a:xfrm>
                            <a:off x="0" y="0"/>
                            <a:ext cx="1809750" cy="15906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#3120EE</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5/8" x 1 1/4"</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round bottom Morrow Mountain Point made of quartz, likely dates to the Middle Archaic Period, ca. 7000 - 5000 B.P.,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704975"/>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rcRect l="-26" t="-28" r="-26" b="-28"/>
                          <a:stretch>
                            <a:fillRect/>
                          </a:stretch>
                        </pic:blipFill>
                        <pic:spPr bwMode="auto">
                          <a:xfrm>
                            <a:off x="0" y="0"/>
                            <a:ext cx="1809750" cy="17049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#3120M</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7/8" x 7/8"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Morrow Mountain Point made of quartz, likely dates to the Middle Archaic Period, ca. 7000 - 5000 B.P., a round bottom with serrated edges that end in a needle tip,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16217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rcRect l="-26" t="-22" r="-26" b="-22"/>
                          <a:stretch>
                            <a:fillRect/>
                          </a:stretch>
                        </pic:blipFill>
                        <pic:spPr bwMode="auto">
                          <a:xfrm>
                            <a:off x="0" y="0"/>
                            <a:ext cx="1809750" cy="2162175"/>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#3120L</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7/8" x 1 1/8"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small Morrow Mountain Point made of quartz, likely dates to the Middle Archaic Period, ca. 7000 - 5000 B.P., a round bottom with straight serrated edges that end in a needle tip,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03835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rcRect l="-26" t="-23" r="-26" b="-23"/>
                          <a:stretch>
                            <a:fillRect/>
                          </a:stretch>
                        </pic:blipFill>
                        <pic:spPr bwMode="auto">
                          <a:xfrm>
                            <a:off x="0" y="0"/>
                            <a:ext cx="1809750" cy="20383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#3120FF</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1/8" x 7/8"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miniature but finely executed Kirk Stemmed Point made of quartz, (Palmer Point), beveled on the right edge of each face, and serrated, although some Kirk points can be earlier, this one most likely dates to the Middle Archaic, ca. 7000 - 6000 B.P., I can imagine this as a small stemmed knife,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$16.00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56210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rcRect l="-26" t="-30" r="-26" b="-30"/>
                          <a:stretch>
                            <a:fillRect/>
                          </a:stretch>
                        </pic:blipFill>
                        <pic:spPr bwMode="auto">
                          <a:xfrm>
                            <a:off x="0" y="0"/>
                            <a:ext cx="1809750" cy="156210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#3120QQ</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1 3/4" x 1 1/8"</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A Kirk Stemmed Point made of milky white quartz, slightly beveled on the right edge of each face, and serrated, the stem and both shoulders were intentionally snapped when made, although some Kirk points can be earlier, this one most likely dates to the Middle Archaic, ca. 7000 - 6000, B.P.,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1885950"/>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rcRect l="-26" t="-25" r="-26" b="-25"/>
                          <a:stretch>
                            <a:fillRect/>
                          </a:stretch>
                        </pic:blipFill>
                        <pic:spPr bwMode="auto">
                          <a:xfrm>
                            <a:off x="0" y="0"/>
                            <a:ext cx="1809750" cy="1885950"/>
                          </a:xfrm>
                          <a:prstGeom prst="rect">
                            <a:avLst/>
                          </a:prstGeom>
                        </pic:spPr>
                      </pic:pic>
                    </a:graphicData>
                  </a:graphic>
                </wp:inline>
              </w:drawing>
            </w:r>
          </w:p>
        </w:tc>
      </w:tr>
      <w:tr>
        <w:trPr/>
        <w:tc>
          <w:tcPr>
            <w:tcW w:w="106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#3120Y</w:t>
            </w:r>
          </w:p>
        </w:tc>
        <w:tc>
          <w:tcPr>
            <w:tcW w:w="84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 7/8" x 1"</w:t>
            </w:r>
          </w:p>
        </w:tc>
        <w:tc>
          <w:tcPr>
            <w:tcW w:w="45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Kirk Snapped Base Point made of semi translucent quartz, the stem and each shoulder have been intentionally snapped when made, I like the term "clipped wing", although some Kirk points can be earlier, this one most likely dates to the Middle Archaic, ca. 7000 - 6000, B.P., SE Alabama or adjacent areas</w:t>
            </w:r>
          </w:p>
        </w:tc>
        <w:tc>
          <w:tcPr>
            <w:tcW w:w="76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$24.00</w:t>
            </w:r>
          </w:p>
        </w:tc>
        <w:tc>
          <w:tcPr>
            <w:tcW w:w="2953"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rPr/>
              <w:drawing>
                <wp:inline distT="0" distB="0" distL="0" distR="0">
                  <wp:extent cx="1809750" cy="2028825"/>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rcRect l="-26" t="-23" r="-26" b="-23"/>
                          <a:stretch>
                            <a:fillRect/>
                          </a:stretch>
                        </pic:blipFill>
                        <pic:spPr bwMode="auto">
                          <a:xfrm>
                            <a:off x="0" y="0"/>
                            <a:ext cx="1809750" cy="2028825"/>
                          </a:xfrm>
                          <a:prstGeom prst="rect">
                            <a:avLst/>
                          </a:prstGeom>
                        </pic:spPr>
                      </pic:pic>
                    </a:graphicData>
                  </a:graphic>
                </wp:inline>
              </w:drawing>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2015-09-16T07:30:00Z</dcterms:created>
  <dc:creator>USER</dc:creator>
  <dc:description/>
  <dc:language>en-US</dc:language>
  <cp:lastModifiedBy>USER</cp:lastModifiedBy>
  <dcterms:modified xsi:type="dcterms:W3CDTF">2015-09-16T08:18:00Z</dcterms:modified>
  <cp:revision>2</cp:revision>
  <dc:subject/>
  <dc:title>DIS-ARCHAIC-Quartz-Points-1,900-2,500 years BC</dc:title>
</cp:coreProperties>
</file>