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Fossil-Stromatolite-Conophyton-Morocco- Boulalou</w:t>
      </w:r>
    </w:p>
    <w:p>
      <w:pPr>
        <w:pStyle w:val="NormalWeb"/>
        <w:rPr/>
      </w:pPr>
      <w:r>
        <w:rPr>
          <w:rStyle w:val="StrongEmphasis"/>
          <w:i/>
          <w:iCs/>
        </w:rPr>
        <w:t>Stromatolite</w:t>
      </w:r>
      <w:r>
        <w:rPr/>
        <w:t xml:space="preserve">, probably </w:t>
      </w:r>
      <w:r>
        <w:rPr>
          <w:rStyle w:val="StrongEmphasis"/>
          <w:i/>
          <w:iCs/>
        </w:rPr>
        <w:t>Conophyton</w:t>
      </w:r>
      <w:r>
        <w:rPr/>
        <w:t>, from Morocco,</w:t>
      </w:r>
      <w:r>
        <w:rPr>
          <w:rFonts w:cs="Verdana" w:ascii="Verdana" w:hAnsi="Verdana"/>
          <w:sz w:val="20"/>
          <w:szCs w:val="20"/>
        </w:rPr>
        <w:t xml:space="preserve"> Lower Ordovician (500 million years old)</w:t>
      </w:r>
      <w:r>
        <w:rPr/>
        <w:t xml:space="preserve">, from the Boulalou region of Morocco. about 4.5" in diameter and is about 4.25" deep. Stromatolites are comprised of blue-green algae, a very ancient photosynthesing organism, which grew in large mats and cone-shaped structures. They were most prevalent during the Pre-Cambrian, </w:t>
      </w:r>
      <w:r>
        <w:rPr>
          <w:rFonts w:cs="Verdana" w:ascii="Verdana" w:hAnsi="Verdana"/>
          <w:sz w:val="20"/>
          <w:szCs w:val="20"/>
        </w:rPr>
        <w:t>from a time that Prokaryotic life forms no longer had exclusive use of earth's shorelines. The earth’s coastal habitats had markedly reduced stromatolite reefs, compared with the Proterozoic. The form genera is conophyton, denoting successive laminae with an overall conical shape. By the Lower Ordovician, microbial communities consisted of complex consortia of both prokaryotic and eukaryotic forms with diverse metabolic needs, and competition for resources and differing motility among them made for an intriguing microcosm of interacting life, some autotrophic, some chemotrophic and some heterotrophic. However, stromatolite reefs are believed to have regained a temporary foothold following extinctions that concluded the Cambrian Period. Since these stromatolites date from the Lower Ordovician, they may well have been part of the resurgence when predation by other organisms was temporarily, at least, suppressed.</w:t>
      </w:r>
    </w:p>
    <w:p>
      <w:pPr>
        <w:pStyle w:val="NormalWeb"/>
        <w:rPr/>
      </w:pPr>
      <w:r>
        <w:rPr/>
      </w:r>
    </w:p>
    <w:p>
      <w:pPr>
        <w:pStyle w:val="Normal"/>
        <w:rPr/>
      </w:pPr>
      <w:r>
        <w:rPr/>
        <w:drawing>
          <wp:inline distT="0" distB="0" distL="0" distR="0">
            <wp:extent cx="2280920" cy="1861820"/>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4" t="-6" r="-4" b="-6"/>
                    <a:stretch>
                      <a:fillRect/>
                    </a:stretch>
                  </pic:blipFill>
                  <pic:spPr bwMode="auto">
                    <a:xfrm>
                      <a:off x="0" y="0"/>
                      <a:ext cx="2280920" cy="1861820"/>
                    </a:xfrm>
                    <a:prstGeom prst="rect">
                      <a:avLst/>
                    </a:prstGeom>
                  </pic:spPr>
                </pic:pic>
              </a:graphicData>
            </a:graphic>
          </wp:inline>
        </w:drawing>
      </w:r>
      <w:r>
        <w:rPr/>
        <w:drawing>
          <wp:inline distT="0" distB="0" distL="0" distR="0">
            <wp:extent cx="1469390" cy="1831340"/>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6" t="-4" r="-6" b="-4"/>
                    <a:stretch>
                      <a:fillRect/>
                    </a:stretch>
                  </pic:blipFill>
                  <pic:spPr bwMode="auto">
                    <a:xfrm>
                      <a:off x="0" y="0"/>
                      <a:ext cx="1469390" cy="1831340"/>
                    </a:xfrm>
                    <a:prstGeom prst="rect">
                      <a:avLst/>
                    </a:prstGeom>
                  </pic:spPr>
                </pic:pic>
              </a:graphicData>
            </a:graphic>
          </wp:inline>
        </w:drawing>
      </w:r>
      <w:r>
        <w:rPr/>
        <w:drawing>
          <wp:inline distT="0" distB="0" distL="0" distR="0">
            <wp:extent cx="2442845" cy="1840865"/>
            <wp:effectExtent l="0" t="0" r="0" b="0"/>
            <wp:docPr id="3"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4" descr="" title=""/>
                    <pic:cNvPicPr>
                      <a:picLocks noChangeAspect="1" noChangeArrowheads="1"/>
                    </pic:cNvPicPr>
                  </pic:nvPicPr>
                  <pic:blipFill>
                    <a:blip r:embed="rId4"/>
                    <a:srcRect l="-5" t="-6" r="-5" b="-6"/>
                    <a:stretch>
                      <a:fillRect/>
                    </a:stretch>
                  </pic:blipFill>
                  <pic:spPr bwMode="auto">
                    <a:xfrm>
                      <a:off x="0" y="0"/>
                      <a:ext cx="2442845" cy="1840865"/>
                    </a:xfrm>
                    <a:prstGeom prst="rect">
                      <a:avLst/>
                    </a:prstGeom>
                  </pic:spPr>
                </pic:pic>
              </a:graphicData>
            </a:graphic>
          </wp:inline>
        </w:drawing>
      </w:r>
      <w:r>
        <w:br w:type="page"/>
      </w:r>
    </w:p>
    <w:p>
      <w:pPr>
        <w:pStyle w:val="Normal"/>
        <w:rPr/>
      </w:pPr>
      <w:r>
        <w:rPr/>
        <w:t>about   2.75  oz.   and measures about 3 x 1 x  1".</w:t>
      </w:r>
    </w:p>
    <w:p>
      <w:pPr>
        <w:pStyle w:val="Normal"/>
        <w:rPr/>
      </w:pPr>
      <w:r>
        <w:rPr/>
        <w:drawing>
          <wp:inline distT="0" distB="0" distL="0" distR="0">
            <wp:extent cx="3407410" cy="2053590"/>
            <wp:effectExtent l="0" t="0" r="0" b="0"/>
            <wp:docPr id="4"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2" descr="" title=""/>
                    <pic:cNvPicPr>
                      <a:picLocks noChangeAspect="1" noChangeArrowheads="1"/>
                    </pic:cNvPicPr>
                  </pic:nvPicPr>
                  <pic:blipFill>
                    <a:blip r:embed="rId5"/>
                    <a:srcRect l="-3" t="-5" r="-3" b="-5"/>
                    <a:stretch>
                      <a:fillRect/>
                    </a:stretch>
                  </pic:blipFill>
                  <pic:spPr bwMode="auto">
                    <a:xfrm>
                      <a:off x="0" y="0"/>
                      <a:ext cx="3407410" cy="2053590"/>
                    </a:xfrm>
                    <a:prstGeom prst="rect">
                      <a:avLst/>
                    </a:prstGeom>
                  </pic:spPr>
                </pic:pic>
              </a:graphicData>
            </a:graphic>
          </wp:inline>
        </w:drawing>
      </w:r>
      <w:r>
        <w:rPr/>
        <w:drawing>
          <wp:inline distT="0" distB="0" distL="0" distR="0">
            <wp:extent cx="2926080" cy="2050415"/>
            <wp:effectExtent l="0" t="0" r="0" b="0"/>
            <wp:docPr id="5" name="scl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3" descr="" title=""/>
                    <pic:cNvPicPr>
                      <a:picLocks noChangeAspect="1" noChangeArrowheads="1"/>
                    </pic:cNvPicPr>
                  </pic:nvPicPr>
                  <pic:blipFill>
                    <a:blip r:embed="rId6"/>
                    <a:srcRect l="-6" t="-9" r="-6" b="-9"/>
                    <a:stretch>
                      <a:fillRect/>
                    </a:stretch>
                  </pic:blipFill>
                  <pic:spPr bwMode="auto">
                    <a:xfrm>
                      <a:off x="0" y="0"/>
                      <a:ext cx="2926080" cy="2050415"/>
                    </a:xfrm>
                    <a:prstGeom prst="rect">
                      <a:avLst/>
                    </a:prstGeom>
                  </pic:spPr>
                </pic:pic>
              </a:graphicData>
            </a:graphic>
          </wp:inline>
        </w:drawing>
      </w:r>
      <w:r>
        <w:br w:type="page"/>
      </w:r>
    </w:p>
    <w:p>
      <w:pPr>
        <w:pStyle w:val="Normal"/>
        <w:rPr/>
      </w:pPr>
      <w:r>
        <w:rPr/>
        <w:drawing>
          <wp:inline distT="0" distB="0" distL="0" distR="0">
            <wp:extent cx="3001010" cy="2896870"/>
            <wp:effectExtent l="0" t="0" r="0" b="0"/>
            <wp:docPr id="6"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4" descr="" title=""/>
                    <pic:cNvPicPr>
                      <a:picLocks noChangeAspect="1" noChangeArrowheads="1"/>
                    </pic:cNvPicPr>
                  </pic:nvPicPr>
                  <pic:blipFill>
                    <a:blip r:embed="rId7"/>
                    <a:srcRect l="-5" t="-6" r="-5" b="-6"/>
                    <a:stretch>
                      <a:fillRect/>
                    </a:stretch>
                  </pic:blipFill>
                  <pic:spPr bwMode="auto">
                    <a:xfrm>
                      <a:off x="0" y="0"/>
                      <a:ext cx="3001010" cy="2896870"/>
                    </a:xfrm>
                    <a:prstGeom prst="rect">
                      <a:avLst/>
                    </a:prstGeom>
                  </pic:spPr>
                </pic:pic>
              </a:graphicData>
            </a:graphic>
          </wp:inline>
        </w:drawing>
      </w:r>
      <w:r>
        <w:rPr/>
        <w:drawing>
          <wp:inline distT="0" distB="0" distL="0" distR="0">
            <wp:extent cx="3044190" cy="2880360"/>
            <wp:effectExtent l="0" t="0" r="0" b="0"/>
            <wp:docPr id="7"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15" descr="" title=""/>
                    <pic:cNvPicPr>
                      <a:picLocks noChangeAspect="1" noChangeArrowheads="1"/>
                    </pic:cNvPicPr>
                  </pic:nvPicPr>
                  <pic:blipFill>
                    <a:blip r:embed="rId8"/>
                    <a:srcRect l="-5" t="-6" r="-5" b="-6"/>
                    <a:stretch>
                      <a:fillRect/>
                    </a:stretch>
                  </pic:blipFill>
                  <pic:spPr bwMode="auto">
                    <a:xfrm>
                      <a:off x="0" y="0"/>
                      <a:ext cx="3044190" cy="2880360"/>
                    </a:xfrm>
                    <a:prstGeom prst="rect">
                      <a:avLst/>
                    </a:prstGeom>
                  </pic:spPr>
                </pic:pic>
              </a:graphicData>
            </a:graphic>
          </wp:inline>
        </w:drawing>
      </w:r>
      <w:r>
        <w:br w:type="page"/>
      </w:r>
    </w:p>
    <w:p>
      <w:pPr>
        <w:pStyle w:val="Normal"/>
        <w:rPr/>
      </w:pPr>
      <w:r>
        <w:rPr/>
        <w:t xml:space="preserve">Sold by </w:t>
      </w:r>
      <w:hyperlink r:id="rId9" w:tgtFrame="_blank">
        <w:r>
          <w:rPr>
            <w:rStyle w:val="StrongEmphasis"/>
            <w:color w:val="0000FF"/>
            <w:u w:val="single"/>
          </w:rPr>
          <w:t>grandmuddy3344</w:t>
        </w:r>
      </w:hyperlink>
      <w:r>
        <w:rPr/>
        <w:t xml:space="preserve"> ( </w:t>
      </w:r>
      <w:hyperlink r:id="rId10" w:tgtFrame="_blank">
        <w:r>
          <w:rPr>
            <w:rStyle w:val="InternetLink"/>
          </w:rPr>
          <w:t>7106</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Jan 6, 2016</w:t>
      </w:r>
      <w:r>
        <w:rPr>
          <w:rStyle w:val="Ngbindingngscope"/>
        </w:rPr>
        <w:t xml:space="preserve"> </w:t>
      </w:r>
    </w:p>
    <w:p>
      <w:pPr>
        <w:pStyle w:val="Normal"/>
        <w:rPr/>
      </w:pPr>
      <w:r>
        <w:rPr/>
        <w:drawing>
          <wp:inline distT="0" distB="0" distL="0" distR="0">
            <wp:extent cx="5080000" cy="3390900"/>
            <wp:effectExtent l="0" t="0" r="0" b="0"/>
            <wp:docPr id="8" name="31150355965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1503559657_itemImage" descr="" title=""/>
                    <pic:cNvPicPr>
                      <a:picLocks noChangeAspect="1" noChangeArrowheads="1"/>
                    </pic:cNvPicPr>
                  </pic:nvPicPr>
                  <pic:blipFill>
                    <a:blip r:embed="rId11"/>
                    <a:srcRect l="-7" t="-10" r="-7" b="-10"/>
                    <a:stretch>
                      <a:fillRect/>
                    </a:stretch>
                  </pic:blipFill>
                  <pic:spPr bwMode="auto">
                    <a:xfrm>
                      <a:off x="0" y="0"/>
                      <a:ext cx="5080000" cy="3390900"/>
                    </a:xfrm>
                    <a:prstGeom prst="rect">
                      <a:avLst/>
                    </a:prstGeom>
                  </pic:spPr>
                </pic:pic>
              </a:graphicData>
            </a:graphic>
          </wp:inline>
        </w:drawing>
      </w:r>
    </w:p>
    <w:p>
      <w:pPr>
        <w:pStyle w:val="Heading4"/>
        <w:spacing w:lineRule="atLeast" w:line="150"/>
        <w:ind w:start="38" w:hanging="0"/>
        <w:rPr/>
      </w:pPr>
      <w:hyperlink r:id="rId12" w:tgtFrame="_blank">
        <w:r>
          <w:rPr>
            <w:rStyle w:val="InternetLink"/>
          </w:rPr>
          <w:t>Stromatolite-Fossil Algae-Oldest Life Form-Sahara, Morocco</w:t>
        </w:r>
      </w:hyperlink>
      <w:r>
        <w:rPr/>
        <w:t xml:space="preserve"> </w:t>
      </w:r>
    </w:p>
    <w:tbl>
      <w:tblPr>
        <w:tblW w:w="4331" w:type="dxa"/>
        <w:jc w:val="start"/>
        <w:tblInd w:w="-60" w:type="dxa"/>
        <w:tblBorders/>
        <w:tblCellMar>
          <w:top w:w="15" w:type="dxa"/>
          <w:start w:w="15" w:type="dxa"/>
          <w:bottom w:w="15" w:type="dxa"/>
          <w:end w:w="15" w:type="dxa"/>
        </w:tblCellMar>
      </w:tblPr>
      <w:tblGrid>
        <w:gridCol w:w="1712"/>
        <w:gridCol w:w="2619"/>
      </w:tblGrid>
      <w:tr>
        <w:trPr/>
        <w:tc>
          <w:tcPr>
            <w:tcW w:w="1712" w:type="dxa"/>
            <w:tcBorders/>
            <w:shd w:fill="auto" w:val="clear"/>
            <w:vAlign w:val="center"/>
          </w:tcPr>
          <w:p>
            <w:pPr>
              <w:pStyle w:val="Normal"/>
              <w:rPr/>
            </w:pPr>
            <w:r>
              <w:rPr/>
              <w:t>Item price</w:t>
            </w:r>
          </w:p>
        </w:tc>
        <w:tc>
          <w:tcPr>
            <w:tcW w:w="2619" w:type="dxa"/>
            <w:tcBorders/>
            <w:shd w:fill="auto" w:val="clear"/>
            <w:vAlign w:val="center"/>
          </w:tcPr>
          <w:p>
            <w:pPr>
              <w:pStyle w:val="Normal"/>
              <w:rPr/>
            </w:pPr>
            <w:r>
              <w:rPr/>
              <w:t>$8.25</w:t>
            </w:r>
          </w:p>
        </w:tc>
      </w:tr>
      <w:tr>
        <w:trPr/>
        <w:tc>
          <w:tcPr>
            <w:tcW w:w="1712" w:type="dxa"/>
            <w:tcBorders/>
            <w:shd w:fill="auto" w:val="clear"/>
            <w:vAlign w:val="center"/>
          </w:tcPr>
          <w:p>
            <w:pPr>
              <w:pStyle w:val="Normal"/>
              <w:rPr/>
            </w:pPr>
            <w:r>
              <w:rPr/>
              <w:t>Quantity</w:t>
            </w:r>
          </w:p>
        </w:tc>
        <w:tc>
          <w:tcPr>
            <w:tcW w:w="2619"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619" w:type="dxa"/>
            <w:tcBorders/>
            <w:shd w:fill="auto" w:val="clear"/>
            <w:vAlign w:val="center"/>
          </w:tcPr>
          <w:p>
            <w:pPr>
              <w:pStyle w:val="Normal"/>
              <w:rPr/>
            </w:pPr>
            <w:r>
              <w:rPr/>
              <w:t>311503559657</w:t>
            </w:r>
          </w:p>
        </w:tc>
      </w:tr>
      <w:tr>
        <w:trPr/>
        <w:tc>
          <w:tcPr>
            <w:tcW w:w="1712" w:type="dxa"/>
            <w:tcBorders/>
            <w:shd w:fill="auto" w:val="clear"/>
            <w:vAlign w:val="center"/>
          </w:tcPr>
          <w:p>
            <w:pPr>
              <w:pStyle w:val="Normal"/>
              <w:rPr/>
            </w:pPr>
            <w:r>
              <w:rPr/>
              <w:t>Shipping service</w:t>
            </w:r>
          </w:p>
        </w:tc>
        <w:tc>
          <w:tcPr>
            <w:tcW w:w="261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8" w:after="38"/>
        <w:rPr/>
      </w:pPr>
      <w:r>
        <w:rPr/>
        <w:drawing>
          <wp:inline distT="0" distB="0" distL="0" distR="0">
            <wp:extent cx="3810000" cy="3048000"/>
            <wp:effectExtent l="0" t="0" r="0" b="0"/>
            <wp:docPr id="9" name="26219332315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2193323151_itemImage" descr="" title=""/>
                    <pic:cNvPicPr>
                      <a:picLocks noChangeAspect="1" noChangeArrowheads="1"/>
                    </pic:cNvPicPr>
                  </pic:nvPicPr>
                  <pic:blipFill>
                    <a:blip r:embed="rId13"/>
                    <a:srcRect l="-7" t="-8" r="-7" b="-8"/>
                    <a:stretch>
                      <a:fillRect/>
                    </a:stretch>
                  </pic:blipFill>
                  <pic:spPr bwMode="auto">
                    <a:xfrm>
                      <a:off x="0" y="0"/>
                      <a:ext cx="3810000" cy="3048000"/>
                    </a:xfrm>
                    <a:prstGeom prst="rect">
                      <a:avLst/>
                    </a:prstGeom>
                  </pic:spPr>
                </pic:pic>
              </a:graphicData>
            </a:graphic>
          </wp:inline>
        </w:drawing>
      </w:r>
    </w:p>
    <w:p>
      <w:pPr>
        <w:pStyle w:val="Heading4"/>
        <w:spacing w:lineRule="atLeast" w:line="150"/>
        <w:ind w:start="38" w:hanging="0"/>
        <w:rPr/>
      </w:pPr>
      <w:hyperlink r:id="rId14" w:tgtFrame="_blank">
        <w:r>
          <w:rPr>
            <w:rStyle w:val="InternetLink"/>
          </w:rPr>
          <w:t>Stromatolite-Fossil Algae-Oldest Life Form-Sahara, Morocco</w:t>
        </w:r>
      </w:hyperlink>
      <w:r>
        <w:rPr/>
        <w:t xml:space="preserve"> </w:t>
      </w:r>
    </w:p>
    <w:tbl>
      <w:tblPr>
        <w:tblW w:w="5964" w:type="dxa"/>
        <w:jc w:val="start"/>
        <w:tblInd w:w="-60" w:type="dxa"/>
        <w:tblBorders/>
        <w:tblCellMar>
          <w:top w:w="15" w:type="dxa"/>
          <w:start w:w="15" w:type="dxa"/>
          <w:bottom w:w="15" w:type="dxa"/>
          <w:end w:w="15" w:type="dxa"/>
        </w:tblCellMar>
      </w:tblPr>
      <w:tblGrid>
        <w:gridCol w:w="1712"/>
        <w:gridCol w:w="4252"/>
      </w:tblGrid>
      <w:tr>
        <w:trPr/>
        <w:tc>
          <w:tcPr>
            <w:tcW w:w="1712" w:type="dxa"/>
            <w:tcBorders/>
            <w:shd w:fill="auto" w:val="clear"/>
            <w:vAlign w:val="center"/>
          </w:tcPr>
          <w:p>
            <w:pPr>
              <w:pStyle w:val="Normal"/>
              <w:rPr/>
            </w:pPr>
            <w:r>
              <w:rPr/>
              <w:t>Item price</w:t>
            </w:r>
          </w:p>
        </w:tc>
        <w:tc>
          <w:tcPr>
            <w:tcW w:w="4252" w:type="dxa"/>
            <w:tcBorders/>
            <w:shd w:fill="auto" w:val="clear"/>
            <w:vAlign w:val="center"/>
          </w:tcPr>
          <w:p>
            <w:pPr>
              <w:pStyle w:val="Normal"/>
              <w:rPr/>
            </w:pPr>
            <w:r>
              <w:rPr/>
              <w:t>$57.50</w:t>
            </w:r>
          </w:p>
        </w:tc>
      </w:tr>
      <w:tr>
        <w:trPr/>
        <w:tc>
          <w:tcPr>
            <w:tcW w:w="1712" w:type="dxa"/>
            <w:tcBorders/>
            <w:shd w:fill="auto" w:val="clear"/>
            <w:vAlign w:val="center"/>
          </w:tcPr>
          <w:p>
            <w:pPr>
              <w:pStyle w:val="Normal"/>
              <w:rPr/>
            </w:pPr>
            <w:r>
              <w:rPr/>
              <w:t>Quantity</w:t>
            </w:r>
          </w:p>
        </w:tc>
        <w:tc>
          <w:tcPr>
            <w:tcW w:w="425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4252" w:type="dxa"/>
            <w:tcBorders/>
            <w:shd w:fill="auto" w:val="clear"/>
            <w:vAlign w:val="center"/>
          </w:tcPr>
          <w:p>
            <w:pPr>
              <w:pStyle w:val="Normal"/>
              <w:rPr/>
            </w:pPr>
            <w:r>
              <w:rPr/>
              <w:t>262193323151</w:t>
            </w:r>
          </w:p>
        </w:tc>
      </w:tr>
      <w:tr>
        <w:trPr/>
        <w:tc>
          <w:tcPr>
            <w:tcW w:w="1712" w:type="dxa"/>
            <w:tcBorders/>
            <w:shd w:fill="auto" w:val="clear"/>
            <w:vAlign w:val="center"/>
          </w:tcPr>
          <w:p>
            <w:pPr>
              <w:pStyle w:val="Normal"/>
              <w:rPr/>
            </w:pPr>
            <w:r>
              <w:rPr/>
              <w:t>Shipping service</w:t>
            </w:r>
          </w:p>
        </w:tc>
        <w:tc>
          <w:tcPr>
            <w:tcW w:w="4252" w:type="dxa"/>
            <w:tcBorders/>
            <w:shd w:fill="auto" w:val="clear"/>
            <w:vAlign w:val="center"/>
          </w:tcPr>
          <w:p>
            <w:pPr>
              <w:pStyle w:val="Normal"/>
              <w:rPr/>
            </w:pPr>
            <w:r>
              <w:rPr>
                <w:rStyle w:val="Ngbindingngscope"/>
              </w:rPr>
              <w:t>USPS Priority Mail Medium Flat Rate Box</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myworld.ebay.com/grandmuddy3344" TargetMode="External"/><Relationship Id="rId10" Type="http://schemas.openxmlformats.org/officeDocument/2006/relationships/hyperlink" Target="http://feedback.ebay.com/ws/eBayISAPI.dll?ViewFeedback&amp;userid=grandmuddy3344" TargetMode="External"/><Relationship Id="rId11" Type="http://schemas.openxmlformats.org/officeDocument/2006/relationships/image" Target="media/image8.jpeg"/><Relationship Id="rId12" Type="http://schemas.openxmlformats.org/officeDocument/2006/relationships/hyperlink" Target="http://www.ebay.com/itm/311503559657" TargetMode="External"/><Relationship Id="rId13" Type="http://schemas.openxmlformats.org/officeDocument/2006/relationships/image" Target="media/image9.jpeg"/><Relationship Id="rId14" Type="http://schemas.openxmlformats.org/officeDocument/2006/relationships/hyperlink" Target="http://www.ebay.com/itm/262193323151"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2015-12-30T10:51:00Z</dcterms:created>
  <dc:creator>owner</dc:creator>
  <dc:description/>
  <dc:language>en-US</dc:language>
  <cp:lastModifiedBy>owner</cp:lastModifiedBy>
  <dcterms:modified xsi:type="dcterms:W3CDTF">2015-12-30T15:08:00Z</dcterms:modified>
  <cp:revision>5</cp:revision>
  <dc:subject/>
  <dc:title>Fossil-Stromatolite-Conophyton-Morocco- Boulalou</dc:title>
</cp:coreProperties>
</file>