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</w:rPr>
      </w:pPr>
      <w:r>
        <w:rPr/>
        <w:t>DIS-Points-Benton-</w:t>
      </w:r>
      <w:r>
        <w:rPr>
          <w:rFonts w:cs="Arial" w:ascii="Arial" w:hAnsi="Arial"/>
        </w:rPr>
        <w:t>5000 to 3500 BCE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autoSpaceDE w:val="false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Benton [Notched/Stemmed]  Point. Dover chert., Boone County, Indiana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/>
      </w:pPr>
      <w:r>
        <w:rPr/>
        <w:drawing>
          <wp:inline distT="0" distB="0" distL="0" distR="0">
            <wp:extent cx="5629275" cy="189420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18" r="-6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autoSpaceDE w:val="false"/>
        <w:rPr/>
      </w:pPr>
      <w:r>
        <w:rPr>
          <w:rFonts w:cs="Arial" w:ascii="Arial" w:hAnsi="Arial"/>
          <w:b/>
          <w:bCs/>
        </w:rPr>
        <w:t>Named by Madeline Kneberg in 1956. It is a medium-to-large point with a narrow blade and concave base. Shoulders are never barbed. Type dates to 5000- 3500 BCE and is found in the Gulf states. Justice (1987) suggests: the presence of oblique parallel flaking: edge beveling of the base and notch, and sometimes of the blade, is also a distinctive feature of the type,</w:t>
      </w:r>
    </w:p>
    <w:p>
      <w:pPr>
        <w:pStyle w:val="Normal"/>
        <w:autoSpaceDE w:val="false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Major attribute: size and flute flaking. short stem.</w:t>
      </w:r>
    </w:p>
    <w:p>
      <w:pPr>
        <w:pStyle w:val="Normal"/>
        <w:autoSpaceDE w:val="false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Type validity: traditional/classic.</w:t>
      </w:r>
    </w:p>
    <w:p>
      <w:pPr>
        <w:pStyle w:val="Normal"/>
        <w:autoSpaceDE w:val="false"/>
        <w:rPr/>
      </w:pPr>
      <w:r>
        <w:rPr>
          <w:rFonts w:cs="Arial" w:ascii="Arial" w:hAnsi="Arial"/>
          <w:b/>
          <w:bCs/>
        </w:rPr>
        <w:t>Comment: Type has extensive variations and other than size, difficult to identify archaeologically, and is probably a time-marker, but needs nomenclature refining.</w:t>
      </w:r>
    </w:p>
    <w:p>
      <w:pPr>
        <w:pStyle w:val="Normal"/>
        <w:autoSpaceDE w:val="false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autoSpaceDE w:val="false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References: </w:t>
      </w:r>
    </w:p>
    <w:p>
      <w:pPr>
        <w:pStyle w:val="Normal"/>
        <w:autoSpaceDE w:val="false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autoSpaceDE w:val="false"/>
        <w:rPr/>
      </w:pPr>
      <w:r>
        <w:rPr>
          <w:rFonts w:cs="Arial" w:ascii="Arial" w:hAnsi="Arial"/>
          <w:b/>
          <w:bCs/>
        </w:rPr>
        <w:t xml:space="preserve">Hranicky, Wm Jack. 2003. </w:t>
      </w:r>
      <w:r>
        <w:rPr>
          <w:rFonts w:cs="Arial" w:ascii="Arial" w:hAnsi="Arial"/>
          <w:b/>
          <w:bCs/>
          <w:i/>
          <w:iCs/>
        </w:rPr>
        <w:t>Prehistoric Projectile Points Found Along the Atlantic Coastal Plain</w:t>
      </w:r>
      <w:r>
        <w:rPr>
          <w:rFonts w:cs="Arial" w:ascii="Arial" w:hAnsi="Arial"/>
          <w:b/>
          <w:bCs/>
        </w:rPr>
        <w:t>. Coco Beach, FL.: Universal Publishers.</w:t>
      </w:r>
    </w:p>
    <w:p>
      <w:pPr>
        <w:pStyle w:val="Normal"/>
        <w:autoSpaceDE w:val="false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autoSpaceDE w:val="false"/>
        <w:rPr/>
      </w:pPr>
      <w:r>
        <w:rPr>
          <w:rFonts w:cs="Arial" w:ascii="Arial" w:hAnsi="Arial"/>
          <w:b/>
          <w:bCs/>
        </w:rPr>
        <w:t xml:space="preserve">Elder, Robert. 1970. The Benton Points, </w:t>
      </w:r>
      <w:r>
        <w:rPr>
          <w:rFonts w:cs="Arial" w:ascii="Arial" w:hAnsi="Arial"/>
          <w:b/>
          <w:bCs/>
          <w:i/>
          <w:iCs/>
        </w:rPr>
        <w:t>The Redskin</w:t>
      </w:r>
      <w:r>
        <w:rPr>
          <w:rFonts w:cs="Arial" w:ascii="Arial" w:hAnsi="Arial"/>
          <w:b/>
          <w:bCs/>
        </w:rPr>
        <w:t>, 5:3, 70-71.</w:t>
      </w:r>
    </w:p>
    <w:p>
      <w:pPr>
        <w:pStyle w:val="Normal"/>
        <w:autoSpaceDE w:val="false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autoSpaceDE w:val="false"/>
        <w:rPr/>
      </w:pPr>
      <w:r>
        <w:rPr>
          <w:rFonts w:cs="Arial" w:ascii="Arial" w:hAnsi="Arial"/>
          <w:b/>
          <w:bCs/>
        </w:rPr>
        <w:t xml:space="preserve">Johnson, Jay K., and Samuel O. Brookes. 1989. Benton Points, Turkey Tails, and Cache Blades: Middle Archaic Exchange in the Mid-south. </w:t>
      </w:r>
      <w:r>
        <w:rPr>
          <w:rFonts w:cs="Arial" w:ascii="Arial" w:hAnsi="Arial"/>
          <w:b/>
          <w:bCs/>
          <w:i/>
          <w:iCs/>
        </w:rPr>
        <w:t>Southeastern Archaeology</w:t>
      </w:r>
      <w:r>
        <w:rPr>
          <w:rFonts w:cs="Arial" w:ascii="Arial" w:hAnsi="Arial"/>
          <w:b/>
          <w:bCs/>
        </w:rPr>
        <w:t>, 8(2):134-145.</w:t>
      </w:r>
    </w:p>
    <w:p>
      <w:pPr>
        <w:pStyle w:val="Normal"/>
        <w:autoSpaceDE w:val="false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autoSpaceDE w:val="false"/>
        <w:rPr/>
      </w:pPr>
      <w:r>
        <w:rPr>
          <w:rFonts w:cs="Arial" w:ascii="Arial" w:hAnsi="Arial"/>
          <w:b/>
          <w:bCs/>
        </w:rPr>
        <w:t xml:space="preserve">Justice, Noel D. 1987. </w:t>
      </w:r>
      <w:r>
        <w:rPr>
          <w:rFonts w:cs="Arial" w:ascii="Arial" w:hAnsi="Arial"/>
          <w:b/>
          <w:bCs/>
          <w:i/>
          <w:iCs/>
        </w:rPr>
        <w:t>Stone Age Spear and Arrow Points of the Mid-continental and Eastern United States.</w:t>
      </w:r>
      <w:r>
        <w:rPr>
          <w:rFonts w:cs="Arial" w:ascii="Arial" w:hAnsi="Arial"/>
          <w:b/>
          <w:bCs/>
        </w:rPr>
        <w:t xml:space="preserve"> Bloomington: Indiana University Press.</w:t>
      </w:r>
    </w:p>
    <w:p>
      <w:pPr>
        <w:pStyle w:val="Normal"/>
        <w:autoSpaceDE w:val="false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autoSpaceDE w:val="false"/>
        <w:rPr/>
      </w:pPr>
      <w:r>
        <w:rPr>
          <w:rFonts w:cs="Arial" w:ascii="Arial" w:hAnsi="Arial"/>
          <w:b/>
          <w:bCs/>
        </w:rPr>
        <w:t xml:space="preserve">Kneberg, Madeline. 1956. Some Important Projectile Point Types Found in the Tennessee Area. </w:t>
      </w:r>
      <w:r>
        <w:rPr>
          <w:rFonts w:cs="Arial" w:ascii="Arial" w:hAnsi="Arial"/>
          <w:b/>
          <w:bCs/>
          <w:i/>
          <w:iCs/>
        </w:rPr>
        <w:t>Tennessee Archaeologist</w:t>
      </w:r>
      <w:r>
        <w:rPr>
          <w:rFonts w:cs="Arial" w:ascii="Arial" w:hAnsi="Arial"/>
          <w:b/>
          <w:bCs/>
        </w:rPr>
        <w:t>, XII:1, 25.</w:t>
      </w:r>
    </w:p>
    <w:p>
      <w:pPr>
        <w:pStyle w:val="Normal"/>
        <w:autoSpaceDE w:val="false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autoSpaceDE w:val="false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Meeks, Scott C. 2000. </w:t>
      </w:r>
      <w:r>
        <w:rPr>
          <w:rFonts w:cs="Arial" w:ascii="Arial" w:hAnsi="Arial"/>
          <w:b/>
          <w:bCs/>
          <w:i/>
          <w:iCs/>
        </w:rPr>
        <w:t>The Use and Function of Late Middle Archaic Projectile Points in the Mid-south.</w:t>
      </w:r>
      <w:r>
        <w:rPr>
          <w:rFonts w:cs="Arial" w:ascii="Arial" w:hAnsi="Arial"/>
          <w:b/>
          <w:bCs/>
        </w:rPr>
        <w:t xml:space="preserve"> Moundville Archaeological Park, Moundville: University of Alabama Museums.</w:t>
      </w:r>
    </w:p>
    <w:p>
      <w:pPr>
        <w:pStyle w:val="Normal"/>
        <w:autoSpaceDE w:val="false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autoSpaceDE w:val="false"/>
        <w:rPr>
          <w:rFonts w:ascii="Arial" w:hAnsi="Arial" w:cs="Arial"/>
          <w:b/>
          <w:b/>
          <w:bCs/>
          <w:i/>
          <w:i/>
          <w:iCs/>
        </w:rPr>
      </w:pPr>
      <w:r>
        <w:rPr>
          <w:rFonts w:cs="Arial" w:ascii="Arial" w:hAnsi="Arial"/>
          <w:b/>
          <w:bCs/>
        </w:rPr>
        <w:t xml:space="preserve">Sherwood, Sarah C., Boyce N. Driskell, Asa R. Randall, and Scott C. Meeks. 2004. Chronology and Stratigraphy at Dust Cave, Alabama. </w:t>
      </w:r>
      <w:r>
        <w:rPr>
          <w:rFonts w:cs="Arial" w:ascii="Arial" w:hAnsi="Arial"/>
          <w:b/>
          <w:bCs/>
          <w:i/>
          <w:iCs/>
          <w:lang w:val="es-CO"/>
        </w:rPr>
        <w:t>American</w:t>
      </w:r>
    </w:p>
    <w:p>
      <w:pPr>
        <w:pStyle w:val="Normal"/>
        <w:autoSpaceDE w:val="false"/>
        <w:rPr/>
      </w:pPr>
      <w:r>
        <w:rPr>
          <w:rFonts w:cs="Arial" w:ascii="Arial" w:hAnsi="Arial"/>
          <w:b/>
          <w:bCs/>
          <w:i/>
          <w:iCs/>
        </w:rPr>
        <w:t>Antiquity</w:t>
      </w:r>
      <w:r>
        <w:rPr>
          <w:rFonts w:cs="Arial" w:ascii="Arial" w:hAnsi="Arial"/>
          <w:b/>
          <w:bCs/>
        </w:rPr>
        <w:t>, 69:3, 533-554.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2015-09-22T10:54:00Z</dcterms:created>
  <dc:creator>USER</dc:creator>
  <dc:description/>
  <dc:language>en-US</dc:language>
  <cp:lastModifiedBy>USER</cp:lastModifiedBy>
  <cp:lastPrinted>2015-09-22T18:47:00Z</cp:lastPrinted>
  <dcterms:modified xsi:type="dcterms:W3CDTF">2015-09-27T00:33:00Z</dcterms:modified>
  <cp:revision>6</cp:revision>
  <dc:subject/>
  <dc:title>DIS-Points-Benton-5000 to 3500 BCE</dc:title>
</cp:coreProperties>
</file>