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DIS-[PAC-POLY-HI-Sinker</w:t>
      </w:r>
    </w:p>
    <w:p>
      <w:pPr>
        <w:pStyle w:val="Heading1"/>
        <w:rPr/>
      </w:pPr>
      <w:r>
        <w:rPr/>
        <w:t>Ancient Hawaiian Fishing Sinker over two hundred years in same family Squid Sink</w:t>
      </w:r>
    </w:p>
    <w:p>
      <w:pPr>
        <w:pStyle w:val="Normal"/>
        <w:rPr/>
      </w:pPr>
      <w:r>
        <w:rPr/>
        <w:drawing>
          <wp:inline distT="0" distB="0" distL="0" distR="0">
            <wp:extent cx="4717415" cy="246316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2016-03-14T03:17:00Z</dcterms:created>
  <dc:creator>owner</dc:creator>
  <dc:description/>
  <dc:language>en-US</dc:language>
  <cp:lastModifiedBy>owner</cp:lastModifiedBy>
  <dcterms:modified xsi:type="dcterms:W3CDTF">2016-03-14T03:21:00Z</dcterms:modified>
  <cp:revision>1</cp:revision>
  <dc:subject/>
  <dc:title>DIS-[PAC-POLY-HI-Sinker</dc:title>
</cp:coreProperties>
</file>