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FF283F">
      <w:bookmarkStart w:id="0" w:name="_GoBack"/>
      <w:r>
        <w:t xml:space="preserve">A1121 </w:t>
      </w:r>
      <w:proofErr w:type="spellStart"/>
      <w:r>
        <w:t>Afr</w:t>
      </w:r>
      <w:proofErr w:type="spellEnd"/>
      <w:r>
        <w:t>-</w:t>
      </w:r>
      <w:proofErr w:type="spellStart"/>
      <w:r>
        <w:t>Egy</w:t>
      </w:r>
      <w:proofErr w:type="spellEnd"/>
      <w:r>
        <w:t>-Ushabti-</w:t>
      </w:r>
      <w:r w:rsidR="00C31A61">
        <w:t>New Kingdom-</w:t>
      </w:r>
      <w:r>
        <w:t>19</w:t>
      </w:r>
      <w:r w:rsidRPr="00FF283F">
        <w:rPr>
          <w:vertAlign w:val="superscript"/>
        </w:rPr>
        <w:t>th</w:t>
      </w:r>
      <w:r>
        <w:t xml:space="preserve"> Dynasty-</w:t>
      </w:r>
      <w:r w:rsidR="00477702">
        <w:t>129</w:t>
      </w:r>
      <w:r w:rsidR="00C31A61">
        <w:t>3</w:t>
      </w:r>
      <w:r w:rsidR="00477702">
        <w:t>-</w:t>
      </w:r>
      <w:r w:rsidR="00477702">
        <w:t>1189 BC</w:t>
      </w:r>
      <w:r w:rsidR="00477702">
        <w:t>E</w:t>
      </w:r>
    </w:p>
    <w:bookmarkEnd w:id="0"/>
    <w:p w:rsidR="00BE347E" w:rsidRDefault="00BE347E"/>
    <w:p w:rsidR="00BE347E" w:rsidRDefault="0023326D">
      <w:pPr>
        <w:rPr>
          <w:noProof/>
        </w:rPr>
      </w:pPr>
      <w:r>
        <w:rPr>
          <w:noProof/>
        </w:rPr>
        <w:t xml:space="preserve"> </w:t>
      </w:r>
      <w:r w:rsidR="00BE347E">
        <w:rPr>
          <w:noProof/>
        </w:rPr>
        <w:drawing>
          <wp:inline distT="0" distB="0" distL="0" distR="0" wp14:anchorId="68DB5E24" wp14:editId="7385415C">
            <wp:extent cx="1819275" cy="530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6" w:rsidRDefault="009326D6">
      <w:pPr>
        <w:rPr>
          <w:noProof/>
        </w:rPr>
      </w:pPr>
      <w:r>
        <w:rPr>
          <w:noProof/>
        </w:rPr>
        <w:t xml:space="preserve">Fig. 1. </w:t>
      </w:r>
    </w:p>
    <w:p w:rsidR="00477702" w:rsidRDefault="00477702" w:rsidP="00477702">
      <w:pPr>
        <w:rPr>
          <w:rStyle w:val="Strong"/>
        </w:rPr>
      </w:pPr>
      <w:r>
        <w:rPr>
          <w:rStyle w:val="Strong"/>
        </w:rPr>
        <w:t>Case No.:</w:t>
      </w:r>
    </w:p>
    <w:p w:rsidR="00477702" w:rsidRDefault="00477702" w:rsidP="00477702">
      <w:pPr>
        <w:rPr>
          <w:rStyle w:val="Strong"/>
        </w:rPr>
      </w:pPr>
      <w:r>
        <w:rPr>
          <w:rStyle w:val="Strong"/>
        </w:rPr>
        <w:t>Formal Label:</w:t>
      </w:r>
    </w:p>
    <w:p w:rsidR="00477702" w:rsidRDefault="00477702" w:rsidP="00477702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AE79B0">
        <w:rPr>
          <w:rStyle w:val="Strong"/>
        </w:rPr>
        <w:t xml:space="preserve"> </w:t>
      </w:r>
      <w:r w:rsidR="00AE79B0" w:rsidRPr="00C31A61">
        <w:rPr>
          <w:rStyle w:val="Strong"/>
          <w:b w:val="0"/>
        </w:rPr>
        <w:t xml:space="preserve">Mummiform. Tripartite wig with incised striations and worn low on the forehead with small side tabs indicated just in front of the ears. </w:t>
      </w:r>
      <w:r w:rsidR="00F366E0">
        <w:rPr>
          <w:rStyle w:val="Strong"/>
          <w:b w:val="0"/>
        </w:rPr>
        <w:t>Plaited divine beard</w:t>
      </w:r>
      <w:r w:rsidR="007122C3">
        <w:rPr>
          <w:rStyle w:val="Strong"/>
          <w:b w:val="0"/>
        </w:rPr>
        <w:t xml:space="preserve"> suggests a royal attendant</w:t>
      </w:r>
      <w:r w:rsidR="00F366E0">
        <w:rPr>
          <w:rStyle w:val="Strong"/>
          <w:b w:val="0"/>
        </w:rPr>
        <w:t xml:space="preserve">. </w:t>
      </w:r>
      <w:r w:rsidR="00AE79B0" w:rsidRPr="00C31A61">
        <w:rPr>
          <w:rStyle w:val="Strong"/>
          <w:b w:val="0"/>
        </w:rPr>
        <w:t>Th</w:t>
      </w:r>
      <w:r w:rsidR="00C31A61">
        <w:rPr>
          <w:rStyle w:val="Strong"/>
          <w:b w:val="0"/>
        </w:rPr>
        <w:t>e arms are crossed on the chest</w:t>
      </w:r>
      <w:r w:rsidR="00AE79B0" w:rsidRPr="00C31A61">
        <w:rPr>
          <w:rStyle w:val="Strong"/>
          <w:b w:val="0"/>
        </w:rPr>
        <w:t>, clenched hands are protruding from a shroud with the right holding a broad-bladed hope and the left a narrow bladed hoe</w:t>
      </w:r>
      <w:r w:rsidR="00F366E0">
        <w:rPr>
          <w:rStyle w:val="Strong"/>
          <w:b w:val="0"/>
        </w:rPr>
        <w:t xml:space="preserve"> in relief</w:t>
      </w:r>
      <w:r w:rsidR="00AE79B0" w:rsidRPr="00C31A61">
        <w:rPr>
          <w:rStyle w:val="Strong"/>
          <w:b w:val="0"/>
        </w:rPr>
        <w:t>. One basket is indicated as being slung over the left shoulder with its braided cord being held in the left hand. There is an incised T shaped inscription naming</w:t>
      </w:r>
      <w:r w:rsidR="00C31A61">
        <w:rPr>
          <w:rStyle w:val="Strong"/>
          <w:b w:val="0"/>
        </w:rPr>
        <w:t xml:space="preserve"> the</w:t>
      </w:r>
      <w:r w:rsidR="00AE79B0" w:rsidRPr="00C31A61">
        <w:rPr>
          <w:rStyle w:val="Strong"/>
          <w:b w:val="0"/>
        </w:rPr>
        <w:t xml:space="preserve"> owner</w:t>
      </w:r>
      <w:r w:rsidR="00AE79B0">
        <w:rPr>
          <w:rStyle w:val="Strong"/>
        </w:rPr>
        <w:t xml:space="preserve">. </w:t>
      </w:r>
    </w:p>
    <w:p w:rsidR="009228DD" w:rsidRDefault="009228DD" w:rsidP="00477702">
      <w:r>
        <w:t xml:space="preserve">This Ushabti was made for an attendant of the court of </w:t>
      </w:r>
      <w:proofErr w:type="spellStart"/>
      <w:r>
        <w:t>Menmaatre</w:t>
      </w:r>
      <w:proofErr w:type="spellEnd"/>
      <w:r>
        <w:t xml:space="preserve"> </w:t>
      </w:r>
      <w:r>
        <w:rPr>
          <w:b/>
          <w:bCs/>
        </w:rPr>
        <w:t>Seti I</w:t>
      </w:r>
      <w:r w:rsidR="009326D6">
        <w:t xml:space="preserve">, </w:t>
      </w:r>
      <w:proofErr w:type="gramStart"/>
      <w:r>
        <w:t xml:space="preserve">reigned  </w:t>
      </w:r>
      <w:r>
        <w:t>ca</w:t>
      </w:r>
      <w:proofErr w:type="gramEnd"/>
      <w:r>
        <w:t xml:space="preserve"> </w:t>
      </w:r>
      <w:r>
        <w:t>1290-1</w:t>
      </w:r>
      <w:r>
        <w:t>279 BC</w:t>
      </w:r>
      <w:r>
        <w:t>E</w:t>
      </w:r>
      <w:r w:rsidR="009326D6">
        <w:t xml:space="preserve">, </w:t>
      </w:r>
      <w:r>
        <w:t xml:space="preserve">the </w:t>
      </w:r>
      <w:r>
        <w:t xml:space="preserve">son of </w:t>
      </w:r>
      <w:r w:rsidRPr="009228DD">
        <w:t>Ramesses I</w:t>
      </w:r>
      <w:r>
        <w:t xml:space="preserve"> and </w:t>
      </w:r>
      <w:proofErr w:type="spellStart"/>
      <w:r w:rsidRPr="009228DD">
        <w:t>Sitre</w:t>
      </w:r>
      <w:proofErr w:type="spellEnd"/>
      <w:r>
        <w:t xml:space="preserve">, and the father of </w:t>
      </w:r>
      <w:r w:rsidRPr="009228DD">
        <w:t>Ramesses II</w:t>
      </w:r>
      <w:r>
        <w:t xml:space="preserve">. </w:t>
      </w:r>
    </w:p>
    <w:p w:rsidR="00477702" w:rsidRDefault="00477702" w:rsidP="00477702">
      <w:pPr>
        <w:rPr>
          <w:rStyle w:val="Strong"/>
        </w:rPr>
      </w:pPr>
      <w:r>
        <w:rPr>
          <w:rStyle w:val="Strong"/>
        </w:rPr>
        <w:t>Accession Number:</w:t>
      </w:r>
      <w:r w:rsidR="007122C3">
        <w:rPr>
          <w:rStyle w:val="Strong"/>
        </w:rPr>
        <w:t xml:space="preserve"> 1121</w:t>
      </w:r>
    </w:p>
    <w:p w:rsidR="00477702" w:rsidRDefault="00477702" w:rsidP="00477702">
      <w:r>
        <w:rPr>
          <w:rStyle w:val="Strong"/>
        </w:rPr>
        <w:t>LC Classification:</w:t>
      </w:r>
      <w:r>
        <w:t xml:space="preserve"> </w:t>
      </w:r>
      <w:r w:rsidR="007122C3" w:rsidRPr="005C2DD9">
        <w:rPr>
          <w:rStyle w:val="exlavailabilitycallnumber"/>
          <w:iCs/>
        </w:rPr>
        <w:t>DT62</w:t>
      </w:r>
    </w:p>
    <w:p w:rsidR="00477702" w:rsidRDefault="00477702" w:rsidP="00477702">
      <w:r>
        <w:rPr>
          <w:rStyle w:val="Strong"/>
        </w:rPr>
        <w:t>Date or Time Horizon:</w:t>
      </w:r>
      <w:r>
        <w:t xml:space="preserve"> </w:t>
      </w:r>
      <w:r w:rsidR="00C31A61">
        <w:t>New Kingdom, 19</w:t>
      </w:r>
      <w:r w:rsidR="00C31A61" w:rsidRPr="00C31A61">
        <w:rPr>
          <w:vertAlign w:val="superscript"/>
        </w:rPr>
        <w:t>th</w:t>
      </w:r>
      <w:r w:rsidR="00C31A61">
        <w:t xml:space="preserve"> dynasty</w:t>
      </w:r>
      <w:r w:rsidR="007122C3">
        <w:t>-</w:t>
      </w:r>
      <w:r w:rsidR="007122C3">
        <w:t>1293-1189 BCE</w:t>
      </w:r>
    </w:p>
    <w:p w:rsidR="00477702" w:rsidRDefault="00477702" w:rsidP="00477702">
      <w:pPr>
        <w:rPr>
          <w:rStyle w:val="Strong"/>
        </w:rPr>
      </w:pPr>
      <w:r>
        <w:rPr>
          <w:rStyle w:val="Strong"/>
        </w:rPr>
        <w:t>Geographical Area:</w:t>
      </w:r>
      <w:r w:rsidR="007122C3">
        <w:rPr>
          <w:rStyle w:val="Strong"/>
        </w:rPr>
        <w:t xml:space="preserve"> </w:t>
      </w:r>
    </w:p>
    <w:p w:rsidR="00477702" w:rsidRDefault="00477702" w:rsidP="00477702">
      <w:r>
        <w:rPr>
          <w:rStyle w:val="Strong"/>
        </w:rPr>
        <w:t>Map, GPS Coordinates:</w:t>
      </w:r>
      <w:r>
        <w:t xml:space="preserve"> </w:t>
      </w:r>
      <w:r w:rsidR="00D1786F">
        <w:rPr>
          <w:rFonts w:ascii="Arial" w:hAnsi="Arial" w:cs="Arial"/>
        </w:rPr>
        <w:t>24.933333</w:t>
      </w:r>
      <w:r w:rsidR="00D1786F">
        <w:rPr>
          <w:rFonts w:ascii="Arial" w:hAnsi="Arial" w:cs="Arial"/>
        </w:rPr>
        <w:t xml:space="preserve">, </w:t>
      </w:r>
      <w:r w:rsidR="00D1786F">
        <w:rPr>
          <w:rFonts w:ascii="Arial" w:hAnsi="Arial" w:cs="Arial"/>
        </w:rPr>
        <w:t>32.833333</w:t>
      </w:r>
      <w:r w:rsidR="00D1786F">
        <w:rPr>
          <w:rFonts w:ascii="Arial" w:hAnsi="Arial" w:cs="Arial"/>
        </w:rPr>
        <w:t xml:space="preserve">; </w:t>
      </w:r>
      <w:r w:rsidR="00D1786F">
        <w:rPr>
          <w:rFonts w:ascii="Arial" w:hAnsi="Arial" w:cs="Arial"/>
        </w:rPr>
        <w:t>24° 56' 00" N</w:t>
      </w:r>
      <w:r w:rsidR="00D1786F">
        <w:rPr>
          <w:rFonts w:ascii="Arial" w:hAnsi="Arial" w:cs="Arial"/>
        </w:rPr>
        <w:t xml:space="preserve">, </w:t>
      </w:r>
      <w:r w:rsidR="00D1786F">
        <w:rPr>
          <w:rFonts w:ascii="Arial" w:hAnsi="Arial" w:cs="Arial"/>
        </w:rPr>
        <w:t>32° 50' 00" E</w:t>
      </w:r>
      <w:r w:rsidR="00D1786F">
        <w:rPr>
          <w:rFonts w:ascii="Arial" w:hAnsi="Arial" w:cs="Arial"/>
        </w:rPr>
        <w:t>.</w:t>
      </w:r>
    </w:p>
    <w:p w:rsidR="00D1786F" w:rsidRDefault="00D1786F" w:rsidP="00477702">
      <w:r>
        <w:rPr>
          <w:noProof/>
        </w:rPr>
        <w:lastRenderedPageBreak/>
        <w:drawing>
          <wp:inline distT="0" distB="0" distL="0" distR="0" wp14:anchorId="0D389154" wp14:editId="3572AD9D">
            <wp:extent cx="3781425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02" w:rsidRDefault="00477702" w:rsidP="00477702">
      <w:r>
        <w:rPr>
          <w:rStyle w:val="Strong"/>
        </w:rPr>
        <w:t>Cultural Affiliation:</w:t>
      </w:r>
      <w:r>
        <w:t xml:space="preserve"> </w:t>
      </w:r>
      <w:r w:rsidR="007122C3">
        <w:t>New Kingdom, 19</w:t>
      </w:r>
      <w:r w:rsidR="007122C3" w:rsidRPr="00C31A61">
        <w:rPr>
          <w:vertAlign w:val="superscript"/>
        </w:rPr>
        <w:t>th</w:t>
      </w:r>
      <w:r w:rsidR="007122C3">
        <w:t xml:space="preserve"> dynasty-1293-1189 BCE</w:t>
      </w:r>
    </w:p>
    <w:p w:rsidR="00477702" w:rsidRPr="00C31A61" w:rsidRDefault="00477702" w:rsidP="00C31A61">
      <w:r w:rsidRPr="007122C3">
        <w:rPr>
          <w:b/>
        </w:rPr>
        <w:t>Medium</w:t>
      </w:r>
      <w:r w:rsidRPr="00C31A61">
        <w:t xml:space="preserve">: </w:t>
      </w:r>
      <w:r w:rsidR="00C31A61" w:rsidRPr="00C31A61">
        <w:t>black serpentine.</w:t>
      </w:r>
    </w:p>
    <w:p w:rsidR="00477702" w:rsidRPr="00C31A61" w:rsidRDefault="00477702" w:rsidP="00C31A61">
      <w:r w:rsidRPr="007122C3">
        <w:rPr>
          <w:b/>
        </w:rPr>
        <w:t>Dimensions:</w:t>
      </w:r>
      <w:r w:rsidRPr="00C31A61">
        <w:t xml:space="preserve"> </w:t>
      </w:r>
      <w:r w:rsidR="00C31A61" w:rsidRPr="00C31A61">
        <w:t xml:space="preserve">H </w:t>
      </w:r>
      <w:r w:rsidR="00C31A61" w:rsidRPr="00C31A61">
        <w:rPr>
          <w:rFonts w:hint="eastAsia"/>
        </w:rPr>
        <w:t>68</w:t>
      </w:r>
      <w:r w:rsidR="00C31A61" w:rsidRPr="00C31A61">
        <w:t xml:space="preserve"> </w:t>
      </w:r>
      <w:r w:rsidR="00C31A61" w:rsidRPr="00C31A61">
        <w:rPr>
          <w:rFonts w:hint="eastAsia"/>
        </w:rPr>
        <w:t>mm</w:t>
      </w:r>
      <w:r w:rsidR="00C31A61" w:rsidRPr="00C31A61">
        <w:t xml:space="preserve">; W </w:t>
      </w:r>
      <w:r w:rsidR="00C31A61" w:rsidRPr="00C31A61">
        <w:rPr>
          <w:rFonts w:hint="eastAsia"/>
        </w:rPr>
        <w:t>19</w:t>
      </w:r>
      <w:r w:rsidR="00C31A61" w:rsidRPr="00C31A61">
        <w:t xml:space="preserve"> </w:t>
      </w:r>
      <w:r w:rsidR="00C31A61" w:rsidRPr="00C31A61">
        <w:rPr>
          <w:rFonts w:hint="eastAsia"/>
        </w:rPr>
        <w:t>mm</w:t>
      </w:r>
      <w:r w:rsidR="00C31A61" w:rsidRPr="00C31A61">
        <w:t>;</w:t>
      </w:r>
      <w:r w:rsidR="00C31A61" w:rsidRPr="00C31A61">
        <w:rPr>
          <w:rFonts w:hint="eastAsia"/>
        </w:rPr>
        <w:t xml:space="preserve"> </w:t>
      </w:r>
      <w:r w:rsidR="00C31A61" w:rsidRPr="00C31A61">
        <w:t xml:space="preserve">T </w:t>
      </w:r>
      <w:r w:rsidR="00C31A61" w:rsidRPr="00C31A61">
        <w:rPr>
          <w:rFonts w:hint="eastAsia"/>
        </w:rPr>
        <w:t>14</w:t>
      </w:r>
      <w:r w:rsidR="00C31A61" w:rsidRPr="00C31A61">
        <w:t xml:space="preserve"> </w:t>
      </w:r>
      <w:r w:rsidR="00C31A61" w:rsidRPr="00C31A61">
        <w:rPr>
          <w:rFonts w:hint="eastAsia"/>
        </w:rPr>
        <w:t>mm 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 w:rsidR="00C31A61" w:rsidRPr="00C31A61">
        <w:rPr>
          <w:rFonts w:hint="eastAsia"/>
        </w:rPr>
        <w:t>12.42</w:t>
      </w:r>
      <w:r w:rsidR="00C31A61" w:rsidRPr="00C31A61">
        <w:t xml:space="preserve"> </w:t>
      </w:r>
      <w:r w:rsidR="00C31A61" w:rsidRPr="00C31A61">
        <w:rPr>
          <w:rFonts w:hint="eastAsia"/>
        </w:rPr>
        <w:t>g</w:t>
      </w:r>
      <w:r w:rsidR="00C31A61" w:rsidRPr="00C31A61">
        <w:t>m</w:t>
      </w:r>
    </w:p>
    <w:p w:rsidR="007122C3" w:rsidRPr="007122C3" w:rsidRDefault="00477702" w:rsidP="007122C3">
      <w:pPr>
        <w:rPr>
          <w:rFonts w:eastAsia="Times New Roman"/>
        </w:rPr>
      </w:pPr>
      <w:r w:rsidRPr="007122C3">
        <w:rPr>
          <w:b/>
        </w:rPr>
        <w:t>Provenance:</w:t>
      </w:r>
      <w:r w:rsidR="00C31A61">
        <w:t xml:space="preserve"> </w:t>
      </w:r>
      <w:r w:rsidR="007122C3" w:rsidRPr="007122C3">
        <w:rPr>
          <w:rFonts w:eastAsia="Times New Roman"/>
        </w:rPr>
        <w:t xml:space="preserve">Stavros </w:t>
      </w:r>
      <w:proofErr w:type="spellStart"/>
      <w:r w:rsidR="007122C3" w:rsidRPr="007122C3">
        <w:rPr>
          <w:rFonts w:eastAsia="Times New Roman"/>
        </w:rPr>
        <w:t>Nicolaides</w:t>
      </w:r>
      <w:proofErr w:type="spellEnd"/>
      <w:r w:rsidR="007122C3">
        <w:rPr>
          <w:rFonts w:eastAsia="Times New Roman"/>
        </w:rPr>
        <w:t xml:space="preserve"> </w:t>
      </w:r>
      <w:proofErr w:type="spellStart"/>
      <w:r w:rsidR="007122C3" w:rsidRPr="007122C3">
        <w:rPr>
          <w:rFonts w:eastAsia="Times New Roman"/>
        </w:rPr>
        <w:t>Alexandrou</w:t>
      </w:r>
      <w:proofErr w:type="spellEnd"/>
      <w:r w:rsidR="007122C3" w:rsidRPr="007122C3">
        <w:rPr>
          <w:rFonts w:eastAsia="Times New Roman"/>
        </w:rPr>
        <w:t xml:space="preserve"> </w:t>
      </w:r>
      <w:proofErr w:type="spellStart"/>
      <w:r w:rsidR="007122C3" w:rsidRPr="007122C3">
        <w:rPr>
          <w:rFonts w:eastAsia="Times New Roman"/>
        </w:rPr>
        <w:t>Papadiamandi</w:t>
      </w:r>
      <w:proofErr w:type="spellEnd"/>
      <w:r w:rsidR="009326D6">
        <w:rPr>
          <w:rFonts w:eastAsia="Times New Roman"/>
        </w:rPr>
        <w:t>,</w:t>
      </w:r>
      <w:r w:rsidR="007122C3">
        <w:rPr>
          <w:rFonts w:eastAsia="Times New Roman"/>
        </w:rPr>
        <w:t xml:space="preserve"> </w:t>
      </w:r>
      <w:r w:rsidR="007122C3" w:rsidRPr="007122C3">
        <w:rPr>
          <w:rFonts w:eastAsia="Times New Roman"/>
        </w:rPr>
        <w:t xml:space="preserve">7020 CYPRUS, </w:t>
      </w:r>
      <w:proofErr w:type="spellStart"/>
      <w:r w:rsidR="007122C3" w:rsidRPr="007122C3">
        <w:rPr>
          <w:rFonts w:eastAsia="Times New Roman"/>
        </w:rPr>
        <w:t>Larnaca</w:t>
      </w:r>
      <w:proofErr w:type="spellEnd"/>
    </w:p>
    <w:p w:rsidR="00477702" w:rsidRPr="00C31A61" w:rsidRDefault="00477702" w:rsidP="00C31A61"/>
    <w:p w:rsidR="00477702" w:rsidRPr="004043CB" w:rsidRDefault="00477702" w:rsidP="00477702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C31A61">
        <w:rPr>
          <w:b/>
        </w:rPr>
        <w:t xml:space="preserve"> original</w:t>
      </w:r>
    </w:p>
    <w:p w:rsidR="00477702" w:rsidRDefault="00477702" w:rsidP="009228DD">
      <w:r w:rsidRPr="004043CB">
        <w:rPr>
          <w:b/>
        </w:rPr>
        <w:t>Discussion</w:t>
      </w:r>
      <w:r>
        <w:rPr>
          <w:b/>
        </w:rPr>
        <w:t>:</w:t>
      </w:r>
      <w:r w:rsidR="00C31A61">
        <w:rPr>
          <w:b/>
        </w:rPr>
        <w:t xml:space="preserve"> </w:t>
      </w:r>
      <w:r w:rsidR="009228DD">
        <w:t>Enormous social upheavals had been caused</w:t>
      </w:r>
      <w:r w:rsidR="009228DD">
        <w:t xml:space="preserve"> by </w:t>
      </w:r>
      <w:r w:rsidR="009228DD" w:rsidRPr="009228DD">
        <w:t>Akhenaten</w:t>
      </w:r>
      <w:r w:rsidR="009228DD">
        <w:t>'s religious reform</w:t>
      </w:r>
      <w:r w:rsidR="009228DD">
        <w:t xml:space="preserve"> so that</w:t>
      </w:r>
      <w:r w:rsidR="009228DD">
        <w:t xml:space="preserve"> Seti I re-establish</w:t>
      </w:r>
      <w:r w:rsidR="009228DD">
        <w:t>ed</w:t>
      </w:r>
      <w:r w:rsidR="009228DD">
        <w:t xml:space="preserve"> </w:t>
      </w:r>
      <w:r w:rsidR="009326D6">
        <w:t>stability</w:t>
      </w:r>
      <w:r w:rsidR="009228DD">
        <w:t xml:space="preserve"> </w:t>
      </w:r>
      <w:r w:rsidR="009228DD">
        <w:t>and reasserted</w:t>
      </w:r>
      <w:r w:rsidR="009228DD">
        <w:t xml:space="preserve"> Egypt's sovereignty over </w:t>
      </w:r>
      <w:r w:rsidR="009228DD" w:rsidRPr="009228DD">
        <w:t>Canaan</w:t>
      </w:r>
      <w:r w:rsidR="009228DD">
        <w:t xml:space="preserve"> and </w:t>
      </w:r>
      <w:r w:rsidR="009228DD" w:rsidRPr="009228DD">
        <w:t>Syria</w:t>
      </w:r>
      <w:r w:rsidR="009228DD">
        <w:t xml:space="preserve">, which had been </w:t>
      </w:r>
      <w:r w:rsidR="009228DD">
        <w:t>under threat from</w:t>
      </w:r>
      <w:r w:rsidR="009228DD">
        <w:t xml:space="preserve"> the </w:t>
      </w:r>
      <w:r w:rsidR="009228DD" w:rsidRPr="009228DD">
        <w:t>Hittite</w:t>
      </w:r>
      <w:r w:rsidR="009228DD">
        <w:t>s</w:t>
      </w:r>
      <w:r w:rsidR="009326D6">
        <w:t>, which he confronted but failed to eliminate as a threat</w:t>
      </w:r>
      <w:r w:rsidR="009228DD">
        <w:t xml:space="preserve"> </w:t>
      </w:r>
      <w:r w:rsidR="009326D6">
        <w:t>but`</w:t>
      </w:r>
      <w:r w:rsidR="009228DD">
        <w:t xml:space="preserve"> he reconquered most of the disputed territories </w:t>
      </w:r>
      <w:r w:rsidR="009326D6">
        <w:t>with military successes. His</w:t>
      </w:r>
      <w:r w:rsidR="009228DD">
        <w:t xml:space="preserve"> </w:t>
      </w:r>
      <w:r w:rsidR="009228DD" w:rsidRPr="009326D6">
        <w:t>funerary temple</w:t>
      </w:r>
      <w:r w:rsidR="009228DD">
        <w:t xml:space="preserve"> was constructed in </w:t>
      </w:r>
      <w:proofErr w:type="spellStart"/>
      <w:r w:rsidR="009228DD" w:rsidRPr="009326D6">
        <w:t>Qurna</w:t>
      </w:r>
      <w:proofErr w:type="spellEnd"/>
      <w:r w:rsidR="009228DD">
        <w:t xml:space="preserve"> on the west bank of the </w:t>
      </w:r>
      <w:r w:rsidR="009228DD" w:rsidRPr="009326D6">
        <w:t>Nile</w:t>
      </w:r>
      <w:r w:rsidR="009228DD">
        <w:t xml:space="preserve"> at </w:t>
      </w:r>
      <w:r w:rsidR="009228DD" w:rsidRPr="009326D6">
        <w:t>Thebes</w:t>
      </w:r>
      <w:r w:rsidR="009228DD">
        <w:t xml:space="preserve"> </w:t>
      </w:r>
      <w:r w:rsidR="009326D6">
        <w:t>and h</w:t>
      </w:r>
      <w:r w:rsidR="009228DD">
        <w:t xml:space="preserve">is capital was at </w:t>
      </w:r>
      <w:r w:rsidR="009228DD" w:rsidRPr="009326D6">
        <w:t>Memphis</w:t>
      </w:r>
      <w:r w:rsidR="009228DD">
        <w:t>.</w:t>
      </w:r>
    </w:p>
    <w:p w:rsidR="009326D6" w:rsidRDefault="009326D6" w:rsidP="009228D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8B64E8" wp14:editId="02B26E98">
            <wp:extent cx="527685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saturation sat="1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6" w:rsidRDefault="00D1786F" w:rsidP="009228DD">
      <w:pPr>
        <w:rPr>
          <w:b/>
        </w:rPr>
      </w:pPr>
      <w:r>
        <w:t xml:space="preserve">Fig. 2. </w:t>
      </w:r>
      <w:r w:rsidR="009326D6"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 w:rsidR="009326D6">
        <w:t xml:space="preserve">, on the west bank of the </w:t>
      </w:r>
      <w:r w:rsidR="009326D6" w:rsidRPr="009326D6">
        <w:t>Nile</w:t>
      </w:r>
      <w:r w:rsidR="009326D6">
        <w:t xml:space="preserve"> at </w:t>
      </w:r>
      <w:r w:rsidR="009326D6" w:rsidRPr="009326D6">
        <w:t>Thebes</w:t>
      </w:r>
      <w:r w:rsidR="009326D6">
        <w:t xml:space="preserve">. After </w:t>
      </w:r>
      <w:r w:rsidR="009326D6" w:rsidRPr="009326D6">
        <w:t>https://upload.wikimedia.org/wikipedia/commons/6/6a/Seti_I_Temple_at_Qurna.jpg</w:t>
      </w:r>
    </w:p>
    <w:p w:rsidR="009326D6" w:rsidRPr="004043CB" w:rsidRDefault="009326D6" w:rsidP="009228DD">
      <w:pPr>
        <w:rPr>
          <w:b/>
        </w:rPr>
      </w:pPr>
    </w:p>
    <w:p w:rsidR="00477702" w:rsidRPr="00050BD4" w:rsidRDefault="00477702" w:rsidP="00477702">
      <w:pPr>
        <w:rPr>
          <w:b/>
        </w:rPr>
      </w:pPr>
      <w:r w:rsidRPr="00050BD4">
        <w:rPr>
          <w:b/>
        </w:rPr>
        <w:t>References:</w:t>
      </w:r>
    </w:p>
    <w:p w:rsidR="007122C3" w:rsidRDefault="007122C3" w:rsidP="007122C3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7122C3" w:rsidRDefault="007122C3" w:rsidP="007122C3"/>
    <w:p w:rsidR="007122C3" w:rsidRDefault="007122C3" w:rsidP="007122C3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7122C3" w:rsidRDefault="007122C3" w:rsidP="007122C3"/>
    <w:p w:rsidR="007122C3" w:rsidRDefault="007122C3" w:rsidP="007122C3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7122C3" w:rsidRPr="001E481F" w:rsidRDefault="007122C3" w:rsidP="007122C3"/>
    <w:p w:rsidR="007122C3" w:rsidRDefault="007122C3" w:rsidP="007122C3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BE347E" w:rsidRDefault="007122C3" w:rsidP="007122C3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sectPr w:rsidR="00BE347E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47E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2E12"/>
    <w:rsid w:val="000F35A2"/>
    <w:rsid w:val="000F49D3"/>
    <w:rsid w:val="000F4DEC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6D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35C7F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77702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22C3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8DD"/>
    <w:rsid w:val="009247CC"/>
    <w:rsid w:val="00924D6C"/>
    <w:rsid w:val="009274A2"/>
    <w:rsid w:val="00930C58"/>
    <w:rsid w:val="00931FE7"/>
    <w:rsid w:val="009323ED"/>
    <w:rsid w:val="009326D6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2398"/>
    <w:rsid w:val="00A85589"/>
    <w:rsid w:val="00A85BE4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E79B0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47E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A61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1786F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52F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4CAF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66E0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83F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3EEC8"/>
  <w15:chartTrackingRefBased/>
  <w15:docId w15:val="{DDEF92FE-4E76-4116-8F52-7EA73046A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477702"/>
    <w:rPr>
      <w:b/>
      <w:bCs/>
    </w:rPr>
  </w:style>
  <w:style w:type="character" w:customStyle="1" w:styleId="exlavailabilitycallnumber">
    <w:name w:val="exlavailabilitycallnumber"/>
    <w:basedOn w:val="DefaultParagraphFont"/>
    <w:rsid w:val="007122C3"/>
  </w:style>
  <w:style w:type="character" w:styleId="Hyperlink">
    <w:name w:val="Hyperlink"/>
    <w:basedOn w:val="DefaultParagraphFont"/>
    <w:uiPriority w:val="99"/>
    <w:semiHidden/>
    <w:unhideWhenUsed/>
    <w:rsid w:val="009228D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26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1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1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1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20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0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9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55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69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2017-07-16T19:22:00Z</dcterms:created>
  <dcterms:modified xsi:type="dcterms:W3CDTF">2017-07-18T19:19:00Z</dcterms:modified>
</cp:coreProperties>
</file>