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7C3B1A" w:rsidP="00BC3C00">
      <w:bookmarkStart w:id="0" w:name="_GoBack"/>
      <w:bookmarkEnd w:id="0"/>
      <w:r>
        <w:t>A197</w:t>
      </w:r>
      <w:r w:rsidR="00BC3C00">
        <w:t>-Afr-Egy-</w:t>
      </w:r>
      <w:proofErr w:type="gramStart"/>
      <w:r w:rsidR="00BC3C00">
        <w:t>Ma</w:t>
      </w:r>
      <w:r w:rsidR="00563840">
        <w:t>‘</w:t>
      </w:r>
      <w:proofErr w:type="gramEnd"/>
      <w:r w:rsidR="00BC3C00">
        <w:t>at-</w:t>
      </w:r>
      <w:r w:rsidR="00BC3C00">
        <w:rPr>
          <w:rStyle w:val="ircsu"/>
        </w:rPr>
        <w:t>Seated-Late Period, 664-332 BCE-Chlorite</w:t>
      </w:r>
    </w:p>
    <w:p w:rsidR="007C3B1A" w:rsidRDefault="007C3B1A"/>
    <w:p w:rsidR="007C3B1A" w:rsidRDefault="007C3B1A">
      <w:r>
        <w:rPr>
          <w:noProof/>
        </w:rPr>
        <w:drawing>
          <wp:inline distT="0" distB="0" distL="0" distR="0" wp14:anchorId="02D4936E" wp14:editId="2FCC9F34">
            <wp:extent cx="1996440" cy="2646596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90000"/>
                              </a14:imgEffect>
                              <a14:imgEffect>
                                <a14:brightnessContrast bright="-20000" contrast="38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001863" cy="265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3D896C" wp14:editId="56CDE12E">
            <wp:extent cx="1398458" cy="26496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62000"/>
                              </a14:imgEffect>
                              <a14:imgEffect>
                                <a14:brightnessContrast bright="-10000" contrast="3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424459" cy="2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DDFDAD" wp14:editId="7A59B84D">
            <wp:extent cx="1851660" cy="26296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94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862604" cy="26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00" w:rsidRDefault="00BC3C00">
      <w:r>
        <w:t xml:space="preserve">Figs. 1-3. </w:t>
      </w:r>
      <w:proofErr w:type="spellStart"/>
      <w:proofErr w:type="gramStart"/>
      <w:r>
        <w:t>Ma</w:t>
      </w:r>
      <w:r w:rsidR="00563840">
        <w:t>‘</w:t>
      </w:r>
      <w:proofErr w:type="gramEnd"/>
      <w:r>
        <w:t>at</w:t>
      </w:r>
      <w:proofErr w:type="spellEnd"/>
      <w:r>
        <w:t>-</w:t>
      </w:r>
      <w:r>
        <w:rPr>
          <w:rStyle w:val="ircsu"/>
        </w:rPr>
        <w:t>Seated-Late Period, 664-332 BCE-Chlorite</w:t>
      </w:r>
    </w:p>
    <w:p w:rsidR="00F63DA6" w:rsidRDefault="00F63DA6" w:rsidP="00F63DA6">
      <w:pPr>
        <w:rPr>
          <w:rStyle w:val="Strong"/>
        </w:rPr>
      </w:pPr>
      <w:r>
        <w:rPr>
          <w:rStyle w:val="Strong"/>
        </w:rPr>
        <w:t>Case No.:</w:t>
      </w:r>
      <w:r w:rsidR="00941030">
        <w:rPr>
          <w:rStyle w:val="Strong"/>
        </w:rPr>
        <w:t xml:space="preserve"> 2</w:t>
      </w:r>
    </w:p>
    <w:p w:rsidR="00BC3C00" w:rsidRDefault="00F63DA6" w:rsidP="00BC3C00">
      <w:r>
        <w:rPr>
          <w:rStyle w:val="Strong"/>
        </w:rPr>
        <w:t>Formal Label:</w:t>
      </w:r>
      <w:r w:rsidR="00941030">
        <w:rPr>
          <w:rStyle w:val="Strong"/>
        </w:rPr>
        <w:t xml:space="preserve"> </w:t>
      </w:r>
      <w:r w:rsidR="00BC3C00">
        <w:t>Maat-</w:t>
      </w:r>
      <w:r w:rsidR="00BC3C00">
        <w:rPr>
          <w:rStyle w:val="ircsu"/>
        </w:rPr>
        <w:t>Seated-Late Period, 664-332 BCE-Chlorite</w:t>
      </w:r>
    </w:p>
    <w:p w:rsidR="00F63DA6" w:rsidRDefault="00F63DA6" w:rsidP="00F63DA6">
      <w:pPr>
        <w:rPr>
          <w:rStyle w:val="Strong"/>
        </w:rPr>
      </w:pPr>
      <w:r>
        <w:rPr>
          <w:b/>
        </w:rPr>
        <w:t>Display Description</w:t>
      </w:r>
      <w:r>
        <w:rPr>
          <w:rStyle w:val="Strong"/>
        </w:rPr>
        <w:t>:</w:t>
      </w:r>
      <w:r w:rsidR="00BC3C00">
        <w:rPr>
          <w:rStyle w:val="Strong"/>
        </w:rPr>
        <w:t xml:space="preserve"> </w:t>
      </w:r>
      <w:r w:rsidR="00BC3C00" w:rsidRPr="00BC3C00">
        <w:rPr>
          <w:rStyle w:val="Strong"/>
          <w:b w:val="0"/>
        </w:rPr>
        <w:t>Seated figure of the goddess Maat sculpted in chlorite</w:t>
      </w:r>
      <w:r w:rsidR="00BC3C00">
        <w:rPr>
          <w:rStyle w:val="Strong"/>
        </w:rPr>
        <w:t xml:space="preserve"> </w:t>
      </w:r>
      <w:r w:rsidR="00BC3C00">
        <w:t>in tripartite striated lappet wig, hands resting on the thighs, on a rectangular base.</w:t>
      </w:r>
    </w:p>
    <w:p w:rsidR="00F63DA6" w:rsidRDefault="00F63DA6" w:rsidP="00F63DA6">
      <w:pPr>
        <w:rPr>
          <w:rStyle w:val="Strong"/>
        </w:rPr>
      </w:pPr>
      <w:r>
        <w:rPr>
          <w:rStyle w:val="Strong"/>
        </w:rPr>
        <w:t>Accession Number:</w:t>
      </w:r>
      <w:r w:rsidR="00BC3C00">
        <w:rPr>
          <w:rStyle w:val="Strong"/>
        </w:rPr>
        <w:t xml:space="preserve"> A197</w:t>
      </w:r>
    </w:p>
    <w:p w:rsidR="00F63DA6" w:rsidRDefault="00F63DA6" w:rsidP="00F63DA6">
      <w:r>
        <w:rPr>
          <w:rStyle w:val="Strong"/>
        </w:rPr>
        <w:t>LC Classification:</w:t>
      </w:r>
      <w:r>
        <w:t xml:space="preserve"> </w:t>
      </w:r>
      <w:r w:rsidR="00BC3C00">
        <w:t>DT62</w:t>
      </w:r>
    </w:p>
    <w:p w:rsidR="00F63DA6" w:rsidRDefault="00F63DA6" w:rsidP="00F63DA6">
      <w:r>
        <w:rPr>
          <w:rStyle w:val="Strong"/>
        </w:rPr>
        <w:t>Date or Time Horizon:</w:t>
      </w:r>
      <w:r>
        <w:t xml:space="preserve"> </w:t>
      </w:r>
      <w:r w:rsidR="00BC3C00">
        <w:rPr>
          <w:rStyle w:val="ircsu"/>
        </w:rPr>
        <w:t>Late Period, 664-332 BCE</w:t>
      </w:r>
    </w:p>
    <w:p w:rsidR="00F63DA6" w:rsidRDefault="00F63DA6" w:rsidP="00F63DA6">
      <w:pPr>
        <w:rPr>
          <w:rStyle w:val="Strong"/>
        </w:rPr>
      </w:pPr>
      <w:r>
        <w:rPr>
          <w:rStyle w:val="Strong"/>
        </w:rPr>
        <w:t>Geographical Area:</w:t>
      </w:r>
      <w:r w:rsidR="00BC3C00">
        <w:rPr>
          <w:rStyle w:val="Strong"/>
        </w:rPr>
        <w:t xml:space="preserve"> </w:t>
      </w:r>
    </w:p>
    <w:p w:rsidR="00F63DA6" w:rsidRDefault="00F63DA6" w:rsidP="00F63DA6">
      <w:r>
        <w:rPr>
          <w:rStyle w:val="Strong"/>
        </w:rPr>
        <w:t>Map, GPS Coordinates:</w:t>
      </w:r>
      <w:r>
        <w:t xml:space="preserve"> </w:t>
      </w:r>
    </w:p>
    <w:p w:rsidR="00F63DA6" w:rsidRDefault="00F63DA6" w:rsidP="00F63DA6">
      <w:r>
        <w:rPr>
          <w:rStyle w:val="Strong"/>
        </w:rPr>
        <w:t>Cultural Affiliation:</w:t>
      </w:r>
      <w:r>
        <w:t xml:space="preserve"> </w:t>
      </w:r>
      <w:r w:rsidR="00BC3C00">
        <w:rPr>
          <w:rStyle w:val="ircsu"/>
        </w:rPr>
        <w:t>Late Period, 664-332 BCE</w:t>
      </w:r>
    </w:p>
    <w:p w:rsidR="00F63DA6" w:rsidRDefault="00F63DA6" w:rsidP="00F63DA6">
      <w:r>
        <w:rPr>
          <w:rStyle w:val="Strong"/>
        </w:rPr>
        <w:t>Medium:</w:t>
      </w:r>
      <w:r>
        <w:t xml:space="preserve"> </w:t>
      </w:r>
      <w:r w:rsidR="00941030">
        <w:t>chlorite</w:t>
      </w:r>
    </w:p>
    <w:p w:rsidR="00F63DA6" w:rsidRDefault="00F63DA6" w:rsidP="00F63DA6">
      <w:pPr>
        <w:rPr>
          <w:rStyle w:val="Strong"/>
        </w:rPr>
      </w:pPr>
      <w:r>
        <w:rPr>
          <w:rStyle w:val="Strong"/>
        </w:rPr>
        <w:t>Dimensions:</w:t>
      </w:r>
      <w:r w:rsidR="00BC3C00">
        <w:rPr>
          <w:rStyle w:val="Strong"/>
        </w:rPr>
        <w:t xml:space="preserve"> </w:t>
      </w:r>
      <w:r w:rsidR="00BC3C00" w:rsidRPr="00BC3C00">
        <w:rPr>
          <w:rStyle w:val="Strong"/>
          <w:b w:val="0"/>
        </w:rPr>
        <w:t>H</w:t>
      </w:r>
      <w:r w:rsidRPr="00BC3C00">
        <w:rPr>
          <w:rStyle w:val="Strong"/>
          <w:b w:val="0"/>
        </w:rPr>
        <w:t xml:space="preserve"> </w:t>
      </w:r>
      <w:r w:rsidR="00BC3C00" w:rsidRPr="00BC3C00">
        <w:rPr>
          <w:rStyle w:val="Strong"/>
          <w:b w:val="0"/>
        </w:rPr>
        <w:t xml:space="preserve">89.30 mm; 3.52 in; W 48.49 mm, 1.90 </w:t>
      </w:r>
      <w:r w:rsidR="00BC3C00">
        <w:rPr>
          <w:rStyle w:val="Strong"/>
        </w:rPr>
        <w:t>in</w:t>
      </w:r>
      <w:r>
        <w:rPr>
          <w:rFonts w:ascii="Open Sans" w:hAnsi="Open Sans"/>
          <w:b/>
          <w:bCs/>
          <w:color w:val="646673"/>
          <w:sz w:val="72"/>
          <w:szCs w:val="72"/>
          <w:shd w:val="clear" w:color="auto" w:fill="FFFFFF"/>
        </w:rPr>
        <w:br/>
      </w:r>
      <w:r>
        <w:rPr>
          <w:rStyle w:val="Strong"/>
        </w:rPr>
        <w:t xml:space="preserve">Weight: </w:t>
      </w:r>
      <w:r w:rsidR="00BC3C00" w:rsidRPr="00BC3C00">
        <w:rPr>
          <w:rStyle w:val="Strong"/>
          <w:b w:val="0"/>
        </w:rPr>
        <w:t xml:space="preserve">289 gm; 10 1/8 </w:t>
      </w:r>
      <w:proofErr w:type="spellStart"/>
      <w:r w:rsidR="00BC3C00" w:rsidRPr="00BC3C00">
        <w:rPr>
          <w:rStyle w:val="Strong"/>
          <w:b w:val="0"/>
        </w:rPr>
        <w:t>oz</w:t>
      </w:r>
      <w:proofErr w:type="spellEnd"/>
    </w:p>
    <w:p w:rsidR="00F63DA6" w:rsidRDefault="00F63DA6" w:rsidP="00F63DA6">
      <w:r>
        <w:rPr>
          <w:rStyle w:val="Strong"/>
        </w:rPr>
        <w:t>Provenance:</w:t>
      </w:r>
      <w:r w:rsidR="00BC3C00">
        <w:rPr>
          <w:rStyle w:val="Strong"/>
        </w:rPr>
        <w:t xml:space="preserve"> </w:t>
      </w:r>
      <w:r w:rsidR="00BC3C00" w:rsidRPr="00BC3C00">
        <w:rPr>
          <w:rStyle w:val="Strong"/>
          <w:b w:val="0"/>
        </w:rPr>
        <w:t>unknown</w:t>
      </w:r>
    </w:p>
    <w:p w:rsidR="00F63DA6" w:rsidRPr="004043CB" w:rsidRDefault="00F63DA6" w:rsidP="00F63DA6">
      <w:pPr>
        <w:rPr>
          <w:b/>
        </w:rPr>
      </w:pPr>
      <w:r w:rsidRPr="004043CB">
        <w:rPr>
          <w:b/>
        </w:rPr>
        <w:t>Condition</w:t>
      </w:r>
      <w:r>
        <w:rPr>
          <w:b/>
        </w:rPr>
        <w:t>:</w:t>
      </w:r>
      <w:r w:rsidR="00BC3C00">
        <w:rPr>
          <w:b/>
        </w:rPr>
        <w:t xml:space="preserve"> </w:t>
      </w:r>
      <w:r w:rsidR="00BC3C00" w:rsidRPr="00BC3C00">
        <w:t>original</w:t>
      </w:r>
    </w:p>
    <w:p w:rsidR="00CF3BEB" w:rsidRPr="00CF3BEB" w:rsidRDefault="00F63DA6" w:rsidP="00CF3BEB">
      <w:pPr>
        <w:pStyle w:val="NormalWeb"/>
      </w:pPr>
      <w:r w:rsidRPr="004043CB">
        <w:rPr>
          <w:b/>
        </w:rPr>
        <w:t>Discussion</w:t>
      </w:r>
      <w:r>
        <w:rPr>
          <w:b/>
        </w:rPr>
        <w:t>:</w:t>
      </w:r>
      <w:r w:rsidR="00BC3C00">
        <w:rPr>
          <w:b/>
        </w:rPr>
        <w:t xml:space="preserve"> </w:t>
      </w:r>
      <w:proofErr w:type="spellStart"/>
      <w:proofErr w:type="gramStart"/>
      <w:r w:rsidR="00BC3C00" w:rsidRPr="00563840">
        <w:t>Ma</w:t>
      </w:r>
      <w:r w:rsidR="00563840" w:rsidRPr="00563840">
        <w:t>‘</w:t>
      </w:r>
      <w:proofErr w:type="gramEnd"/>
      <w:r w:rsidR="00BC3C00" w:rsidRPr="00563840">
        <w:t>at</w:t>
      </w:r>
      <w:proofErr w:type="spellEnd"/>
      <w:r w:rsidR="00BC3C00">
        <w:rPr>
          <w:b/>
        </w:rPr>
        <w:t xml:space="preserve"> (</w:t>
      </w:r>
      <w:r w:rsidR="00BC3C00">
        <w:rPr>
          <w:i/>
          <w:iCs/>
        </w:rPr>
        <w:t>mˤ3t</w:t>
      </w:r>
      <w:r w:rsidR="00563840">
        <w:rPr>
          <w:iCs/>
        </w:rPr>
        <w:t xml:space="preserve">) refers to the philosophical </w:t>
      </w:r>
      <w:r w:rsidR="00563840">
        <w:t xml:space="preserve">concepts of </w:t>
      </w:r>
      <w:r w:rsidR="00563840" w:rsidRPr="00563840">
        <w:t>truth</w:t>
      </w:r>
      <w:r w:rsidR="00563840">
        <w:t xml:space="preserve">, balance, order, harmony, and </w:t>
      </w:r>
      <w:r w:rsidR="00563840" w:rsidRPr="00563840">
        <w:t>justice</w:t>
      </w:r>
      <w:r w:rsidR="00563840">
        <w:t xml:space="preserve">, and the personification of these concepts as a </w:t>
      </w:r>
      <w:r w:rsidR="00563840" w:rsidRPr="00563840">
        <w:t>deity</w:t>
      </w:r>
      <w:r w:rsidR="00563840">
        <w:t xml:space="preserve"> that has the power of regulating stars, seasons, and actions both divine and mortal. This solid chlorite figurine suggests its power even though it is diminutive but very stable. Her </w:t>
      </w:r>
      <w:proofErr w:type="spellStart"/>
      <w:r w:rsidR="00563840">
        <w:t>feather</w:t>
      </w:r>
      <w:proofErr w:type="spellEnd"/>
      <w:r w:rsidR="00563840">
        <w:t xml:space="preserve"> was used by Thoth in the determination of whether a soul (measured by the heart) was lighter than it and therefore would reach afterlife successfully.</w:t>
      </w:r>
      <w:r w:rsidR="006D2F38">
        <w:t xml:space="preserve"> This is why hearts were left in Egyptian mummies while their other organs were removed, as the heart (called "</w:t>
      </w:r>
      <w:proofErr w:type="spellStart"/>
      <w:r w:rsidR="006D2F38">
        <w:t>ib</w:t>
      </w:r>
      <w:proofErr w:type="spellEnd"/>
      <w:r w:rsidR="006D2F38">
        <w:t xml:space="preserve">") was seen as part of the </w:t>
      </w:r>
      <w:r w:rsidR="006D2F38" w:rsidRPr="006D2F38">
        <w:t>Egyptian soul</w:t>
      </w:r>
      <w:r w:rsidR="006D2F38">
        <w:t xml:space="preserve">. If the heart were equal or lighter to </w:t>
      </w:r>
      <w:proofErr w:type="spellStart"/>
      <w:r w:rsidR="006D2F38" w:rsidRPr="00563840">
        <w:t>Ma‘at</w:t>
      </w:r>
      <w:r w:rsidR="006D2F38">
        <w:t>,’s</w:t>
      </w:r>
      <w:proofErr w:type="spellEnd"/>
      <w:r w:rsidR="006D2F38">
        <w:t xml:space="preserve"> feather, the deceased having led a virtuous life would go on to </w:t>
      </w:r>
      <w:proofErr w:type="spellStart"/>
      <w:r w:rsidR="006D2F38">
        <w:rPr>
          <w:i/>
          <w:iCs/>
        </w:rPr>
        <w:t>Sekhet</w:t>
      </w:r>
      <w:proofErr w:type="spellEnd"/>
      <w:r w:rsidR="006D2F38">
        <w:rPr>
          <w:i/>
          <w:iCs/>
        </w:rPr>
        <w:t xml:space="preserve"> </w:t>
      </w:r>
      <w:proofErr w:type="spellStart"/>
      <w:r w:rsidR="006D2F38">
        <w:rPr>
          <w:i/>
          <w:iCs/>
        </w:rPr>
        <w:t>Aaru</w:t>
      </w:r>
      <w:proofErr w:type="spellEnd"/>
      <w:r w:rsidR="006D2F38">
        <w:t xml:space="preserve"> (</w:t>
      </w:r>
      <w:r w:rsidR="006D2F38">
        <w:rPr>
          <w:noProof/>
        </w:rPr>
        <w:drawing>
          <wp:inline distT="0" distB="0" distL="0" distR="0" wp14:anchorId="55DB68FF" wp14:editId="10AAD461">
            <wp:extent cx="805533" cy="147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6163" cy="16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2F38">
        <w:t>) or "fields of rushes"</w:t>
      </w:r>
      <w:r w:rsidR="006D2F38">
        <w:rPr>
          <w:b/>
        </w:rPr>
        <w:t xml:space="preserve"> </w:t>
      </w:r>
      <w:r w:rsidR="006D2F38">
        <w:t xml:space="preserve">where the </w:t>
      </w:r>
      <w:r w:rsidR="006D2F38" w:rsidRPr="006D2F38">
        <w:t>Sun</w:t>
      </w:r>
      <w:r w:rsidR="006D2F38">
        <w:t xml:space="preserve"> rises and where souls live for </w:t>
      </w:r>
      <w:r w:rsidR="006D2F38" w:rsidRPr="006D2F38">
        <w:t>eternity</w:t>
      </w:r>
      <w:r w:rsidR="006D2F38">
        <w:t xml:space="preserve">. </w:t>
      </w:r>
      <w:r w:rsidR="00E945CB">
        <w:t xml:space="preserve">In these fields the laborers perform agricultural tasks for the </w:t>
      </w:r>
      <w:r w:rsidR="00E945CB" w:rsidRPr="00E945CB">
        <w:t>noble</w:t>
      </w:r>
      <w:r w:rsidR="00E945CB">
        <w:t xml:space="preserve"> deceased, in the form of </w:t>
      </w:r>
      <w:r w:rsidR="00E945CB" w:rsidRPr="00E945CB">
        <w:t>Ushabti</w:t>
      </w:r>
      <w:r w:rsidR="00E945CB">
        <w:t xml:space="preserve">. The Coffin Texts emphasize the subterranean elements of the afterlife ruled by </w:t>
      </w:r>
      <w:r w:rsidR="00E945CB" w:rsidRPr="00E945CB">
        <w:t>Osiris</w:t>
      </w:r>
      <w:r w:rsidR="00E945CB">
        <w:t xml:space="preserve">, in the </w:t>
      </w:r>
      <w:proofErr w:type="spellStart"/>
      <w:r w:rsidR="00E945CB" w:rsidRPr="00E945CB">
        <w:t>Duat</w:t>
      </w:r>
      <w:proofErr w:type="spellEnd"/>
      <w:r w:rsidR="00E945CB">
        <w:t xml:space="preserve"> where afterlife is offered to everyone who reaches there, and where the deceased is referred to by his/her "Osiris-[name]".</w:t>
      </w:r>
      <w:r w:rsidR="00CF3BEB">
        <w:t xml:space="preserve"> </w:t>
      </w:r>
      <w:r w:rsidR="00CF3BEB" w:rsidRPr="00CF3BEB">
        <w:t>Coffin text 1130 is a speech by the sun god Ra, who says:</w:t>
      </w:r>
    </w:p>
    <w:p w:rsidR="00CF3BEB" w:rsidRPr="00CF3BEB" w:rsidRDefault="00CF3BEB" w:rsidP="00CF3BEB">
      <w:pPr>
        <w:ind w:left="720"/>
        <w:rPr>
          <w:rFonts w:eastAsia="Times New Roman"/>
        </w:rPr>
      </w:pPr>
      <w:r w:rsidRPr="00CF3BEB">
        <w:rPr>
          <w:rFonts w:eastAsia="Times New Roman"/>
          <w:i/>
          <w:iCs/>
        </w:rPr>
        <w:t>Hail in peace! I repeat to you the good deeds which my own heart did for me from within the serpent-coil, in order to silence strife...</w:t>
      </w:r>
    </w:p>
    <w:p w:rsidR="00CF3BEB" w:rsidRPr="00CF3BEB" w:rsidRDefault="00CF3BEB" w:rsidP="00CF3BEB">
      <w:pPr>
        <w:ind w:left="720"/>
        <w:rPr>
          <w:rFonts w:eastAsia="Times New Roman"/>
        </w:rPr>
      </w:pPr>
      <w:r w:rsidRPr="00CF3BEB">
        <w:rPr>
          <w:rFonts w:eastAsia="Times New Roman"/>
          <w:i/>
          <w:iCs/>
        </w:rPr>
        <w:t>I made the four winds, that every man might breathe in his time...</w:t>
      </w:r>
    </w:p>
    <w:p w:rsidR="00CF3BEB" w:rsidRPr="00CF3BEB" w:rsidRDefault="00CF3BEB" w:rsidP="00CF3BEB">
      <w:pPr>
        <w:ind w:left="720"/>
        <w:rPr>
          <w:rFonts w:eastAsia="Times New Roman"/>
        </w:rPr>
      </w:pPr>
      <w:r w:rsidRPr="00CF3BEB">
        <w:rPr>
          <w:rFonts w:eastAsia="Times New Roman"/>
          <w:i/>
          <w:iCs/>
        </w:rPr>
        <w:lastRenderedPageBreak/>
        <w:t>I made the great inundation, that the humble might benefit by it like the great...</w:t>
      </w:r>
    </w:p>
    <w:p w:rsidR="00CF3BEB" w:rsidRPr="00CF3BEB" w:rsidRDefault="00CF3BEB" w:rsidP="00CF3BEB">
      <w:pPr>
        <w:ind w:left="720"/>
        <w:rPr>
          <w:rFonts w:eastAsia="Times New Roman"/>
        </w:rPr>
      </w:pPr>
      <w:r w:rsidRPr="00CF3BEB">
        <w:rPr>
          <w:rFonts w:eastAsia="Times New Roman"/>
          <w:i/>
          <w:iCs/>
        </w:rPr>
        <w:t>I made every man like his fellow; and I did not command that they do wrong. It is their hearts which disobey what I have said...</w:t>
      </w:r>
    </w:p>
    <w:p w:rsidR="00CF3BEB" w:rsidRPr="00CF3BEB" w:rsidRDefault="00CF3BEB" w:rsidP="00CF3BEB">
      <w:pPr>
        <w:ind w:left="720"/>
        <w:rPr>
          <w:rFonts w:eastAsia="Times New Roman"/>
        </w:rPr>
      </w:pPr>
      <w:r w:rsidRPr="00CF3BEB">
        <w:rPr>
          <w:rFonts w:eastAsia="Times New Roman"/>
          <w:i/>
          <w:iCs/>
        </w:rPr>
        <w:t>I have created the gods from my sweat, and the people from the tears of my eye.</w:t>
      </w:r>
    </w:p>
    <w:p w:rsidR="00F63DA6" w:rsidRPr="00563840" w:rsidRDefault="00F63DA6" w:rsidP="00563840">
      <w:pPr>
        <w:rPr>
          <w:b/>
        </w:rPr>
      </w:pPr>
    </w:p>
    <w:p w:rsidR="00F63DA6" w:rsidRPr="00050BD4" w:rsidRDefault="00F63DA6" w:rsidP="00F63DA6">
      <w:pPr>
        <w:rPr>
          <w:b/>
        </w:rPr>
      </w:pPr>
      <w:r w:rsidRPr="00050BD4">
        <w:rPr>
          <w:b/>
        </w:rPr>
        <w:t>References:</w:t>
      </w:r>
    </w:p>
    <w:p w:rsidR="00E945CB" w:rsidRDefault="00E945CB" w:rsidP="00E945CB">
      <w:r w:rsidRPr="00E945CB">
        <w:rPr>
          <w:rStyle w:val="HTMLCite"/>
          <w:i w:val="0"/>
        </w:rPr>
        <w:t>Budge, Ernest Alfred Wallis</w:t>
      </w:r>
      <w:r>
        <w:rPr>
          <w:rStyle w:val="HTMLCite"/>
          <w:i w:val="0"/>
        </w:rPr>
        <w:t xml:space="preserve">. </w:t>
      </w:r>
      <w:r w:rsidRPr="00E945CB">
        <w:rPr>
          <w:rStyle w:val="HTMLCite"/>
          <w:i w:val="0"/>
        </w:rPr>
        <w:t>1906).</w:t>
      </w:r>
      <w:r>
        <w:rPr>
          <w:rStyle w:val="HTMLCite"/>
        </w:rPr>
        <w:t xml:space="preserve"> </w:t>
      </w:r>
      <w:r w:rsidRPr="00E945CB">
        <w:rPr>
          <w:rStyle w:val="HTMLCite"/>
        </w:rPr>
        <w:t>The Egyptian Heaven and Hell</w:t>
      </w:r>
      <w:r>
        <w:rPr>
          <w:rStyle w:val="HTMLCite"/>
        </w:rPr>
        <w:t xml:space="preserve">. </w:t>
      </w:r>
      <w:r w:rsidRPr="00E945CB">
        <w:rPr>
          <w:rStyle w:val="HTMLCite"/>
          <w:i w:val="0"/>
        </w:rPr>
        <w:t xml:space="preserve">London: Kegan Paul, Trench, </w:t>
      </w:r>
      <w:proofErr w:type="spellStart"/>
      <w:r w:rsidRPr="00E945CB">
        <w:rPr>
          <w:rStyle w:val="HTMLCite"/>
          <w:i w:val="0"/>
        </w:rPr>
        <w:t>Trübner</w:t>
      </w:r>
      <w:proofErr w:type="spellEnd"/>
      <w:r w:rsidRPr="00E945CB">
        <w:rPr>
          <w:rStyle w:val="HTMLCite"/>
          <w:i w:val="0"/>
        </w:rPr>
        <w:t xml:space="preserve"> &amp; Co., Ltd.</w:t>
      </w:r>
      <w:r>
        <w:rPr>
          <w:rStyle w:val="HTMLCite"/>
        </w:rPr>
        <w:t xml:space="preserve"> </w:t>
      </w:r>
    </w:p>
    <w:p w:rsidR="007E5FB1" w:rsidRDefault="007E5FB1" w:rsidP="007E5FB1"/>
    <w:p w:rsidR="00CF3BEB" w:rsidRPr="00E945CB" w:rsidRDefault="00E945CB" w:rsidP="00CF3BEB">
      <w:pPr>
        <w:rPr>
          <w:rFonts w:eastAsia="Times New Roman"/>
        </w:rPr>
      </w:pPr>
      <w:r w:rsidRPr="00E945CB">
        <w:rPr>
          <w:rFonts w:eastAsia="Times New Roman"/>
          <w:iCs/>
        </w:rPr>
        <w:t>De Buck, A</w:t>
      </w:r>
      <w:r w:rsidR="00CF3BEB">
        <w:rPr>
          <w:rFonts w:eastAsia="Times New Roman"/>
          <w:iCs/>
        </w:rPr>
        <w:t>drian and Alan Gard</w:t>
      </w:r>
      <w:r w:rsidRPr="00E945CB">
        <w:rPr>
          <w:rFonts w:eastAsia="Times New Roman"/>
          <w:iCs/>
        </w:rPr>
        <w:t>iner, eds. 1961.</w:t>
      </w:r>
      <w:r>
        <w:rPr>
          <w:rFonts w:eastAsia="Times New Roman"/>
          <w:i/>
          <w:iCs/>
        </w:rPr>
        <w:t xml:space="preserve"> </w:t>
      </w:r>
      <w:r w:rsidRPr="00E945CB">
        <w:rPr>
          <w:rFonts w:eastAsia="Times New Roman"/>
          <w:i/>
          <w:iCs/>
        </w:rPr>
        <w:t>The Egyptian Coffin Texts</w:t>
      </w:r>
      <w:r>
        <w:rPr>
          <w:rFonts w:eastAsia="Times New Roman"/>
        </w:rPr>
        <w:t xml:space="preserve">. </w:t>
      </w:r>
      <w:r w:rsidR="00CF3BEB">
        <w:rPr>
          <w:rFonts w:eastAsia="Times New Roman"/>
        </w:rPr>
        <w:t>O</w:t>
      </w:r>
      <w:r w:rsidR="00CF3BEB" w:rsidRPr="00CF3BEB">
        <w:t>riental Institute. Publications</w:t>
      </w:r>
      <w:r w:rsidR="00CF3BEB">
        <w:t xml:space="preserve"> </w:t>
      </w:r>
      <w:r w:rsidR="00CF3BEB" w:rsidRPr="00CF3BEB">
        <w:t>vol. 87.</w:t>
      </w:r>
      <w:r w:rsidR="00CF3BEB">
        <w:t xml:space="preserve"> </w:t>
      </w:r>
      <w:r w:rsidR="00CF3BEB">
        <w:rPr>
          <w:rFonts w:eastAsia="Times New Roman"/>
        </w:rPr>
        <w:t xml:space="preserve">Chicago: </w:t>
      </w:r>
      <w:r w:rsidR="00CF3BEB" w:rsidRPr="00E945CB">
        <w:rPr>
          <w:rFonts w:eastAsia="Times New Roman"/>
        </w:rPr>
        <w:t xml:space="preserve">Chicago U.P.; </w:t>
      </w:r>
      <w:r w:rsidR="00CF3BEB">
        <w:rPr>
          <w:rFonts w:eastAsia="Times New Roman"/>
        </w:rPr>
        <w:t>Cambridge: Cambridge U.P</w:t>
      </w:r>
      <w:r w:rsidR="00CF3BEB" w:rsidRPr="00E945CB">
        <w:rPr>
          <w:rFonts w:eastAsia="Times New Roman"/>
        </w:rPr>
        <w:t>.</w:t>
      </w:r>
    </w:p>
    <w:p w:rsidR="00E945CB" w:rsidRDefault="00E945CB" w:rsidP="00E945CB">
      <w:pPr>
        <w:rPr>
          <w:rFonts w:eastAsia="Times New Roman"/>
        </w:rPr>
      </w:pPr>
    </w:p>
    <w:p w:rsidR="00CF3BEB" w:rsidRPr="00CF3BEB" w:rsidRDefault="00CF3BEB" w:rsidP="00CF3BEB">
      <w:pPr>
        <w:rPr>
          <w:rFonts w:eastAsia="Times New Roman"/>
        </w:rPr>
      </w:pPr>
      <w:r>
        <w:t xml:space="preserve">Faulkner, Raymond O. 2004. </w:t>
      </w:r>
      <w:r w:rsidRPr="00CF3BEB">
        <w:rPr>
          <w:i/>
        </w:rPr>
        <w:t>The ancient Egyptian coffin texts</w:t>
      </w:r>
      <w:r>
        <w:rPr>
          <w:i/>
        </w:rPr>
        <w:t xml:space="preserve">. </w:t>
      </w:r>
      <w:r>
        <w:rPr>
          <w:rStyle w:val="itempublisher"/>
        </w:rPr>
        <w:t xml:space="preserve">Warminster: </w:t>
      </w:r>
      <w:proofErr w:type="spellStart"/>
      <w:r>
        <w:rPr>
          <w:rStyle w:val="itempublisher"/>
        </w:rPr>
        <w:t>Aris</w:t>
      </w:r>
      <w:proofErr w:type="spellEnd"/>
      <w:r>
        <w:rPr>
          <w:rStyle w:val="itempublisher"/>
        </w:rPr>
        <w:t xml:space="preserve"> &amp; Phillips.</w:t>
      </w:r>
    </w:p>
    <w:p w:rsidR="00CF3BEB" w:rsidRPr="00E945CB" w:rsidRDefault="00CF3BEB" w:rsidP="00CF3BEB">
      <w:pPr>
        <w:rPr>
          <w:rFonts w:eastAsia="Times New Roman"/>
        </w:rPr>
      </w:pPr>
    </w:p>
    <w:p w:rsidR="00F63DA6" w:rsidRPr="00CF3BEB" w:rsidRDefault="00F63DA6">
      <w:pPr>
        <w:rPr>
          <w:rFonts w:eastAsia="Times New Roman"/>
        </w:rPr>
      </w:pPr>
    </w:p>
    <w:sectPr w:rsidR="00F63DA6" w:rsidRPr="00CF3BEB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741B4"/>
    <w:multiLevelType w:val="multilevel"/>
    <w:tmpl w:val="8F38B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1A"/>
    <w:rsid w:val="00000D95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69FC"/>
    <w:rsid w:val="00007490"/>
    <w:rsid w:val="000078F0"/>
    <w:rsid w:val="000100D0"/>
    <w:rsid w:val="000153C2"/>
    <w:rsid w:val="0001642A"/>
    <w:rsid w:val="0001654F"/>
    <w:rsid w:val="0001706D"/>
    <w:rsid w:val="00021D8D"/>
    <w:rsid w:val="00022AD5"/>
    <w:rsid w:val="000256C5"/>
    <w:rsid w:val="000270E1"/>
    <w:rsid w:val="00027CE8"/>
    <w:rsid w:val="00034458"/>
    <w:rsid w:val="000361EE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6A5"/>
    <w:rsid w:val="00067A3C"/>
    <w:rsid w:val="00070673"/>
    <w:rsid w:val="00071CD0"/>
    <w:rsid w:val="00073BC0"/>
    <w:rsid w:val="000744B6"/>
    <w:rsid w:val="00076744"/>
    <w:rsid w:val="00076E35"/>
    <w:rsid w:val="000806A9"/>
    <w:rsid w:val="0008237A"/>
    <w:rsid w:val="000827D7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FDA"/>
    <w:rsid w:val="0009389D"/>
    <w:rsid w:val="00093ACD"/>
    <w:rsid w:val="00094A49"/>
    <w:rsid w:val="00094C98"/>
    <w:rsid w:val="00095ECA"/>
    <w:rsid w:val="00096845"/>
    <w:rsid w:val="000A0621"/>
    <w:rsid w:val="000A23D2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3759"/>
    <w:rsid w:val="000B6379"/>
    <w:rsid w:val="000B7106"/>
    <w:rsid w:val="000C2FCF"/>
    <w:rsid w:val="000C43B8"/>
    <w:rsid w:val="000C4574"/>
    <w:rsid w:val="000C5BC2"/>
    <w:rsid w:val="000D0764"/>
    <w:rsid w:val="000D08B3"/>
    <w:rsid w:val="000D1438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E7DC4"/>
    <w:rsid w:val="000F0EE4"/>
    <w:rsid w:val="000F1A69"/>
    <w:rsid w:val="000F35A2"/>
    <w:rsid w:val="000F49D3"/>
    <w:rsid w:val="000F4DEC"/>
    <w:rsid w:val="000F58F1"/>
    <w:rsid w:val="000F6359"/>
    <w:rsid w:val="00102735"/>
    <w:rsid w:val="001039CA"/>
    <w:rsid w:val="0010453D"/>
    <w:rsid w:val="00106493"/>
    <w:rsid w:val="00107101"/>
    <w:rsid w:val="001077F4"/>
    <w:rsid w:val="0011027E"/>
    <w:rsid w:val="00113007"/>
    <w:rsid w:val="001131C6"/>
    <w:rsid w:val="001132A5"/>
    <w:rsid w:val="001142D5"/>
    <w:rsid w:val="00114EC4"/>
    <w:rsid w:val="00115FDF"/>
    <w:rsid w:val="0011700F"/>
    <w:rsid w:val="001179B0"/>
    <w:rsid w:val="00120355"/>
    <w:rsid w:val="00123429"/>
    <w:rsid w:val="0012436F"/>
    <w:rsid w:val="001254E5"/>
    <w:rsid w:val="0013010C"/>
    <w:rsid w:val="00130887"/>
    <w:rsid w:val="00133449"/>
    <w:rsid w:val="00133B37"/>
    <w:rsid w:val="0013584C"/>
    <w:rsid w:val="00135862"/>
    <w:rsid w:val="00137444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2C2E"/>
    <w:rsid w:val="00153479"/>
    <w:rsid w:val="00153FD5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07BF"/>
    <w:rsid w:val="0017127C"/>
    <w:rsid w:val="001712AC"/>
    <w:rsid w:val="00174ACB"/>
    <w:rsid w:val="00175903"/>
    <w:rsid w:val="00176212"/>
    <w:rsid w:val="00176F1D"/>
    <w:rsid w:val="001805D6"/>
    <w:rsid w:val="00181831"/>
    <w:rsid w:val="00182334"/>
    <w:rsid w:val="00183092"/>
    <w:rsid w:val="0018328C"/>
    <w:rsid w:val="0018380D"/>
    <w:rsid w:val="00186528"/>
    <w:rsid w:val="00186880"/>
    <w:rsid w:val="001877A0"/>
    <w:rsid w:val="00187EA3"/>
    <w:rsid w:val="0019013E"/>
    <w:rsid w:val="001915C8"/>
    <w:rsid w:val="0019234D"/>
    <w:rsid w:val="0019377B"/>
    <w:rsid w:val="001947CC"/>
    <w:rsid w:val="00194A72"/>
    <w:rsid w:val="00194D03"/>
    <w:rsid w:val="00194F6C"/>
    <w:rsid w:val="001958B4"/>
    <w:rsid w:val="001A2628"/>
    <w:rsid w:val="001A5D79"/>
    <w:rsid w:val="001A5F6F"/>
    <w:rsid w:val="001B06A6"/>
    <w:rsid w:val="001B411B"/>
    <w:rsid w:val="001B52CA"/>
    <w:rsid w:val="001B569F"/>
    <w:rsid w:val="001B5706"/>
    <w:rsid w:val="001B6E29"/>
    <w:rsid w:val="001C066A"/>
    <w:rsid w:val="001C0C34"/>
    <w:rsid w:val="001C1334"/>
    <w:rsid w:val="001C1C7D"/>
    <w:rsid w:val="001C1EE5"/>
    <w:rsid w:val="001C324F"/>
    <w:rsid w:val="001C4300"/>
    <w:rsid w:val="001C44AA"/>
    <w:rsid w:val="001C5409"/>
    <w:rsid w:val="001C5661"/>
    <w:rsid w:val="001C5E0D"/>
    <w:rsid w:val="001C763F"/>
    <w:rsid w:val="001D1968"/>
    <w:rsid w:val="001D3060"/>
    <w:rsid w:val="001D3AE1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201360"/>
    <w:rsid w:val="00201C28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22A5"/>
    <w:rsid w:val="0022358C"/>
    <w:rsid w:val="002252AB"/>
    <w:rsid w:val="002262E6"/>
    <w:rsid w:val="00226BE1"/>
    <w:rsid w:val="00227BB0"/>
    <w:rsid w:val="00230818"/>
    <w:rsid w:val="00232232"/>
    <w:rsid w:val="002332EB"/>
    <w:rsid w:val="00235FC6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2AA9"/>
    <w:rsid w:val="00256ACB"/>
    <w:rsid w:val="00261118"/>
    <w:rsid w:val="002614E1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87734"/>
    <w:rsid w:val="00291284"/>
    <w:rsid w:val="00291626"/>
    <w:rsid w:val="00295D9D"/>
    <w:rsid w:val="002960B5"/>
    <w:rsid w:val="00296640"/>
    <w:rsid w:val="002A0F6C"/>
    <w:rsid w:val="002A16EA"/>
    <w:rsid w:val="002A2088"/>
    <w:rsid w:val="002A25A3"/>
    <w:rsid w:val="002A538B"/>
    <w:rsid w:val="002A5727"/>
    <w:rsid w:val="002A775C"/>
    <w:rsid w:val="002B2F27"/>
    <w:rsid w:val="002B5080"/>
    <w:rsid w:val="002B52F1"/>
    <w:rsid w:val="002B756F"/>
    <w:rsid w:val="002C0E34"/>
    <w:rsid w:val="002C12A3"/>
    <w:rsid w:val="002C2049"/>
    <w:rsid w:val="002C4596"/>
    <w:rsid w:val="002C4F6B"/>
    <w:rsid w:val="002C507E"/>
    <w:rsid w:val="002D09F6"/>
    <w:rsid w:val="002D2373"/>
    <w:rsid w:val="002D29B3"/>
    <w:rsid w:val="002D2F7C"/>
    <w:rsid w:val="002D3A6D"/>
    <w:rsid w:val="002D4157"/>
    <w:rsid w:val="002D4B1F"/>
    <w:rsid w:val="002D5542"/>
    <w:rsid w:val="002D5F9A"/>
    <w:rsid w:val="002E076F"/>
    <w:rsid w:val="002E0CD8"/>
    <w:rsid w:val="002E2F00"/>
    <w:rsid w:val="002E45DB"/>
    <w:rsid w:val="002E53FA"/>
    <w:rsid w:val="002E60B2"/>
    <w:rsid w:val="002F135A"/>
    <w:rsid w:val="002F1594"/>
    <w:rsid w:val="002F264F"/>
    <w:rsid w:val="002F333C"/>
    <w:rsid w:val="002F6BFE"/>
    <w:rsid w:val="002F7CF7"/>
    <w:rsid w:val="0030097D"/>
    <w:rsid w:val="00303E97"/>
    <w:rsid w:val="003041BB"/>
    <w:rsid w:val="00304226"/>
    <w:rsid w:val="00304C60"/>
    <w:rsid w:val="00304E0E"/>
    <w:rsid w:val="00305B2F"/>
    <w:rsid w:val="00306119"/>
    <w:rsid w:val="00306932"/>
    <w:rsid w:val="003073A8"/>
    <w:rsid w:val="00307420"/>
    <w:rsid w:val="0031028B"/>
    <w:rsid w:val="00310685"/>
    <w:rsid w:val="003119DD"/>
    <w:rsid w:val="00312704"/>
    <w:rsid w:val="00316204"/>
    <w:rsid w:val="00316871"/>
    <w:rsid w:val="0031738D"/>
    <w:rsid w:val="0031774F"/>
    <w:rsid w:val="003179BD"/>
    <w:rsid w:val="00317A65"/>
    <w:rsid w:val="00321B6F"/>
    <w:rsid w:val="00322B59"/>
    <w:rsid w:val="0032341F"/>
    <w:rsid w:val="0032616B"/>
    <w:rsid w:val="003261D5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F08"/>
    <w:rsid w:val="00355556"/>
    <w:rsid w:val="003557E3"/>
    <w:rsid w:val="00356639"/>
    <w:rsid w:val="003567F1"/>
    <w:rsid w:val="00357227"/>
    <w:rsid w:val="00360E5D"/>
    <w:rsid w:val="00360FBB"/>
    <w:rsid w:val="00363C4D"/>
    <w:rsid w:val="00366526"/>
    <w:rsid w:val="003718A8"/>
    <w:rsid w:val="003728C7"/>
    <w:rsid w:val="00373EAC"/>
    <w:rsid w:val="00375262"/>
    <w:rsid w:val="0037637F"/>
    <w:rsid w:val="0037667C"/>
    <w:rsid w:val="00376932"/>
    <w:rsid w:val="00376B63"/>
    <w:rsid w:val="00392FB8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D043E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11EF"/>
    <w:rsid w:val="003E1BD8"/>
    <w:rsid w:val="003E4179"/>
    <w:rsid w:val="003E532C"/>
    <w:rsid w:val="003E579F"/>
    <w:rsid w:val="003E6978"/>
    <w:rsid w:val="003F05AF"/>
    <w:rsid w:val="003F07D5"/>
    <w:rsid w:val="003F098C"/>
    <w:rsid w:val="003F2E56"/>
    <w:rsid w:val="003F3643"/>
    <w:rsid w:val="003F3682"/>
    <w:rsid w:val="003F3CC7"/>
    <w:rsid w:val="003F56A0"/>
    <w:rsid w:val="003F5F57"/>
    <w:rsid w:val="00400160"/>
    <w:rsid w:val="0040056B"/>
    <w:rsid w:val="0040468B"/>
    <w:rsid w:val="00405119"/>
    <w:rsid w:val="00406402"/>
    <w:rsid w:val="00407E83"/>
    <w:rsid w:val="00411972"/>
    <w:rsid w:val="004133B9"/>
    <w:rsid w:val="004133BE"/>
    <w:rsid w:val="004148F0"/>
    <w:rsid w:val="00414AC3"/>
    <w:rsid w:val="004152F1"/>
    <w:rsid w:val="00415551"/>
    <w:rsid w:val="00416328"/>
    <w:rsid w:val="00417D50"/>
    <w:rsid w:val="0042077C"/>
    <w:rsid w:val="00424624"/>
    <w:rsid w:val="00425A56"/>
    <w:rsid w:val="00425C51"/>
    <w:rsid w:val="00425F3E"/>
    <w:rsid w:val="004270CC"/>
    <w:rsid w:val="00427D07"/>
    <w:rsid w:val="00430179"/>
    <w:rsid w:val="00430349"/>
    <w:rsid w:val="0043232E"/>
    <w:rsid w:val="00434C3A"/>
    <w:rsid w:val="00435310"/>
    <w:rsid w:val="0044288D"/>
    <w:rsid w:val="00442CB2"/>
    <w:rsid w:val="0044311E"/>
    <w:rsid w:val="004437F0"/>
    <w:rsid w:val="004438A1"/>
    <w:rsid w:val="0044460C"/>
    <w:rsid w:val="00446D98"/>
    <w:rsid w:val="00452EE9"/>
    <w:rsid w:val="0045385F"/>
    <w:rsid w:val="004546EA"/>
    <w:rsid w:val="00454BD4"/>
    <w:rsid w:val="0045553A"/>
    <w:rsid w:val="0045581E"/>
    <w:rsid w:val="00456A93"/>
    <w:rsid w:val="00457150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73C0"/>
    <w:rsid w:val="00480067"/>
    <w:rsid w:val="00480195"/>
    <w:rsid w:val="004808C8"/>
    <w:rsid w:val="00480AD4"/>
    <w:rsid w:val="00483DDF"/>
    <w:rsid w:val="00485947"/>
    <w:rsid w:val="00485CDE"/>
    <w:rsid w:val="00491C3E"/>
    <w:rsid w:val="00496444"/>
    <w:rsid w:val="004968B3"/>
    <w:rsid w:val="004A0CAD"/>
    <w:rsid w:val="004A0F98"/>
    <w:rsid w:val="004A26C9"/>
    <w:rsid w:val="004A58F7"/>
    <w:rsid w:val="004B0915"/>
    <w:rsid w:val="004B1039"/>
    <w:rsid w:val="004B2492"/>
    <w:rsid w:val="004B2FF9"/>
    <w:rsid w:val="004B4047"/>
    <w:rsid w:val="004B74B8"/>
    <w:rsid w:val="004C2223"/>
    <w:rsid w:val="004C2B7F"/>
    <w:rsid w:val="004C4C53"/>
    <w:rsid w:val="004C7A27"/>
    <w:rsid w:val="004D1E4C"/>
    <w:rsid w:val="004D4D3A"/>
    <w:rsid w:val="004D4EE0"/>
    <w:rsid w:val="004D5FBA"/>
    <w:rsid w:val="004E1535"/>
    <w:rsid w:val="004E4F31"/>
    <w:rsid w:val="004E5426"/>
    <w:rsid w:val="004E5D86"/>
    <w:rsid w:val="004E6712"/>
    <w:rsid w:val="004E6DB0"/>
    <w:rsid w:val="004E70BC"/>
    <w:rsid w:val="004F0A37"/>
    <w:rsid w:val="004F61B2"/>
    <w:rsid w:val="004F7A42"/>
    <w:rsid w:val="00500BC1"/>
    <w:rsid w:val="00502CB4"/>
    <w:rsid w:val="0050540C"/>
    <w:rsid w:val="0050577D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6819"/>
    <w:rsid w:val="00536D0E"/>
    <w:rsid w:val="005374E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47B63"/>
    <w:rsid w:val="0055596A"/>
    <w:rsid w:val="005574A2"/>
    <w:rsid w:val="00560BE4"/>
    <w:rsid w:val="005613B8"/>
    <w:rsid w:val="0056178C"/>
    <w:rsid w:val="00562E51"/>
    <w:rsid w:val="00563840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5923"/>
    <w:rsid w:val="00577D40"/>
    <w:rsid w:val="00577D4F"/>
    <w:rsid w:val="00581A25"/>
    <w:rsid w:val="0058549A"/>
    <w:rsid w:val="00586BB0"/>
    <w:rsid w:val="00590B9E"/>
    <w:rsid w:val="0059661F"/>
    <w:rsid w:val="005969F2"/>
    <w:rsid w:val="005A213D"/>
    <w:rsid w:val="005A341A"/>
    <w:rsid w:val="005A387C"/>
    <w:rsid w:val="005A4059"/>
    <w:rsid w:val="005A4543"/>
    <w:rsid w:val="005A5569"/>
    <w:rsid w:val="005A5D41"/>
    <w:rsid w:val="005A7504"/>
    <w:rsid w:val="005A7ED9"/>
    <w:rsid w:val="005A7FAB"/>
    <w:rsid w:val="005B3BB6"/>
    <w:rsid w:val="005B44CD"/>
    <w:rsid w:val="005B741C"/>
    <w:rsid w:val="005C0557"/>
    <w:rsid w:val="005C22FD"/>
    <w:rsid w:val="005C3CDF"/>
    <w:rsid w:val="005C529B"/>
    <w:rsid w:val="005C53A3"/>
    <w:rsid w:val="005C62B0"/>
    <w:rsid w:val="005C63FF"/>
    <w:rsid w:val="005C725A"/>
    <w:rsid w:val="005D0484"/>
    <w:rsid w:val="005D0D38"/>
    <w:rsid w:val="005D1B69"/>
    <w:rsid w:val="005D1CC0"/>
    <w:rsid w:val="005D6CAA"/>
    <w:rsid w:val="005E2620"/>
    <w:rsid w:val="005E2A3E"/>
    <w:rsid w:val="005E2E20"/>
    <w:rsid w:val="005E3F7D"/>
    <w:rsid w:val="005E4B7D"/>
    <w:rsid w:val="005E6EF9"/>
    <w:rsid w:val="005F09C2"/>
    <w:rsid w:val="005F4289"/>
    <w:rsid w:val="005F5F4F"/>
    <w:rsid w:val="005F7E38"/>
    <w:rsid w:val="0060195E"/>
    <w:rsid w:val="006020C4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3989"/>
    <w:rsid w:val="00624481"/>
    <w:rsid w:val="00625234"/>
    <w:rsid w:val="00626336"/>
    <w:rsid w:val="00627E18"/>
    <w:rsid w:val="00630135"/>
    <w:rsid w:val="00630740"/>
    <w:rsid w:val="00630FF2"/>
    <w:rsid w:val="00635BEF"/>
    <w:rsid w:val="00642001"/>
    <w:rsid w:val="00643CE5"/>
    <w:rsid w:val="00645996"/>
    <w:rsid w:val="0064615D"/>
    <w:rsid w:val="006463A4"/>
    <w:rsid w:val="0065074A"/>
    <w:rsid w:val="00650ED2"/>
    <w:rsid w:val="0065270C"/>
    <w:rsid w:val="0065590B"/>
    <w:rsid w:val="00655FAF"/>
    <w:rsid w:val="00660910"/>
    <w:rsid w:val="00664346"/>
    <w:rsid w:val="0066559D"/>
    <w:rsid w:val="0066580B"/>
    <w:rsid w:val="0066604D"/>
    <w:rsid w:val="00670384"/>
    <w:rsid w:val="006706A0"/>
    <w:rsid w:val="006739A3"/>
    <w:rsid w:val="00674ECB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1B6"/>
    <w:rsid w:val="0069165A"/>
    <w:rsid w:val="00691670"/>
    <w:rsid w:val="0069225F"/>
    <w:rsid w:val="0069282A"/>
    <w:rsid w:val="006928D8"/>
    <w:rsid w:val="00692CF2"/>
    <w:rsid w:val="00694332"/>
    <w:rsid w:val="0069473C"/>
    <w:rsid w:val="00694B4D"/>
    <w:rsid w:val="00695E64"/>
    <w:rsid w:val="00695FFC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B75E2"/>
    <w:rsid w:val="006C1622"/>
    <w:rsid w:val="006C409F"/>
    <w:rsid w:val="006C47C3"/>
    <w:rsid w:val="006C5D51"/>
    <w:rsid w:val="006D1759"/>
    <w:rsid w:val="006D21EB"/>
    <w:rsid w:val="006D2F38"/>
    <w:rsid w:val="006D3623"/>
    <w:rsid w:val="006D46C4"/>
    <w:rsid w:val="006D4B9E"/>
    <w:rsid w:val="006E1D8D"/>
    <w:rsid w:val="006E4EA1"/>
    <w:rsid w:val="006E4FED"/>
    <w:rsid w:val="006E54AC"/>
    <w:rsid w:val="006F2123"/>
    <w:rsid w:val="006F365F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3695"/>
    <w:rsid w:val="00714261"/>
    <w:rsid w:val="007149C5"/>
    <w:rsid w:val="007168A8"/>
    <w:rsid w:val="00717B6E"/>
    <w:rsid w:val="00717FF3"/>
    <w:rsid w:val="00730746"/>
    <w:rsid w:val="007311EE"/>
    <w:rsid w:val="00731758"/>
    <w:rsid w:val="007335D0"/>
    <w:rsid w:val="007344D3"/>
    <w:rsid w:val="00735C90"/>
    <w:rsid w:val="00736101"/>
    <w:rsid w:val="0073617A"/>
    <w:rsid w:val="00736343"/>
    <w:rsid w:val="00740C2C"/>
    <w:rsid w:val="00740F00"/>
    <w:rsid w:val="00742E1A"/>
    <w:rsid w:val="0075232F"/>
    <w:rsid w:val="0075260E"/>
    <w:rsid w:val="00752FAC"/>
    <w:rsid w:val="007552FE"/>
    <w:rsid w:val="00757BCC"/>
    <w:rsid w:val="00760160"/>
    <w:rsid w:val="0076177D"/>
    <w:rsid w:val="007634D3"/>
    <w:rsid w:val="00763CB9"/>
    <w:rsid w:val="007643A4"/>
    <w:rsid w:val="00764A9A"/>
    <w:rsid w:val="00765317"/>
    <w:rsid w:val="007671F8"/>
    <w:rsid w:val="007708F7"/>
    <w:rsid w:val="00771A5F"/>
    <w:rsid w:val="00773040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D28"/>
    <w:rsid w:val="00793B97"/>
    <w:rsid w:val="00796D30"/>
    <w:rsid w:val="007A23CE"/>
    <w:rsid w:val="007A5A79"/>
    <w:rsid w:val="007A792B"/>
    <w:rsid w:val="007A7E23"/>
    <w:rsid w:val="007B2BA3"/>
    <w:rsid w:val="007B345D"/>
    <w:rsid w:val="007B358E"/>
    <w:rsid w:val="007B35B8"/>
    <w:rsid w:val="007B3877"/>
    <w:rsid w:val="007B410A"/>
    <w:rsid w:val="007B5668"/>
    <w:rsid w:val="007B715E"/>
    <w:rsid w:val="007B7A2E"/>
    <w:rsid w:val="007B7A50"/>
    <w:rsid w:val="007C3B1A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D7585"/>
    <w:rsid w:val="007E08BB"/>
    <w:rsid w:val="007E15E2"/>
    <w:rsid w:val="007E49BF"/>
    <w:rsid w:val="007E5FB1"/>
    <w:rsid w:val="007F2D0E"/>
    <w:rsid w:val="007F4FFD"/>
    <w:rsid w:val="007F609D"/>
    <w:rsid w:val="007F6E84"/>
    <w:rsid w:val="007F6FFF"/>
    <w:rsid w:val="008008F0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E42"/>
    <w:rsid w:val="00820E1C"/>
    <w:rsid w:val="00821D2A"/>
    <w:rsid w:val="00823927"/>
    <w:rsid w:val="00825847"/>
    <w:rsid w:val="00825CEA"/>
    <w:rsid w:val="008275C0"/>
    <w:rsid w:val="00827BD6"/>
    <w:rsid w:val="00827D97"/>
    <w:rsid w:val="00830214"/>
    <w:rsid w:val="00830D10"/>
    <w:rsid w:val="00831251"/>
    <w:rsid w:val="00831833"/>
    <w:rsid w:val="0083480A"/>
    <w:rsid w:val="00841F10"/>
    <w:rsid w:val="00842B31"/>
    <w:rsid w:val="00845E41"/>
    <w:rsid w:val="00847B3D"/>
    <w:rsid w:val="0085172E"/>
    <w:rsid w:val="00852631"/>
    <w:rsid w:val="00852902"/>
    <w:rsid w:val="00852E35"/>
    <w:rsid w:val="0085590C"/>
    <w:rsid w:val="00857956"/>
    <w:rsid w:val="00857B6D"/>
    <w:rsid w:val="00862D85"/>
    <w:rsid w:val="00863FD6"/>
    <w:rsid w:val="008644F9"/>
    <w:rsid w:val="008645D9"/>
    <w:rsid w:val="008654BF"/>
    <w:rsid w:val="00866655"/>
    <w:rsid w:val="0086680A"/>
    <w:rsid w:val="00870CB9"/>
    <w:rsid w:val="00870DFF"/>
    <w:rsid w:val="0087249F"/>
    <w:rsid w:val="0087480D"/>
    <w:rsid w:val="00874D86"/>
    <w:rsid w:val="00876F39"/>
    <w:rsid w:val="00877D6B"/>
    <w:rsid w:val="0088048B"/>
    <w:rsid w:val="008814FE"/>
    <w:rsid w:val="00881544"/>
    <w:rsid w:val="00883481"/>
    <w:rsid w:val="00884E9B"/>
    <w:rsid w:val="00886BCB"/>
    <w:rsid w:val="0088711A"/>
    <w:rsid w:val="00887323"/>
    <w:rsid w:val="00887717"/>
    <w:rsid w:val="00890097"/>
    <w:rsid w:val="00893E36"/>
    <w:rsid w:val="008940AA"/>
    <w:rsid w:val="00895A36"/>
    <w:rsid w:val="00896448"/>
    <w:rsid w:val="00896736"/>
    <w:rsid w:val="00896F72"/>
    <w:rsid w:val="00897F0C"/>
    <w:rsid w:val="008A0ADD"/>
    <w:rsid w:val="008A14EF"/>
    <w:rsid w:val="008A1889"/>
    <w:rsid w:val="008A36CC"/>
    <w:rsid w:val="008A7AF4"/>
    <w:rsid w:val="008B0F0B"/>
    <w:rsid w:val="008B1490"/>
    <w:rsid w:val="008B2B06"/>
    <w:rsid w:val="008B4639"/>
    <w:rsid w:val="008B533A"/>
    <w:rsid w:val="008B5C03"/>
    <w:rsid w:val="008B5D73"/>
    <w:rsid w:val="008B6D67"/>
    <w:rsid w:val="008C0C45"/>
    <w:rsid w:val="008C0FD1"/>
    <w:rsid w:val="008C1162"/>
    <w:rsid w:val="008C230C"/>
    <w:rsid w:val="008C4D54"/>
    <w:rsid w:val="008C6834"/>
    <w:rsid w:val="008C7830"/>
    <w:rsid w:val="008D0597"/>
    <w:rsid w:val="008D0ECB"/>
    <w:rsid w:val="008D17C6"/>
    <w:rsid w:val="008D2A1B"/>
    <w:rsid w:val="008D424C"/>
    <w:rsid w:val="008D4E43"/>
    <w:rsid w:val="008D5347"/>
    <w:rsid w:val="008D63C0"/>
    <w:rsid w:val="008D7793"/>
    <w:rsid w:val="008E0F25"/>
    <w:rsid w:val="008E2DB7"/>
    <w:rsid w:val="008E5E6A"/>
    <w:rsid w:val="008F1B52"/>
    <w:rsid w:val="008F4343"/>
    <w:rsid w:val="008F4ABA"/>
    <w:rsid w:val="008F4BD9"/>
    <w:rsid w:val="008F4C9D"/>
    <w:rsid w:val="008F5D0A"/>
    <w:rsid w:val="008F6031"/>
    <w:rsid w:val="008F6FBC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47CC"/>
    <w:rsid w:val="00924D6C"/>
    <w:rsid w:val="009274A2"/>
    <w:rsid w:val="00930C58"/>
    <w:rsid w:val="00931FE7"/>
    <w:rsid w:val="009323ED"/>
    <w:rsid w:val="00932D04"/>
    <w:rsid w:val="009331D5"/>
    <w:rsid w:val="0093447D"/>
    <w:rsid w:val="00936EA5"/>
    <w:rsid w:val="0093793F"/>
    <w:rsid w:val="00941030"/>
    <w:rsid w:val="00943E22"/>
    <w:rsid w:val="00945FF8"/>
    <w:rsid w:val="00947621"/>
    <w:rsid w:val="00952F29"/>
    <w:rsid w:val="00953311"/>
    <w:rsid w:val="00955520"/>
    <w:rsid w:val="00955C53"/>
    <w:rsid w:val="00955D64"/>
    <w:rsid w:val="009573D2"/>
    <w:rsid w:val="00957FD6"/>
    <w:rsid w:val="009604D0"/>
    <w:rsid w:val="00962109"/>
    <w:rsid w:val="00962634"/>
    <w:rsid w:val="0096275C"/>
    <w:rsid w:val="0097042A"/>
    <w:rsid w:val="009735D0"/>
    <w:rsid w:val="00973909"/>
    <w:rsid w:val="00974331"/>
    <w:rsid w:val="00974443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D42"/>
    <w:rsid w:val="00987EA8"/>
    <w:rsid w:val="009909DD"/>
    <w:rsid w:val="00991DE1"/>
    <w:rsid w:val="009931C8"/>
    <w:rsid w:val="00993A5A"/>
    <w:rsid w:val="00995647"/>
    <w:rsid w:val="009A0C7D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B57EE"/>
    <w:rsid w:val="009C0271"/>
    <w:rsid w:val="009C1C68"/>
    <w:rsid w:val="009C2AF5"/>
    <w:rsid w:val="009C2C0F"/>
    <w:rsid w:val="009C7913"/>
    <w:rsid w:val="009D048A"/>
    <w:rsid w:val="009D54AB"/>
    <w:rsid w:val="009D6664"/>
    <w:rsid w:val="009D6E85"/>
    <w:rsid w:val="009D728C"/>
    <w:rsid w:val="009D7E5F"/>
    <w:rsid w:val="009E10B5"/>
    <w:rsid w:val="009E2247"/>
    <w:rsid w:val="009E2D26"/>
    <w:rsid w:val="009F0866"/>
    <w:rsid w:val="009F1883"/>
    <w:rsid w:val="009F18CF"/>
    <w:rsid w:val="009F1E61"/>
    <w:rsid w:val="009F2903"/>
    <w:rsid w:val="009F4A61"/>
    <w:rsid w:val="009F4E00"/>
    <w:rsid w:val="009F7558"/>
    <w:rsid w:val="00A006CF"/>
    <w:rsid w:val="00A00F65"/>
    <w:rsid w:val="00A02975"/>
    <w:rsid w:val="00A03766"/>
    <w:rsid w:val="00A04001"/>
    <w:rsid w:val="00A0447C"/>
    <w:rsid w:val="00A05A6E"/>
    <w:rsid w:val="00A100D7"/>
    <w:rsid w:val="00A1188D"/>
    <w:rsid w:val="00A12752"/>
    <w:rsid w:val="00A1377B"/>
    <w:rsid w:val="00A155BD"/>
    <w:rsid w:val="00A15646"/>
    <w:rsid w:val="00A16C35"/>
    <w:rsid w:val="00A20162"/>
    <w:rsid w:val="00A22741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2EAC"/>
    <w:rsid w:val="00A34114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55B4"/>
    <w:rsid w:val="00A655E1"/>
    <w:rsid w:val="00A746F5"/>
    <w:rsid w:val="00A76746"/>
    <w:rsid w:val="00A80CB9"/>
    <w:rsid w:val="00A81620"/>
    <w:rsid w:val="00A8168A"/>
    <w:rsid w:val="00A85589"/>
    <w:rsid w:val="00A85BE4"/>
    <w:rsid w:val="00A876F1"/>
    <w:rsid w:val="00A93E2E"/>
    <w:rsid w:val="00A93E33"/>
    <w:rsid w:val="00A9405C"/>
    <w:rsid w:val="00AA120F"/>
    <w:rsid w:val="00AA413C"/>
    <w:rsid w:val="00AB06EA"/>
    <w:rsid w:val="00AB31D8"/>
    <w:rsid w:val="00AB7332"/>
    <w:rsid w:val="00AC20AA"/>
    <w:rsid w:val="00AC2CEE"/>
    <w:rsid w:val="00AC785E"/>
    <w:rsid w:val="00AC7DB8"/>
    <w:rsid w:val="00AD0FE2"/>
    <w:rsid w:val="00AD2858"/>
    <w:rsid w:val="00AD3240"/>
    <w:rsid w:val="00AD4FB8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4B3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09E4"/>
    <w:rsid w:val="00B41001"/>
    <w:rsid w:val="00B42F4D"/>
    <w:rsid w:val="00B43FEB"/>
    <w:rsid w:val="00B44B1E"/>
    <w:rsid w:val="00B469CD"/>
    <w:rsid w:val="00B47CE6"/>
    <w:rsid w:val="00B507AC"/>
    <w:rsid w:val="00B513EF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3936"/>
    <w:rsid w:val="00B65113"/>
    <w:rsid w:val="00B66F6B"/>
    <w:rsid w:val="00B70DBE"/>
    <w:rsid w:val="00B74978"/>
    <w:rsid w:val="00B75368"/>
    <w:rsid w:val="00B81723"/>
    <w:rsid w:val="00B8196A"/>
    <w:rsid w:val="00B81F91"/>
    <w:rsid w:val="00B8339A"/>
    <w:rsid w:val="00B83F68"/>
    <w:rsid w:val="00B8596E"/>
    <w:rsid w:val="00B868A6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3C00"/>
    <w:rsid w:val="00BC4217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D60"/>
    <w:rsid w:val="00BE3E04"/>
    <w:rsid w:val="00BE59F1"/>
    <w:rsid w:val="00BE7B45"/>
    <w:rsid w:val="00BF499A"/>
    <w:rsid w:val="00BF4A2C"/>
    <w:rsid w:val="00BF5840"/>
    <w:rsid w:val="00BF65DF"/>
    <w:rsid w:val="00BF6B92"/>
    <w:rsid w:val="00C00451"/>
    <w:rsid w:val="00C00606"/>
    <w:rsid w:val="00C076EA"/>
    <w:rsid w:val="00C10825"/>
    <w:rsid w:val="00C10877"/>
    <w:rsid w:val="00C12346"/>
    <w:rsid w:val="00C16D12"/>
    <w:rsid w:val="00C21B68"/>
    <w:rsid w:val="00C25F22"/>
    <w:rsid w:val="00C26AB0"/>
    <w:rsid w:val="00C315F5"/>
    <w:rsid w:val="00C31C60"/>
    <w:rsid w:val="00C32DEC"/>
    <w:rsid w:val="00C3313A"/>
    <w:rsid w:val="00C333D8"/>
    <w:rsid w:val="00C34029"/>
    <w:rsid w:val="00C3489C"/>
    <w:rsid w:val="00C34F51"/>
    <w:rsid w:val="00C36100"/>
    <w:rsid w:val="00C40F69"/>
    <w:rsid w:val="00C41D7E"/>
    <w:rsid w:val="00C41F1F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0960"/>
    <w:rsid w:val="00C81B1C"/>
    <w:rsid w:val="00C81BC3"/>
    <w:rsid w:val="00C84120"/>
    <w:rsid w:val="00C84639"/>
    <w:rsid w:val="00C86B6F"/>
    <w:rsid w:val="00C91CEC"/>
    <w:rsid w:val="00C920CA"/>
    <w:rsid w:val="00C9223A"/>
    <w:rsid w:val="00C93AA5"/>
    <w:rsid w:val="00C95F12"/>
    <w:rsid w:val="00C96E90"/>
    <w:rsid w:val="00C971D9"/>
    <w:rsid w:val="00CA1C87"/>
    <w:rsid w:val="00CA2945"/>
    <w:rsid w:val="00CA2F64"/>
    <w:rsid w:val="00CA4578"/>
    <w:rsid w:val="00CA4EDA"/>
    <w:rsid w:val="00CA5B38"/>
    <w:rsid w:val="00CA694C"/>
    <w:rsid w:val="00CA6A8E"/>
    <w:rsid w:val="00CA71CE"/>
    <w:rsid w:val="00CB2144"/>
    <w:rsid w:val="00CB40D9"/>
    <w:rsid w:val="00CB6B17"/>
    <w:rsid w:val="00CB76D1"/>
    <w:rsid w:val="00CC294A"/>
    <w:rsid w:val="00CC494A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7C9"/>
    <w:rsid w:val="00CE5D56"/>
    <w:rsid w:val="00CE7783"/>
    <w:rsid w:val="00CE7B28"/>
    <w:rsid w:val="00CE7B3E"/>
    <w:rsid w:val="00CF141A"/>
    <w:rsid w:val="00CF1E51"/>
    <w:rsid w:val="00CF3AD5"/>
    <w:rsid w:val="00CF3BEB"/>
    <w:rsid w:val="00CF4563"/>
    <w:rsid w:val="00CF6CBD"/>
    <w:rsid w:val="00D0006F"/>
    <w:rsid w:val="00D01B0E"/>
    <w:rsid w:val="00D02090"/>
    <w:rsid w:val="00D03CB8"/>
    <w:rsid w:val="00D04530"/>
    <w:rsid w:val="00D04CBB"/>
    <w:rsid w:val="00D102D5"/>
    <w:rsid w:val="00D13156"/>
    <w:rsid w:val="00D1334D"/>
    <w:rsid w:val="00D13429"/>
    <w:rsid w:val="00D139B0"/>
    <w:rsid w:val="00D13DF2"/>
    <w:rsid w:val="00D162F1"/>
    <w:rsid w:val="00D16FC5"/>
    <w:rsid w:val="00D220CB"/>
    <w:rsid w:val="00D22F09"/>
    <w:rsid w:val="00D23386"/>
    <w:rsid w:val="00D24401"/>
    <w:rsid w:val="00D26EAE"/>
    <w:rsid w:val="00D27811"/>
    <w:rsid w:val="00D307F3"/>
    <w:rsid w:val="00D30A65"/>
    <w:rsid w:val="00D3264B"/>
    <w:rsid w:val="00D35730"/>
    <w:rsid w:val="00D35A6C"/>
    <w:rsid w:val="00D37448"/>
    <w:rsid w:val="00D377BE"/>
    <w:rsid w:val="00D4300F"/>
    <w:rsid w:val="00D43FCE"/>
    <w:rsid w:val="00D446A6"/>
    <w:rsid w:val="00D4486D"/>
    <w:rsid w:val="00D470DD"/>
    <w:rsid w:val="00D479DB"/>
    <w:rsid w:val="00D562E8"/>
    <w:rsid w:val="00D57A1F"/>
    <w:rsid w:val="00D622F2"/>
    <w:rsid w:val="00D64717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EAD"/>
    <w:rsid w:val="00DA64D6"/>
    <w:rsid w:val="00DA7FD1"/>
    <w:rsid w:val="00DB0CE4"/>
    <w:rsid w:val="00DB44F8"/>
    <w:rsid w:val="00DB4690"/>
    <w:rsid w:val="00DB537E"/>
    <w:rsid w:val="00DB5AD5"/>
    <w:rsid w:val="00DB5AEC"/>
    <w:rsid w:val="00DB5F81"/>
    <w:rsid w:val="00DB6CD2"/>
    <w:rsid w:val="00DC2AD7"/>
    <w:rsid w:val="00DC2B73"/>
    <w:rsid w:val="00DC2C1E"/>
    <w:rsid w:val="00DC2E7E"/>
    <w:rsid w:val="00DC3606"/>
    <w:rsid w:val="00DC396B"/>
    <w:rsid w:val="00DC5845"/>
    <w:rsid w:val="00DD0841"/>
    <w:rsid w:val="00DD266E"/>
    <w:rsid w:val="00DD39BF"/>
    <w:rsid w:val="00DD5F76"/>
    <w:rsid w:val="00DE2580"/>
    <w:rsid w:val="00DE2682"/>
    <w:rsid w:val="00DE29E7"/>
    <w:rsid w:val="00DE3C4E"/>
    <w:rsid w:val="00DE4641"/>
    <w:rsid w:val="00DE5C32"/>
    <w:rsid w:val="00DE73D9"/>
    <w:rsid w:val="00DF1C60"/>
    <w:rsid w:val="00DF2457"/>
    <w:rsid w:val="00DF40DD"/>
    <w:rsid w:val="00DF722E"/>
    <w:rsid w:val="00E0124F"/>
    <w:rsid w:val="00E04B87"/>
    <w:rsid w:val="00E054B1"/>
    <w:rsid w:val="00E058A4"/>
    <w:rsid w:val="00E059F2"/>
    <w:rsid w:val="00E07302"/>
    <w:rsid w:val="00E07A4B"/>
    <w:rsid w:val="00E105DF"/>
    <w:rsid w:val="00E10E96"/>
    <w:rsid w:val="00E123FB"/>
    <w:rsid w:val="00E13DD9"/>
    <w:rsid w:val="00E159B6"/>
    <w:rsid w:val="00E15C1C"/>
    <w:rsid w:val="00E2131B"/>
    <w:rsid w:val="00E229E9"/>
    <w:rsid w:val="00E22B79"/>
    <w:rsid w:val="00E23001"/>
    <w:rsid w:val="00E24574"/>
    <w:rsid w:val="00E264FF"/>
    <w:rsid w:val="00E31BC0"/>
    <w:rsid w:val="00E3220A"/>
    <w:rsid w:val="00E36D2F"/>
    <w:rsid w:val="00E4036B"/>
    <w:rsid w:val="00E40CF2"/>
    <w:rsid w:val="00E41350"/>
    <w:rsid w:val="00E42753"/>
    <w:rsid w:val="00E42818"/>
    <w:rsid w:val="00E43231"/>
    <w:rsid w:val="00E43408"/>
    <w:rsid w:val="00E461AD"/>
    <w:rsid w:val="00E52643"/>
    <w:rsid w:val="00E542B3"/>
    <w:rsid w:val="00E54872"/>
    <w:rsid w:val="00E55A0B"/>
    <w:rsid w:val="00E56718"/>
    <w:rsid w:val="00E577B7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374"/>
    <w:rsid w:val="00E9254F"/>
    <w:rsid w:val="00E945CB"/>
    <w:rsid w:val="00E94730"/>
    <w:rsid w:val="00E94C0D"/>
    <w:rsid w:val="00E95886"/>
    <w:rsid w:val="00E9697B"/>
    <w:rsid w:val="00EA157D"/>
    <w:rsid w:val="00EA220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E1832"/>
    <w:rsid w:val="00EE2874"/>
    <w:rsid w:val="00EF33E1"/>
    <w:rsid w:val="00EF5973"/>
    <w:rsid w:val="00EF737E"/>
    <w:rsid w:val="00EF76C4"/>
    <w:rsid w:val="00F002E2"/>
    <w:rsid w:val="00F02382"/>
    <w:rsid w:val="00F04553"/>
    <w:rsid w:val="00F04D76"/>
    <w:rsid w:val="00F065A0"/>
    <w:rsid w:val="00F070B8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0E2"/>
    <w:rsid w:val="00F163D3"/>
    <w:rsid w:val="00F1779B"/>
    <w:rsid w:val="00F17C2C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50EF"/>
    <w:rsid w:val="00F478E9"/>
    <w:rsid w:val="00F51072"/>
    <w:rsid w:val="00F5154F"/>
    <w:rsid w:val="00F53F8E"/>
    <w:rsid w:val="00F554EE"/>
    <w:rsid w:val="00F562A0"/>
    <w:rsid w:val="00F56741"/>
    <w:rsid w:val="00F56938"/>
    <w:rsid w:val="00F56B5F"/>
    <w:rsid w:val="00F60890"/>
    <w:rsid w:val="00F61CE2"/>
    <w:rsid w:val="00F63DA6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09E5"/>
    <w:rsid w:val="00F75A1B"/>
    <w:rsid w:val="00F75CF0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87559"/>
    <w:rsid w:val="00F91875"/>
    <w:rsid w:val="00F922F2"/>
    <w:rsid w:val="00F938E4"/>
    <w:rsid w:val="00F93A95"/>
    <w:rsid w:val="00F940F0"/>
    <w:rsid w:val="00F947D8"/>
    <w:rsid w:val="00F94CBD"/>
    <w:rsid w:val="00F97EEB"/>
    <w:rsid w:val="00FA08FF"/>
    <w:rsid w:val="00FA193D"/>
    <w:rsid w:val="00FA2A87"/>
    <w:rsid w:val="00FA3F0C"/>
    <w:rsid w:val="00FA58AF"/>
    <w:rsid w:val="00FA6561"/>
    <w:rsid w:val="00FA6FD4"/>
    <w:rsid w:val="00FA7E1F"/>
    <w:rsid w:val="00FA7EAB"/>
    <w:rsid w:val="00FB1C08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6D30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ED3F2-746D-49BB-854B-3AC11CCA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uiPriority w:val="22"/>
    <w:qFormat/>
    <w:rsid w:val="00F63DA6"/>
    <w:rPr>
      <w:b/>
      <w:bCs/>
    </w:rPr>
  </w:style>
  <w:style w:type="character" w:customStyle="1" w:styleId="ircsu">
    <w:name w:val="irc_su"/>
    <w:basedOn w:val="DefaultParagraphFont"/>
    <w:rsid w:val="00BC3C00"/>
  </w:style>
  <w:style w:type="character" w:styleId="Hyperlink">
    <w:name w:val="Hyperlink"/>
    <w:basedOn w:val="DefaultParagraphFont"/>
    <w:uiPriority w:val="99"/>
    <w:semiHidden/>
    <w:unhideWhenUsed/>
    <w:rsid w:val="0056384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2F38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E945CB"/>
    <w:rPr>
      <w:i/>
      <w:iCs/>
    </w:rPr>
  </w:style>
  <w:style w:type="character" w:customStyle="1" w:styleId="reference-accessdate">
    <w:name w:val="reference-accessdate"/>
    <w:basedOn w:val="DefaultParagraphFont"/>
    <w:rsid w:val="00E945CB"/>
  </w:style>
  <w:style w:type="character" w:customStyle="1" w:styleId="itempublisher">
    <w:name w:val="itempublisher"/>
    <w:basedOn w:val="DefaultParagraphFont"/>
    <w:rsid w:val="00CF3BEB"/>
  </w:style>
  <w:style w:type="paragraph" w:styleId="NormalWeb">
    <w:name w:val="Normal (Web)"/>
    <w:basedOn w:val="Normal"/>
    <w:uiPriority w:val="99"/>
    <w:semiHidden/>
    <w:unhideWhenUsed/>
    <w:rsid w:val="00CF3BEB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6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Susan</cp:lastModifiedBy>
  <cp:revision>2</cp:revision>
  <dcterms:created xsi:type="dcterms:W3CDTF">2017-07-21T21:25:00Z</dcterms:created>
  <dcterms:modified xsi:type="dcterms:W3CDTF">2017-07-21T21:25:00Z</dcterms:modified>
</cp:coreProperties>
</file>