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150" w:rsidRDefault="00DC1E4D" w:rsidP="00927150">
      <w:r>
        <w:t>A198-Afr-Egy-Ushabti-Saite Period, 26</w:t>
      </w:r>
      <w:r w:rsidRPr="00DC1E4D">
        <w:rPr>
          <w:vertAlign w:val="superscript"/>
        </w:rPr>
        <w:t>th</w:t>
      </w:r>
      <w:r>
        <w:t xml:space="preserve"> Dynasty, 570-525 BCE</w:t>
      </w:r>
      <w:bookmarkStart w:id="0" w:name="_GoBack"/>
      <w:bookmarkEnd w:id="0"/>
    </w:p>
    <w:p w:rsidR="00FC0544" w:rsidRDefault="00FC0544" w:rsidP="00FC0544">
      <w:r>
        <w:rPr>
          <w:noProof/>
        </w:rPr>
        <w:drawing>
          <wp:inline distT="0" distB="0" distL="0" distR="0" wp14:anchorId="63F5F358" wp14:editId="6D855274">
            <wp:extent cx="44196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2000"/>
                              </a14:imgEffect>
                              <a14:imgEffect>
                                <a14:brightnessContrast bright="-14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19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2407" wp14:editId="0FA7EC00">
            <wp:extent cx="4413885" cy="1300781"/>
            <wp:effectExtent l="0" t="5397" r="317" b="31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60000"/>
                              </a14:imgEffect>
                              <a14:imgEffect>
                                <a14:brightnessContrast bright="-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60753" cy="13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1E" w:rsidRDefault="00E3641E" w:rsidP="00FC0544">
      <w:r>
        <w:t xml:space="preserve">Figs. 1-2. </w:t>
      </w:r>
      <w:r>
        <w:t>Ushabti-</w:t>
      </w:r>
      <w:r w:rsidRPr="00CC74BF">
        <w:t xml:space="preserve">Saite Period, 26th Dynasty, </w:t>
      </w:r>
      <w:r>
        <w:t>570-525 BCE</w:t>
      </w:r>
    </w:p>
    <w:p w:rsidR="00FC0544" w:rsidRDefault="00FC0544" w:rsidP="00927150"/>
    <w:p w:rsidR="00927150" w:rsidRDefault="00927150" w:rsidP="00927150">
      <w:pPr>
        <w:rPr>
          <w:rStyle w:val="Strong"/>
        </w:rPr>
      </w:pPr>
      <w:r>
        <w:rPr>
          <w:rStyle w:val="Strong"/>
        </w:rPr>
        <w:t>Case No.: 2</w:t>
      </w:r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</w:t>
      </w:r>
      <w:r w:rsidRPr="00CC74BF">
        <w:t xml:space="preserve">Saite Period, 26th Dynasty, </w:t>
      </w:r>
      <w:r>
        <w:t>570-525 BCE</w:t>
      </w:r>
    </w:p>
    <w:p w:rsidR="005A76EF" w:rsidRDefault="00645771" w:rsidP="00FC0544">
      <w:pPr>
        <w:rPr>
          <w:b/>
        </w:rPr>
      </w:pPr>
      <w:r>
        <w:rPr>
          <w:b/>
        </w:rPr>
        <w:t xml:space="preserve">Display Description: </w:t>
      </w:r>
    </w:p>
    <w:p w:rsidR="00FC0544" w:rsidRDefault="005A76EF" w:rsidP="002E1918">
      <w:pPr>
        <w:ind w:firstLine="720"/>
      </w:pPr>
      <w:r>
        <w:t>This m</w:t>
      </w:r>
      <w:r w:rsidR="00645771" w:rsidRPr="003E087B">
        <w:t>ummiform</w:t>
      </w:r>
      <w:r w:rsidR="00991DF5">
        <w:t xml:space="preserve"> Ushabti, </w:t>
      </w:r>
      <w:r w:rsidR="00991DF5" w:rsidRPr="00CC74BF">
        <w:t>Saite Period</w:t>
      </w:r>
      <w:r w:rsidR="00991DF5">
        <w:t xml:space="preserve">, </w:t>
      </w:r>
      <w:r w:rsidR="00991DF5" w:rsidRPr="00CC74BF">
        <w:t xml:space="preserve">26th Dynasty, </w:t>
      </w:r>
      <w:r>
        <w:t>570-525 BCE, has</w:t>
      </w:r>
      <w:r w:rsidR="00991DF5">
        <w:t xml:space="preserve"> a</w:t>
      </w:r>
      <w:r w:rsidR="00645771" w:rsidRPr="003E087B">
        <w:t xml:space="preserve"> plain</w:t>
      </w:r>
      <w:r w:rsidR="00991DF5">
        <w:t>,</w:t>
      </w:r>
      <w:r w:rsidR="00645771" w:rsidRPr="003E087B">
        <w:t xml:space="preserve"> tripartite wig, arms crossed right over left on the chest</w:t>
      </w:r>
      <w:r>
        <w:t xml:space="preserve"> and </w:t>
      </w:r>
      <w:r w:rsidR="00645771" w:rsidRPr="003E087B">
        <w:t xml:space="preserve">the right hand is </w:t>
      </w:r>
      <w:r w:rsidR="003848F5" w:rsidRPr="003E087B">
        <w:t>holding</w:t>
      </w:r>
      <w:r w:rsidR="00645771" w:rsidRPr="003E087B">
        <w:t xml:space="preserve"> a pick and a seed basket that is flung over the left shoulder, and the left </w:t>
      </w:r>
      <w:r>
        <w:t xml:space="preserve">hand </w:t>
      </w:r>
      <w:r w:rsidR="0074579D">
        <w:t>is</w:t>
      </w:r>
      <w:r w:rsidR="00645771" w:rsidRPr="003E087B">
        <w:t xml:space="preserve"> holding a hoe. There is a shallow dorsal pillar which merges with the wig, and the entire </w:t>
      </w:r>
      <w:r w:rsidR="003848F5" w:rsidRPr="003E087B">
        <w:t>Ushabti</w:t>
      </w:r>
      <w:r w:rsidR="00645771" w:rsidRPr="003E087B">
        <w:t xml:space="preserve"> is placed on a trapezoidal base. A </w:t>
      </w:r>
      <w:r>
        <w:t xml:space="preserve">detailed </w:t>
      </w:r>
      <w:r w:rsidR="00645771" w:rsidRPr="003E087B">
        <w:t>“T” shaped inscription names the owner</w:t>
      </w:r>
      <w:r>
        <w:t xml:space="preserve"> even though this is a diminutive Ushabti </w:t>
      </w:r>
    </w:p>
    <w:p w:rsidR="00991DF5" w:rsidRPr="002E1918" w:rsidRDefault="00FC0544" w:rsidP="002E1918">
      <w:pPr>
        <w:spacing w:before="100" w:beforeAutospacing="1" w:after="100" w:afterAutospacing="1"/>
        <w:ind w:firstLine="720"/>
        <w:rPr>
          <w:rStyle w:val="Strong"/>
          <w:b w:val="0"/>
          <w:bCs w:val="0"/>
        </w:rPr>
      </w:pPr>
      <w:r>
        <w:t>U</w:t>
      </w:r>
      <w:r w:rsidR="00991DF5" w:rsidRPr="00991DF5">
        <w:t xml:space="preserve">shabtis </w:t>
      </w:r>
      <w:r w:rsidR="005A76EF">
        <w:t>were</w:t>
      </w:r>
      <w:r w:rsidR="00991DF5" w:rsidRPr="00991DF5">
        <w:t xml:space="preserve"> </w:t>
      </w:r>
      <w:r>
        <w:t>sculpted</w:t>
      </w:r>
      <w:r w:rsidR="00991DF5" w:rsidRPr="00991DF5">
        <w:t xml:space="preserve"> </w:t>
      </w:r>
      <w:r w:rsidR="005A76EF">
        <w:t xml:space="preserve">during this period </w:t>
      </w:r>
      <w:r w:rsidR="00991DF5" w:rsidRPr="00991DF5">
        <w:t xml:space="preserve">with a back pillar, which </w:t>
      </w:r>
      <w:r>
        <w:t>may have an inscription. H</w:t>
      </w:r>
      <w:r w:rsidR="00991DF5" w:rsidRPr="00991DF5">
        <w:t xml:space="preserve">ieroglyphs </w:t>
      </w:r>
      <w:r>
        <w:t>may also be</w:t>
      </w:r>
      <w:r w:rsidR="00991DF5" w:rsidRPr="00991DF5">
        <w:t xml:space="preserve"> </w:t>
      </w:r>
      <w:r>
        <w:t>im</w:t>
      </w:r>
      <w:r w:rsidR="00991DF5" w:rsidRPr="00991DF5">
        <w:t>pre</w:t>
      </w:r>
      <w:r>
        <w:t>ssed into the Ushabti using a mo</w:t>
      </w:r>
      <w:r w:rsidR="00991DF5" w:rsidRPr="00991DF5">
        <w:t>ld</w:t>
      </w:r>
      <w:r>
        <w:t xml:space="preserve"> or </w:t>
      </w:r>
      <w:r w:rsidR="005A76EF">
        <w:t>were</w:t>
      </w:r>
      <w:r w:rsidR="00991DF5" w:rsidRPr="00991DF5">
        <w:t xml:space="preserve"> applied manually, in which case both the outline and the inside of the hieroglyph can be embellished.</w:t>
      </w:r>
      <w:r w:rsidR="005A76EF">
        <w:t xml:space="preserve"> </w:t>
      </w:r>
      <w:r>
        <w:t>T</w:t>
      </w:r>
      <w:r w:rsidR="00991DF5" w:rsidRPr="00991DF5">
        <w:t xml:space="preserve">wo hoes that are visible on the workers’ upper arms from the 18th dynasty are replaced by one pick and one hoe. The back pillar and the feet of the </w:t>
      </w:r>
      <w:r>
        <w:t>U</w:t>
      </w:r>
      <w:r w:rsidR="00991DF5" w:rsidRPr="00991DF5">
        <w:t>shabti</w:t>
      </w:r>
      <w:r w:rsidR="005A76EF">
        <w:t>s</w:t>
      </w:r>
      <w:r w:rsidR="00991DF5" w:rsidRPr="00991DF5">
        <w:t xml:space="preserve"> are placed on a trapezoid block. Until this dynasty the false Osirian god’s beard </w:t>
      </w:r>
      <w:r w:rsidR="005A76EF">
        <w:t>wa</w:t>
      </w:r>
      <w:r w:rsidR="00991DF5" w:rsidRPr="00991DF5">
        <w:t xml:space="preserve">s only worn by </w:t>
      </w:r>
      <w:r w:rsidR="005A76EF">
        <w:t>select</w:t>
      </w:r>
      <w:r w:rsidR="00991DF5" w:rsidRPr="00991DF5">
        <w:t xml:space="preserve"> members of the royal family, including the pharaoh. </w:t>
      </w:r>
      <w:r w:rsidR="005A76EF">
        <w:t>Beginning with the Saite period</w:t>
      </w:r>
      <w:r w:rsidR="00991DF5" w:rsidRPr="00991DF5">
        <w:t xml:space="preserve"> private persons </w:t>
      </w:r>
      <w:r w:rsidR="002E1918">
        <w:t>were</w:t>
      </w:r>
      <w:r w:rsidR="00991DF5" w:rsidRPr="00991DF5">
        <w:t xml:space="preserve"> also allowed to wear a </w:t>
      </w:r>
      <w:r w:rsidR="002E1918">
        <w:t xml:space="preserve">false </w:t>
      </w:r>
      <w:r w:rsidR="00991DF5" w:rsidRPr="00991DF5">
        <w:t xml:space="preserve">beard. </w:t>
      </w:r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927150">
        <w:rPr>
          <w:rStyle w:val="Strong"/>
          <w:b w:val="0"/>
        </w:rPr>
        <w:t>A198</w:t>
      </w:r>
    </w:p>
    <w:p w:rsidR="00927150" w:rsidRDefault="00927150" w:rsidP="00927150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927150" w:rsidRDefault="00927150" w:rsidP="00927150">
      <w:r>
        <w:rPr>
          <w:rStyle w:val="Strong"/>
        </w:rPr>
        <w:t>Date or Time Horizon:</w:t>
      </w:r>
      <w:r>
        <w:t xml:space="preserve"> </w:t>
      </w:r>
      <w:r w:rsidRPr="00CC74BF">
        <w:t xml:space="preserve">Saite Period, 26th Dynasty, </w:t>
      </w:r>
      <w:r>
        <w:t>570</w:t>
      </w:r>
      <w:r w:rsidRPr="00CC74BF">
        <w:t>–525 BCE</w:t>
      </w:r>
      <w:r>
        <w:t xml:space="preserve">, Reign of </w:t>
      </w:r>
      <w:proofErr w:type="spellStart"/>
      <w:r>
        <w:t>Amasis</w:t>
      </w:r>
      <w:proofErr w:type="spellEnd"/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22168C">
        <w:rPr>
          <w:rStyle w:val="Strong"/>
          <w:b w:val="0"/>
        </w:rPr>
        <w:t>Sais, Egypt</w:t>
      </w:r>
    </w:p>
    <w:p w:rsidR="00927150" w:rsidRDefault="00927150" w:rsidP="00927150">
      <w:r>
        <w:rPr>
          <w:rStyle w:val="Strong"/>
        </w:rPr>
        <w:t>Map, GPS Coordinates:</w:t>
      </w:r>
      <w:r>
        <w:t xml:space="preserve"> </w:t>
      </w:r>
      <w:r w:rsidRPr="001756A2">
        <w:t>30.96650 30.76751</w:t>
      </w:r>
      <w:r>
        <w:t xml:space="preserve">, </w:t>
      </w:r>
      <w:r w:rsidRPr="001756A2">
        <w:t>30º57'59.41" N 30º46'3.02" E</w:t>
      </w:r>
    </w:p>
    <w:p w:rsidR="00927150" w:rsidRDefault="00927150" w:rsidP="00927150">
      <w:r>
        <w:rPr>
          <w:noProof/>
        </w:rPr>
        <w:drawing>
          <wp:inline distT="0" distB="0" distL="0" distR="0" wp14:anchorId="2603A863" wp14:editId="755FABE3">
            <wp:extent cx="2557989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56.8pt;height:160.2pt" o:ole="">
            <v:imagedata r:id="rId9" o:title=""/>
          </v:shape>
          <o:OLEObject Type="Embed" ProgID="Unknown" ShapeID="_x0000_i1028" DrawAspect="Content" ObjectID="_1561899817" r:id="rId10"/>
        </w:object>
      </w:r>
    </w:p>
    <w:p w:rsidR="00927150" w:rsidRDefault="00927150" w:rsidP="00927150">
      <w:r>
        <w:t xml:space="preserve">Fig. Left. Sais on the Nile after </w:t>
      </w:r>
      <w:r w:rsidRPr="0022168C">
        <w:t>http://latitude.to/lat/30.96606/lng/30.76785</w:t>
      </w:r>
      <w:r>
        <w:t xml:space="preserve">. Fig. Sais reconstructed according to Jean-Claude </w:t>
      </w:r>
      <w:proofErr w:type="spellStart"/>
      <w:r>
        <w:t>Golvin</w:t>
      </w:r>
      <w:proofErr w:type="spellEnd"/>
      <w:r>
        <w:t>,</w:t>
      </w:r>
      <w:r w:rsidRPr="0022168C">
        <w:t xml:space="preserve"> http://jeanclaudegolvin.com/sais-2/</w:t>
      </w:r>
      <w:r>
        <w:t>.</w:t>
      </w:r>
    </w:p>
    <w:p w:rsidR="00E3641E" w:rsidRDefault="00927150" w:rsidP="00927150">
      <w:pPr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r w:rsidR="00E3641E" w:rsidRPr="00CC74BF">
        <w:t xml:space="preserve">Saite Period, 26th Dynasty, </w:t>
      </w:r>
      <w:r w:rsidR="00E3641E">
        <w:t>570-525 BCE</w:t>
      </w:r>
      <w:r w:rsidR="00E3641E">
        <w:rPr>
          <w:rStyle w:val="Strong"/>
        </w:rPr>
        <w:t xml:space="preserve"> </w:t>
      </w:r>
    </w:p>
    <w:p w:rsidR="00927150" w:rsidRDefault="00927150" w:rsidP="00927150">
      <w:r>
        <w:rPr>
          <w:rStyle w:val="Strong"/>
        </w:rPr>
        <w:t>Medium:</w:t>
      </w:r>
      <w:r>
        <w:t xml:space="preserve"> faience, blue-green glaze</w:t>
      </w:r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Dimensions: </w:t>
      </w:r>
      <w:r w:rsidRPr="00927150">
        <w:rPr>
          <w:rStyle w:val="Strong"/>
          <w:b w:val="0"/>
        </w:rPr>
        <w:t>H 9 cm; 3 9/16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Pr="00927150">
        <w:rPr>
          <w:rStyle w:val="Strong"/>
          <w:b w:val="0"/>
        </w:rPr>
        <w:t xml:space="preserve">21 gm; 5/8 </w:t>
      </w:r>
      <w:proofErr w:type="spellStart"/>
      <w:r w:rsidRPr="00927150">
        <w:rPr>
          <w:rStyle w:val="Strong"/>
          <w:b w:val="0"/>
        </w:rPr>
        <w:t>oz</w:t>
      </w:r>
      <w:proofErr w:type="spellEnd"/>
    </w:p>
    <w:p w:rsidR="00927150" w:rsidRPr="00927150" w:rsidRDefault="00927150" w:rsidP="00927150">
      <w:pPr>
        <w:rPr>
          <w:b/>
        </w:rPr>
      </w:pPr>
      <w:r>
        <w:rPr>
          <w:rStyle w:val="Strong"/>
        </w:rPr>
        <w:t xml:space="preserve">Provenance: </w:t>
      </w:r>
      <w:r w:rsidR="0074579D">
        <w:rPr>
          <w:rStyle w:val="Strong"/>
          <w:b w:val="0"/>
        </w:rPr>
        <w:t>European collection.</w:t>
      </w:r>
    </w:p>
    <w:p w:rsidR="00927150" w:rsidRPr="00927150" w:rsidRDefault="00927150" w:rsidP="00927150">
      <w:r w:rsidRPr="004043CB">
        <w:rPr>
          <w:b/>
        </w:rPr>
        <w:t>Condition</w:t>
      </w:r>
      <w:r>
        <w:rPr>
          <w:b/>
        </w:rPr>
        <w:t xml:space="preserve">: </w:t>
      </w:r>
      <w:r w:rsidRPr="00927150">
        <w:t>original</w:t>
      </w:r>
    </w:p>
    <w:p w:rsidR="00E3641E" w:rsidRPr="00991DF5" w:rsidRDefault="00927150" w:rsidP="00E3641E">
      <w:r w:rsidRPr="004043CB">
        <w:rPr>
          <w:b/>
        </w:rPr>
        <w:t>Discussion</w:t>
      </w:r>
      <w:r>
        <w:rPr>
          <w:b/>
        </w:rPr>
        <w:t>:</w:t>
      </w:r>
      <w:r w:rsidR="004010AF">
        <w:rPr>
          <w:b/>
        </w:rPr>
        <w:t xml:space="preserve"> </w:t>
      </w:r>
      <w:r w:rsidR="00E3641E">
        <w:t xml:space="preserve">This Ushabti was sculpted during the reign of </w:t>
      </w:r>
      <w:proofErr w:type="spellStart"/>
      <w:r w:rsidR="00E3641E" w:rsidRPr="00991DF5">
        <w:t>Psamtek</w:t>
      </w:r>
      <w:proofErr w:type="spellEnd"/>
      <w:r w:rsidR="00E3641E" w:rsidRPr="00991DF5">
        <w:t xml:space="preserve"> I </w:t>
      </w:r>
      <w:r w:rsidR="00E3641E">
        <w:t xml:space="preserve">with his capital Sais in the delta. He </w:t>
      </w:r>
      <w:r w:rsidR="00E3641E" w:rsidRPr="00991DF5">
        <w:t>reunite</w:t>
      </w:r>
      <w:r w:rsidR="00E3641E">
        <w:t xml:space="preserve">d </w:t>
      </w:r>
      <w:r w:rsidR="00E3641E" w:rsidRPr="00991DF5">
        <w:t>Egypt and strengthen</w:t>
      </w:r>
      <w:r w:rsidR="00E3641E">
        <w:t>ed</w:t>
      </w:r>
      <w:r w:rsidR="00E3641E" w:rsidRPr="00991DF5">
        <w:t xml:space="preserve"> </w:t>
      </w:r>
      <w:r w:rsidR="00E3641E">
        <w:t>trade and cultural connections</w:t>
      </w:r>
      <w:r w:rsidR="00E3641E" w:rsidRPr="00991DF5">
        <w:t xml:space="preserve"> with the Greeks</w:t>
      </w:r>
      <w:r w:rsidR="00E3641E">
        <w:t xml:space="preserve"> during a period of prosperity</w:t>
      </w:r>
      <w:r w:rsidR="00E3641E" w:rsidRPr="00991DF5">
        <w:t xml:space="preserve">, </w:t>
      </w:r>
      <w:r w:rsidR="00E3641E">
        <w:t>called the</w:t>
      </w:r>
      <w:r w:rsidR="00E3641E" w:rsidRPr="00991DF5">
        <w:t xml:space="preserve"> “Saite renaissance</w:t>
      </w:r>
      <w:r w:rsidR="00E3641E">
        <w:t>,</w:t>
      </w:r>
      <w:r w:rsidR="00E3641E" w:rsidRPr="00991DF5">
        <w:t xml:space="preserve">” </w:t>
      </w:r>
      <w:r w:rsidR="00E3641E">
        <w:t>which led</w:t>
      </w:r>
      <w:r w:rsidR="00E3641E" w:rsidRPr="00991DF5">
        <w:t xml:space="preserve"> to the creation of beautiful Ushabtis. </w:t>
      </w:r>
      <w:r w:rsidR="00E3641E">
        <w:t>A</w:t>
      </w:r>
      <w:r w:rsidR="00E3641E" w:rsidRPr="00991DF5">
        <w:t xml:space="preserve">ttention </w:t>
      </w:r>
      <w:r w:rsidR="00E3641E">
        <w:t>was</w:t>
      </w:r>
      <w:r w:rsidR="00E3641E" w:rsidRPr="00991DF5">
        <w:t xml:space="preserve"> </w:t>
      </w:r>
      <w:r w:rsidR="00E3641E">
        <w:t>devoted</w:t>
      </w:r>
      <w:r w:rsidR="00E3641E" w:rsidRPr="00991DF5">
        <w:t xml:space="preserve"> to </w:t>
      </w:r>
      <w:r w:rsidR="00E3641E">
        <w:t xml:space="preserve">Ushabti </w:t>
      </w:r>
      <w:r w:rsidR="00E3641E" w:rsidRPr="00991DF5">
        <w:t>design</w:t>
      </w:r>
      <w:r w:rsidR="00E3641E">
        <w:t>,</w:t>
      </w:r>
      <w:r w:rsidR="00E3641E" w:rsidRPr="00991DF5">
        <w:t xml:space="preserve"> quality, workmanship and details. Until the 30th dynasty this </w:t>
      </w:r>
      <w:r w:rsidR="00E3641E">
        <w:t>Saite faience</w:t>
      </w:r>
      <w:r w:rsidR="00E3641E" w:rsidRPr="00991DF5">
        <w:t xml:space="preserve"> style chang</w:t>
      </w:r>
      <w:r w:rsidR="00E3641E">
        <w:t>ed</w:t>
      </w:r>
      <w:r w:rsidR="00E3641E" w:rsidRPr="00991DF5">
        <w:t xml:space="preserve"> very little.</w:t>
      </w:r>
      <w:r w:rsidR="00E3641E">
        <w:t xml:space="preserve"> A</w:t>
      </w:r>
      <w:r w:rsidR="00E3641E" w:rsidRPr="00991DF5">
        <w:t>lthough the typical form of the overseer in the dress of daily life no longer occur</w:t>
      </w:r>
      <w:r w:rsidR="00E3641E">
        <w:t>red</w:t>
      </w:r>
      <w:r w:rsidR="00E3641E" w:rsidRPr="00991DF5">
        <w:t>, it is likely that it d</w:t>
      </w:r>
      <w:r w:rsidR="00E3641E">
        <w:t>id</w:t>
      </w:r>
      <w:r w:rsidR="00E3641E" w:rsidRPr="00991DF5">
        <w:t xml:space="preserve"> not disappear</w:t>
      </w:r>
      <w:r w:rsidR="00E3641E">
        <w:t>, since</w:t>
      </w:r>
      <w:r w:rsidR="00E3641E" w:rsidRPr="00991DF5">
        <w:t xml:space="preserve"> </w:t>
      </w:r>
      <w:r w:rsidR="00E3641E">
        <w:t>i</w:t>
      </w:r>
      <w:r w:rsidR="00E3641E" w:rsidRPr="00991DF5">
        <w:t xml:space="preserve">n many tombs large numbers of blank or partially inscribed </w:t>
      </w:r>
      <w:r w:rsidR="00E3641E">
        <w:t>U</w:t>
      </w:r>
      <w:r w:rsidR="00E3641E" w:rsidRPr="00991DF5">
        <w:t xml:space="preserve">shabtis are found together with larger specimens containing the full text of the usual </w:t>
      </w:r>
      <w:r w:rsidR="00E3641E">
        <w:t>U</w:t>
      </w:r>
      <w:r w:rsidR="00E3641E" w:rsidRPr="00991DF5">
        <w:t>shabti formula</w:t>
      </w:r>
      <w:r w:rsidR="00E3641E">
        <w:t xml:space="preserve"> and</w:t>
      </w:r>
      <w:r w:rsidR="00E3641E" w:rsidRPr="00991DF5">
        <w:t xml:space="preserve"> </w:t>
      </w:r>
      <w:r w:rsidR="00E3641E">
        <w:t>these</w:t>
      </w:r>
      <w:r w:rsidR="00E3641E" w:rsidRPr="00991DF5">
        <w:t xml:space="preserve"> </w:t>
      </w:r>
      <w:r w:rsidR="00E3641E">
        <w:t>manifested</w:t>
      </w:r>
      <w:r w:rsidR="00E3641E" w:rsidRPr="00991DF5">
        <w:t xml:space="preserve"> </w:t>
      </w:r>
      <w:r w:rsidR="00E3641E">
        <w:t xml:space="preserve">the transformed </w:t>
      </w:r>
      <w:r w:rsidR="00E3641E" w:rsidRPr="00991DF5">
        <w:t>role of overseer.</w:t>
      </w:r>
    </w:p>
    <w:p w:rsidR="00927150" w:rsidRPr="004043CB" w:rsidRDefault="004010AF" w:rsidP="00927150">
      <w:pPr>
        <w:rPr>
          <w:b/>
        </w:rPr>
      </w:pPr>
      <w:r w:rsidRPr="004010AF">
        <w:t xml:space="preserve">This green glaze faience Ushabti is similar to one in the San Francisco Museum of Art. acc. no. </w:t>
      </w:r>
      <w:r>
        <w:t>1925.81</w:t>
      </w:r>
    </w:p>
    <w:p w:rsidR="00927150" w:rsidRDefault="00927150" w:rsidP="00927150">
      <w:pPr>
        <w:rPr>
          <w:b/>
        </w:rPr>
      </w:pPr>
      <w:r w:rsidRPr="00050BD4">
        <w:rPr>
          <w:b/>
        </w:rPr>
        <w:t>References</w:t>
      </w:r>
      <w:r>
        <w:rPr>
          <w:b/>
        </w:rPr>
        <w:t>:</w:t>
      </w:r>
    </w:p>
    <w:p w:rsidR="00927150" w:rsidRDefault="00927150" w:rsidP="00927150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</w:t>
      </w:r>
      <w:r w:rsidR="001E481F">
        <w:t>Paris, 1974.</w:t>
      </w:r>
    </w:p>
    <w:p w:rsidR="001E481F" w:rsidRDefault="001E481F" w:rsidP="00927150"/>
    <w:p w:rsidR="00927150" w:rsidRDefault="00927150" w:rsidP="00927150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927150" w:rsidRDefault="00927150" w:rsidP="00927150"/>
    <w:p w:rsidR="00927150" w:rsidRDefault="00927150" w:rsidP="00927150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 w:rsidR="0074579D">
        <w:rPr>
          <w:rFonts w:eastAsia="Arial Unicode MS" w:hint="eastAsia"/>
        </w:rPr>
        <w:t xml:space="preserve">Le </w:t>
      </w:r>
      <w:proofErr w:type="spellStart"/>
      <w:r w:rsidR="0074579D"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1E481F" w:rsidRPr="001E481F" w:rsidRDefault="001E481F" w:rsidP="00927150"/>
    <w:p w:rsidR="00927150" w:rsidRDefault="00927150" w:rsidP="00927150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927150" w:rsidRDefault="00927150" w:rsidP="0092715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 xml:space="preserve">. </w:t>
      </w:r>
      <w:r>
        <w:br/>
      </w:r>
    </w:p>
    <w:p w:rsidR="0031028B" w:rsidRDefault="0031028B"/>
    <w:sectPr w:rsidR="003102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150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4ACB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6DA8"/>
    <w:rsid w:val="001D1968"/>
    <w:rsid w:val="001D1D4D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481F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1918"/>
    <w:rsid w:val="002E2F00"/>
    <w:rsid w:val="002E45DB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848F5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356"/>
    <w:rsid w:val="003D497E"/>
    <w:rsid w:val="003D62B0"/>
    <w:rsid w:val="003D718A"/>
    <w:rsid w:val="003E087B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F57"/>
    <w:rsid w:val="00400160"/>
    <w:rsid w:val="0040056B"/>
    <w:rsid w:val="004010AF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5A2"/>
    <w:rsid w:val="0042077C"/>
    <w:rsid w:val="00424624"/>
    <w:rsid w:val="00425A56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A213D"/>
    <w:rsid w:val="005A341A"/>
    <w:rsid w:val="005A387C"/>
    <w:rsid w:val="005A4059"/>
    <w:rsid w:val="005A4543"/>
    <w:rsid w:val="005A5569"/>
    <w:rsid w:val="005A5D41"/>
    <w:rsid w:val="005A7504"/>
    <w:rsid w:val="005A76EF"/>
    <w:rsid w:val="005A7ED9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771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F00"/>
    <w:rsid w:val="00742E1A"/>
    <w:rsid w:val="0074579D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37E8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5A36"/>
    <w:rsid w:val="00896448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2DB7"/>
    <w:rsid w:val="008E5E6A"/>
    <w:rsid w:val="008F1B52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150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F5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1E4D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5C32"/>
    <w:rsid w:val="00DE73D9"/>
    <w:rsid w:val="00DF1C60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41E"/>
    <w:rsid w:val="00E36D2F"/>
    <w:rsid w:val="00E4036B"/>
    <w:rsid w:val="00E40CF2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F13CA"/>
    <w:rsid w:val="00EF33E1"/>
    <w:rsid w:val="00EF5973"/>
    <w:rsid w:val="00EF737E"/>
    <w:rsid w:val="00F002E2"/>
    <w:rsid w:val="00F02382"/>
    <w:rsid w:val="00F04553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0544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5DE6"/>
  <w15:chartTrackingRefBased/>
  <w15:docId w15:val="{7057F8A1-170A-4F37-B60B-DEF43EA6B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150"/>
    <w:rPr>
      <w:rFonts w:eastAsia="Times New Roman"/>
    </w:rPr>
  </w:style>
  <w:style w:type="paragraph" w:styleId="Heading1">
    <w:name w:val="heading 1"/>
    <w:basedOn w:val="Normal"/>
    <w:link w:val="Heading1Char"/>
    <w:uiPriority w:val="9"/>
    <w:qFormat/>
    <w:rsid w:val="00991DF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991DF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927150"/>
    <w:rPr>
      <w:b/>
      <w:bCs/>
    </w:rPr>
  </w:style>
  <w:style w:type="character" w:customStyle="1" w:styleId="exlavailabilitycallnumber">
    <w:name w:val="exlavailabilitycallnumber"/>
    <w:basedOn w:val="DefaultParagraphFont"/>
    <w:rsid w:val="00927150"/>
  </w:style>
  <w:style w:type="character" w:customStyle="1" w:styleId="itempublisher">
    <w:name w:val="itempublisher"/>
    <w:basedOn w:val="DefaultParagraphFont"/>
    <w:rsid w:val="00927150"/>
  </w:style>
  <w:style w:type="character" w:customStyle="1" w:styleId="Heading1Char">
    <w:name w:val="Heading 1 Char"/>
    <w:basedOn w:val="DefaultParagraphFont"/>
    <w:link w:val="Heading1"/>
    <w:uiPriority w:val="9"/>
    <w:rsid w:val="00991DF5"/>
    <w:rPr>
      <w:rFonts w:eastAsia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91DF5"/>
    <w:rPr>
      <w:rFonts w:eastAsia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91DF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9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7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8</cp:revision>
  <dcterms:created xsi:type="dcterms:W3CDTF">2017-07-06T22:20:00Z</dcterms:created>
  <dcterms:modified xsi:type="dcterms:W3CDTF">2017-07-18T20:16:00Z</dcterms:modified>
</cp:coreProperties>
</file>