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800564">
      <w:bookmarkStart w:id="0" w:name="_GoBack"/>
      <w:r>
        <w:t>A199</w:t>
      </w:r>
      <w:r w:rsidR="002F5C37">
        <w:t>-</w:t>
      </w:r>
      <w:r w:rsidR="002F5C37" w:rsidRPr="002F5C37">
        <w:t xml:space="preserve"> </w:t>
      </w:r>
      <w:proofErr w:type="spellStart"/>
      <w:r w:rsidR="002F5C37">
        <w:t>Afr</w:t>
      </w:r>
      <w:proofErr w:type="spellEnd"/>
      <w:r w:rsidR="002F5C37">
        <w:t>-</w:t>
      </w:r>
      <w:proofErr w:type="spellStart"/>
      <w:r w:rsidR="002F5C37">
        <w:t>Egy</w:t>
      </w:r>
      <w:proofErr w:type="spellEnd"/>
      <w:r w:rsidR="002F5C37">
        <w:t>-Ushabti-Saite Period, 26</w:t>
      </w:r>
      <w:r w:rsidR="002F5C37" w:rsidRPr="00DC1E4D">
        <w:rPr>
          <w:vertAlign w:val="superscript"/>
        </w:rPr>
        <w:t>th</w:t>
      </w:r>
      <w:r w:rsidR="002F5C37">
        <w:t xml:space="preserve"> Dynasty, 570-525 BCE</w:t>
      </w:r>
    </w:p>
    <w:bookmarkEnd w:id="0"/>
    <w:p w:rsidR="00800564" w:rsidRDefault="00800564"/>
    <w:p w:rsidR="00800564" w:rsidRDefault="00800564">
      <w:r>
        <w:rPr>
          <w:noProof/>
        </w:rPr>
        <w:drawing>
          <wp:inline distT="0" distB="0" distL="0" distR="0" wp14:anchorId="0411EDB9" wp14:editId="3B154ECC">
            <wp:extent cx="1676400" cy="493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2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1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EB" w:rsidRDefault="009B78EB" w:rsidP="009B78EB">
      <w:pPr>
        <w:rPr>
          <w:rStyle w:val="Strong"/>
        </w:rPr>
      </w:pPr>
      <w:r>
        <w:rPr>
          <w:rStyle w:val="Strong"/>
        </w:rPr>
        <w:t>Case No.:</w:t>
      </w:r>
      <w:r w:rsidR="003C02A2">
        <w:rPr>
          <w:rStyle w:val="Strong"/>
        </w:rPr>
        <w:t xml:space="preserve"> 2</w:t>
      </w:r>
    </w:p>
    <w:p w:rsidR="009B78EB" w:rsidRDefault="009B78EB" w:rsidP="009B78EB">
      <w:pPr>
        <w:rPr>
          <w:rStyle w:val="Strong"/>
        </w:rPr>
      </w:pPr>
      <w:r>
        <w:rPr>
          <w:rStyle w:val="Strong"/>
        </w:rPr>
        <w:t>Formal Label:</w:t>
      </w:r>
    </w:p>
    <w:p w:rsidR="002F5C37" w:rsidRPr="003C02A2" w:rsidRDefault="009B78EB" w:rsidP="002F5C37">
      <w:pPr>
        <w:rPr>
          <w:rStyle w:val="Strong"/>
          <w:b w:val="0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2F5C37">
        <w:rPr>
          <w:rStyle w:val="Strong"/>
        </w:rPr>
        <w:t xml:space="preserve"> </w:t>
      </w:r>
      <w:r w:rsidR="003C02A2">
        <w:rPr>
          <w:rStyle w:val="Strong"/>
          <w:b w:val="0"/>
        </w:rPr>
        <w:t xml:space="preserve">Saite plain lappet wig </w:t>
      </w:r>
      <w:r w:rsidR="002F5C37" w:rsidRPr="002F5C37">
        <w:rPr>
          <w:rStyle w:val="Strong"/>
          <w:b w:val="0"/>
        </w:rPr>
        <w:t>with plain beard</w:t>
      </w:r>
      <w:r w:rsidR="002F5C37">
        <w:rPr>
          <w:rStyle w:val="Strong"/>
        </w:rPr>
        <w:t xml:space="preserve">. </w:t>
      </w:r>
      <w:r w:rsidR="003C02A2" w:rsidRPr="003C02A2">
        <w:rPr>
          <w:rStyle w:val="Strong"/>
          <w:b w:val="0"/>
        </w:rPr>
        <w:t>Cartouche and four registers of hieroglyphics.</w:t>
      </w:r>
    </w:p>
    <w:p w:rsidR="002F5C37" w:rsidRDefault="002F5C37" w:rsidP="002F5C37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2F5C37" w:rsidRDefault="002F5C37" w:rsidP="002F5C37">
      <w:r>
        <w:rPr>
          <w:rStyle w:val="Strong"/>
        </w:rPr>
        <w:t>Date or Time Horizon:</w:t>
      </w:r>
      <w:r>
        <w:t xml:space="preserve"> </w:t>
      </w:r>
      <w:r w:rsidRPr="00CC74BF">
        <w:t xml:space="preserve">Saite Period, 26th Dynasty, </w:t>
      </w:r>
      <w:r>
        <w:t>570</w:t>
      </w:r>
      <w:r w:rsidRPr="00CC74BF">
        <w:t>–525 BCE</w:t>
      </w:r>
      <w:r>
        <w:t xml:space="preserve">, Reign of </w:t>
      </w:r>
      <w:proofErr w:type="spellStart"/>
      <w:r>
        <w:t>Amasis</w:t>
      </w:r>
      <w:proofErr w:type="spellEnd"/>
    </w:p>
    <w:p w:rsidR="002F5C37" w:rsidRDefault="002F5C37" w:rsidP="002F5C37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2F5C37" w:rsidRDefault="002F5C37" w:rsidP="002F5C37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2F5C37" w:rsidRDefault="002F5C37" w:rsidP="002F5C37">
      <w:r>
        <w:rPr>
          <w:noProof/>
        </w:rPr>
        <w:drawing>
          <wp:inline distT="0" distB="0" distL="0" distR="0" wp14:anchorId="6745A2BA" wp14:editId="7580A10B">
            <wp:extent cx="2557989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pt;height:160.2pt" o:ole="">
            <v:imagedata r:id="rId7" o:title=""/>
          </v:shape>
          <o:OLEObject Type="Embed" ProgID="Unknown" ShapeID="_x0000_i1025" DrawAspect="Content" ObjectID="_1561904542" r:id="rId8"/>
        </w:object>
      </w:r>
    </w:p>
    <w:p w:rsidR="002F5C37" w:rsidRDefault="002F5C37" w:rsidP="002F5C37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2F5C37" w:rsidRDefault="002F5C37" w:rsidP="002F5C37">
      <w:pPr>
        <w:rPr>
          <w:rStyle w:val="Strong"/>
        </w:rPr>
      </w:pPr>
      <w:r>
        <w:rPr>
          <w:rStyle w:val="Strong"/>
        </w:rPr>
        <w:lastRenderedPageBreak/>
        <w:t>Cultural Affiliation:</w:t>
      </w:r>
      <w:r>
        <w:t xml:space="preserve"> </w:t>
      </w:r>
      <w:r w:rsidRPr="00CC74BF">
        <w:t xml:space="preserve">Saite Period, 26th Dynasty, </w:t>
      </w:r>
      <w:r>
        <w:t>570-525 BCE</w:t>
      </w:r>
      <w:r>
        <w:rPr>
          <w:rStyle w:val="Strong"/>
        </w:rPr>
        <w:t xml:space="preserve"> </w:t>
      </w:r>
    </w:p>
    <w:p w:rsidR="002F5C37" w:rsidRDefault="002F5C37" w:rsidP="002F5C37">
      <w:r>
        <w:rPr>
          <w:rStyle w:val="Strong"/>
        </w:rPr>
        <w:t>Medium:</w:t>
      </w:r>
      <w:r>
        <w:t xml:space="preserve"> </w:t>
      </w:r>
      <w:r>
        <w:t>sandstone</w:t>
      </w:r>
    </w:p>
    <w:p w:rsidR="002F5C37" w:rsidRDefault="002F5C37" w:rsidP="002F5C37">
      <w:pPr>
        <w:rPr>
          <w:rStyle w:val="Strong"/>
        </w:rPr>
      </w:pPr>
      <w:r>
        <w:rPr>
          <w:rStyle w:val="Strong"/>
        </w:rPr>
        <w:t xml:space="preserve">Dimensions: </w:t>
      </w:r>
      <w:r w:rsidRPr="00927150">
        <w:rPr>
          <w:rStyle w:val="Strong"/>
          <w:b w:val="0"/>
        </w:rPr>
        <w:t>H 9 cm; 3 9/16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Pr="00927150">
        <w:rPr>
          <w:rStyle w:val="Strong"/>
          <w:b w:val="0"/>
        </w:rPr>
        <w:t xml:space="preserve">21 gm; 5/8 </w:t>
      </w:r>
      <w:proofErr w:type="spellStart"/>
      <w:r w:rsidRPr="00927150">
        <w:rPr>
          <w:rStyle w:val="Strong"/>
          <w:b w:val="0"/>
        </w:rPr>
        <w:t>oz</w:t>
      </w:r>
      <w:proofErr w:type="spellEnd"/>
    </w:p>
    <w:p w:rsidR="002F5C37" w:rsidRPr="00927150" w:rsidRDefault="002F5C37" w:rsidP="002F5C37">
      <w:pPr>
        <w:rPr>
          <w:b/>
        </w:rPr>
      </w:pPr>
      <w:r>
        <w:rPr>
          <w:rStyle w:val="Strong"/>
        </w:rPr>
        <w:t xml:space="preserve">Provenance: </w:t>
      </w:r>
      <w:r>
        <w:rPr>
          <w:rStyle w:val="Strong"/>
          <w:b w:val="0"/>
        </w:rPr>
        <w:t>European collection.</w:t>
      </w:r>
    </w:p>
    <w:p w:rsidR="002F5C37" w:rsidRPr="00927150" w:rsidRDefault="002F5C37" w:rsidP="002F5C37">
      <w:r w:rsidRPr="004043CB">
        <w:rPr>
          <w:b/>
        </w:rPr>
        <w:t>Condition</w:t>
      </w:r>
      <w:r>
        <w:rPr>
          <w:b/>
        </w:rPr>
        <w:t xml:space="preserve">: </w:t>
      </w:r>
      <w:r w:rsidRPr="00927150">
        <w:t>original</w:t>
      </w:r>
    </w:p>
    <w:p w:rsidR="002F5C37" w:rsidRPr="00991DF5" w:rsidRDefault="002F5C37" w:rsidP="002F5C37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This Ushabti was sculpted during the reign of </w:t>
      </w:r>
      <w:proofErr w:type="spellStart"/>
      <w:r w:rsidRPr="00991DF5">
        <w:t>Psamtek</w:t>
      </w:r>
      <w:proofErr w:type="spellEnd"/>
      <w:r w:rsidRPr="00991DF5">
        <w:t xml:space="preserve"> I </w:t>
      </w:r>
      <w:r>
        <w:t xml:space="preserve">with his capital Sais in the delta. He </w:t>
      </w:r>
      <w:r w:rsidRPr="00991DF5">
        <w:t>reunite</w:t>
      </w:r>
      <w:r>
        <w:t xml:space="preserve">d </w:t>
      </w:r>
      <w:r w:rsidRPr="00991DF5">
        <w:t>Egypt and strengthen</w:t>
      </w:r>
      <w:r>
        <w:t>ed</w:t>
      </w:r>
      <w:r w:rsidRPr="00991DF5">
        <w:t xml:space="preserve"> </w:t>
      </w:r>
      <w:r>
        <w:t>trade and cultural connections</w:t>
      </w:r>
      <w:r w:rsidRPr="00991DF5">
        <w:t xml:space="preserve"> with the Greeks</w:t>
      </w:r>
      <w:r>
        <w:t xml:space="preserve"> during a period of prosperity</w:t>
      </w:r>
      <w:r w:rsidRPr="00991DF5">
        <w:t xml:space="preserve">, </w:t>
      </w:r>
      <w:r>
        <w:t>called the</w:t>
      </w:r>
      <w:r w:rsidRPr="00991DF5">
        <w:t xml:space="preserve"> “Saite renaissance</w:t>
      </w:r>
      <w:r>
        <w:t>,</w:t>
      </w:r>
      <w:r w:rsidRPr="00991DF5">
        <w:t xml:space="preserve">” </w:t>
      </w:r>
      <w:r>
        <w:t>which led</w:t>
      </w:r>
      <w:r w:rsidRPr="00991DF5">
        <w:t xml:space="preserve"> to the creation of beautiful Ushabtis. </w:t>
      </w:r>
      <w:r>
        <w:t>A</w:t>
      </w:r>
      <w:r w:rsidRPr="00991DF5">
        <w:t xml:space="preserve">ttention </w:t>
      </w:r>
      <w:r>
        <w:t>was</w:t>
      </w:r>
      <w:r w:rsidRPr="00991DF5">
        <w:t xml:space="preserve"> </w:t>
      </w:r>
      <w:r>
        <w:t>devoted</w:t>
      </w:r>
      <w:r w:rsidRPr="00991DF5">
        <w:t xml:space="preserve"> to </w:t>
      </w:r>
      <w:r>
        <w:t xml:space="preserve">Ushabti </w:t>
      </w:r>
      <w:r w:rsidRPr="00991DF5">
        <w:t>design</w:t>
      </w:r>
      <w:r>
        <w:t>,</w:t>
      </w:r>
      <w:r w:rsidRPr="00991DF5">
        <w:t xml:space="preserve"> quality, workmanship and details. Until the 30th dynasty this </w:t>
      </w:r>
      <w:r>
        <w:t>Saite faience</w:t>
      </w:r>
      <w:r w:rsidRPr="00991DF5">
        <w:t xml:space="preserve"> style chang</w:t>
      </w:r>
      <w:r>
        <w:t>ed</w:t>
      </w:r>
      <w:r w:rsidRPr="00991DF5">
        <w:t xml:space="preserve"> very little.</w:t>
      </w:r>
      <w:r>
        <w:t xml:space="preserve"> A</w:t>
      </w:r>
      <w:r w:rsidRPr="00991DF5">
        <w:t>lthough the typical form of the overseer in the dress of daily life no longer occur</w:t>
      </w:r>
      <w:r>
        <w:t>red</w:t>
      </w:r>
      <w:r w:rsidRPr="00991DF5">
        <w:t>, it is likely that it d</w:t>
      </w:r>
      <w:r>
        <w:t>id</w:t>
      </w:r>
      <w:r w:rsidRPr="00991DF5">
        <w:t xml:space="preserve"> not disappear</w:t>
      </w:r>
      <w:r>
        <w:t>, since</w:t>
      </w:r>
      <w:r w:rsidRPr="00991DF5">
        <w:t xml:space="preserve"> </w:t>
      </w:r>
      <w:r>
        <w:t>i</w:t>
      </w:r>
      <w:r w:rsidRPr="00991DF5">
        <w:t xml:space="preserve">n many tombs large numbers of blank or partially inscribed </w:t>
      </w:r>
      <w:r>
        <w:t>U</w:t>
      </w:r>
      <w:r w:rsidRPr="00991DF5">
        <w:t xml:space="preserve">shabtis are found together with larger specimens containing the full text of the usual </w:t>
      </w:r>
      <w:r>
        <w:t>U</w:t>
      </w:r>
      <w:r w:rsidRPr="00991DF5">
        <w:t>shabti formula</w:t>
      </w:r>
      <w:r>
        <w:t xml:space="preserve"> and</w:t>
      </w:r>
      <w:r w:rsidRPr="00991DF5">
        <w:t xml:space="preserve"> </w:t>
      </w:r>
      <w:r>
        <w:t>these</w:t>
      </w:r>
      <w:r w:rsidRPr="00991DF5">
        <w:t xml:space="preserve"> </w:t>
      </w:r>
      <w:r>
        <w:t>manifested</w:t>
      </w:r>
      <w:r w:rsidRPr="00991DF5">
        <w:t xml:space="preserve"> </w:t>
      </w:r>
      <w:r>
        <w:t xml:space="preserve">the transformed </w:t>
      </w:r>
      <w:r w:rsidRPr="00991DF5">
        <w:t>role of overseer.</w:t>
      </w:r>
    </w:p>
    <w:p w:rsidR="002F5C37" w:rsidRDefault="002F5C37" w:rsidP="002F5C37">
      <w:pPr>
        <w:rPr>
          <w:b/>
        </w:rPr>
      </w:pPr>
      <w:r w:rsidRPr="00050BD4">
        <w:rPr>
          <w:b/>
        </w:rPr>
        <w:t>References</w:t>
      </w:r>
      <w:r>
        <w:rPr>
          <w:b/>
        </w:rPr>
        <w:t>:</w:t>
      </w:r>
    </w:p>
    <w:p w:rsidR="002F5C37" w:rsidRDefault="002F5C37" w:rsidP="002F5C37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2F5C37" w:rsidRDefault="002F5C37" w:rsidP="002F5C37"/>
    <w:p w:rsidR="002F5C37" w:rsidRDefault="002F5C37" w:rsidP="002F5C37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2F5C37" w:rsidRDefault="002F5C37" w:rsidP="002F5C37"/>
    <w:p w:rsidR="002F5C37" w:rsidRDefault="002F5C37" w:rsidP="002F5C37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2F5C37" w:rsidRPr="001E481F" w:rsidRDefault="002F5C37" w:rsidP="002F5C37"/>
    <w:p w:rsidR="002F5C37" w:rsidRDefault="002F5C37" w:rsidP="002F5C37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2F5C37" w:rsidRDefault="002F5C37" w:rsidP="002F5C37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</w:p>
    <w:p w:rsidR="002F5C37" w:rsidRDefault="002F5C37" w:rsidP="002F5C37"/>
    <w:p w:rsidR="009B78EB" w:rsidRDefault="009B78EB" w:rsidP="009B78EB">
      <w:pPr>
        <w:rPr>
          <w:rStyle w:val="Strong"/>
        </w:rPr>
      </w:pPr>
    </w:p>
    <w:p w:rsidR="009B78EB" w:rsidRDefault="009B78EB" w:rsidP="009B78EB">
      <w:pPr>
        <w:rPr>
          <w:rStyle w:val="Strong"/>
        </w:rPr>
      </w:pPr>
      <w:r>
        <w:rPr>
          <w:rStyle w:val="Strong"/>
        </w:rPr>
        <w:t>Accession Number:</w:t>
      </w:r>
    </w:p>
    <w:p w:rsidR="009B78EB" w:rsidRDefault="009B78EB" w:rsidP="009B78EB">
      <w:r>
        <w:rPr>
          <w:rStyle w:val="Strong"/>
        </w:rPr>
        <w:t>LC Classification:</w:t>
      </w:r>
      <w:r>
        <w:t xml:space="preserve"> </w:t>
      </w:r>
    </w:p>
    <w:p w:rsidR="009B78EB" w:rsidRDefault="009B78EB" w:rsidP="009B78EB">
      <w:r>
        <w:rPr>
          <w:rStyle w:val="Strong"/>
        </w:rPr>
        <w:t>Date or Time Horizon:</w:t>
      </w:r>
      <w:r>
        <w:t xml:space="preserve"> </w:t>
      </w:r>
    </w:p>
    <w:p w:rsidR="009B78EB" w:rsidRDefault="009B78EB" w:rsidP="009B78EB">
      <w:pPr>
        <w:rPr>
          <w:rStyle w:val="Strong"/>
        </w:rPr>
      </w:pPr>
      <w:r>
        <w:rPr>
          <w:rStyle w:val="Strong"/>
        </w:rPr>
        <w:t>Geographical Area:</w:t>
      </w:r>
    </w:p>
    <w:p w:rsidR="009B78EB" w:rsidRDefault="009B78EB" w:rsidP="009B78EB">
      <w:r>
        <w:rPr>
          <w:rStyle w:val="Strong"/>
        </w:rPr>
        <w:t>Map, GPS Coordinates:</w:t>
      </w:r>
      <w:r>
        <w:t xml:space="preserve"> </w:t>
      </w:r>
    </w:p>
    <w:p w:rsidR="009B78EB" w:rsidRDefault="009B78EB" w:rsidP="009B78EB">
      <w:r>
        <w:rPr>
          <w:rStyle w:val="Strong"/>
        </w:rPr>
        <w:t>Cultural Affiliation:</w:t>
      </w:r>
      <w:r>
        <w:t xml:space="preserve"> </w:t>
      </w:r>
    </w:p>
    <w:p w:rsidR="009B78EB" w:rsidRDefault="009B78EB" w:rsidP="009B78EB">
      <w:r>
        <w:rPr>
          <w:rStyle w:val="Strong"/>
        </w:rPr>
        <w:t>Medium:</w:t>
      </w:r>
      <w:r>
        <w:t xml:space="preserve"> </w:t>
      </w:r>
    </w:p>
    <w:p w:rsidR="009B78EB" w:rsidRDefault="009B78EB" w:rsidP="009B78EB">
      <w:pPr>
        <w:rPr>
          <w:rStyle w:val="Strong"/>
        </w:rPr>
      </w:pPr>
      <w:r>
        <w:rPr>
          <w:rStyle w:val="Strong"/>
        </w:rPr>
        <w:t xml:space="preserve">Dimensions: 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</w:p>
    <w:p w:rsidR="009B78EB" w:rsidRDefault="009B78EB" w:rsidP="009B78EB">
      <w:r>
        <w:rPr>
          <w:rStyle w:val="Strong"/>
        </w:rPr>
        <w:t>Provenance:</w:t>
      </w:r>
    </w:p>
    <w:p w:rsidR="009B78EB" w:rsidRPr="004043CB" w:rsidRDefault="009B78EB" w:rsidP="009B78EB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</w:p>
    <w:p w:rsidR="009B78EB" w:rsidRPr="004043CB" w:rsidRDefault="009B78EB" w:rsidP="009B78EB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9B78EB" w:rsidRPr="00050BD4" w:rsidRDefault="009B78EB" w:rsidP="009B78EB">
      <w:pPr>
        <w:rPr>
          <w:b/>
        </w:rPr>
      </w:pPr>
      <w:r w:rsidRPr="00050BD4">
        <w:rPr>
          <w:b/>
        </w:rPr>
        <w:t>References:</w:t>
      </w:r>
    </w:p>
    <w:p w:rsidR="002F3757" w:rsidRDefault="002F3757" w:rsidP="002F3757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2F3757" w:rsidRDefault="002F3757" w:rsidP="002F3757"/>
    <w:p w:rsidR="002F3757" w:rsidRDefault="002F3757" w:rsidP="002F3757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2F3757" w:rsidRDefault="002F3757" w:rsidP="002F3757"/>
    <w:p w:rsidR="002F3757" w:rsidRDefault="002F3757" w:rsidP="002F3757">
      <w:pPr>
        <w:rPr>
          <w:rFonts w:eastAsia="Arial Unicode MS"/>
        </w:rPr>
      </w:pPr>
      <w:r>
        <w:lastRenderedPageBreak/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2F3757" w:rsidRPr="001E481F" w:rsidRDefault="002F3757" w:rsidP="002F3757"/>
    <w:p w:rsidR="002F3757" w:rsidRDefault="002F3757" w:rsidP="002F3757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2F3757" w:rsidRDefault="002F3757" w:rsidP="002F3757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9B78EB" w:rsidRDefault="009B78EB"/>
    <w:sectPr w:rsidR="009B78E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564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3757"/>
    <w:rsid w:val="002F5C37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02A2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56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78EB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5BE4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A0DC"/>
  <w15:chartTrackingRefBased/>
  <w15:docId w15:val="{4DB3FD35-04AA-48EC-9E02-0BDD664C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9B78EB"/>
    <w:rPr>
      <w:b/>
      <w:bCs/>
    </w:rPr>
  </w:style>
  <w:style w:type="character" w:customStyle="1" w:styleId="exlavailabilitycallnumber">
    <w:name w:val="exlavailabilitycallnumber"/>
    <w:basedOn w:val="DefaultParagraphFont"/>
    <w:rsid w:val="002F5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2017-07-15T21:51:00Z</dcterms:created>
  <dcterms:modified xsi:type="dcterms:W3CDTF">2017-07-18T21:34:00Z</dcterms:modified>
</cp:coreProperties>
</file>