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6F" w:rsidRDefault="00982159">
      <w:r>
        <w:t>A222-</w:t>
      </w:r>
      <w:r w:rsidR="00612495">
        <w:t>Afr-Egy-Tutankamun-Chair</w:t>
      </w:r>
    </w:p>
    <w:p w:rsidR="0031028B" w:rsidRDefault="00B8616F">
      <w:r w:rsidRPr="00B8616F">
        <w:t xml:space="preserve"> </w:t>
      </w:r>
      <w:r w:rsidR="00D65CF2">
        <w:object w:dxaOrig="2591" w:dyaOrig="4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6pt;height:3in" o:ole="">
            <v:imagedata r:id="rId4" o:title=""/>
          </v:shape>
          <o:OLEObject Type="Embed" ProgID="Unknown" ShapeID="_x0000_i1025" DrawAspect="Content" ObjectID="_1560941328" r:id="rId5"/>
        </w:object>
      </w:r>
      <w:r w:rsidRPr="00B8616F">
        <w:rPr>
          <w:noProof/>
        </w:rPr>
        <w:t xml:space="preserve"> </w:t>
      </w:r>
      <w:r w:rsidR="00D65CF2" w:rsidRPr="00D65CF2">
        <w:t xml:space="preserve"> </w:t>
      </w:r>
      <w:r w:rsidR="00D65CF2">
        <w:object w:dxaOrig="2591" w:dyaOrig="4319">
          <v:shape id="_x0000_i1026" type="#_x0000_t75" style="width:129.6pt;height:3in" o:ole="">
            <v:imagedata r:id="rId6" o:title=""/>
          </v:shape>
          <o:OLEObject Type="Embed" ProgID="Unknown" ShapeID="_x0000_i1026" DrawAspect="Content" ObjectID="_1560941329" r:id="rId7"/>
        </w:object>
      </w:r>
    </w:p>
    <w:p w:rsidR="00C54349" w:rsidRDefault="00D65CF2" w:rsidP="00D65CF2">
      <w:r>
        <w:t>Fig. 1. Tutankhamun’s “Throne.”</w:t>
      </w:r>
      <w:r w:rsidR="00CA6652">
        <w:t xml:space="preserve"> Miniature replica</w:t>
      </w:r>
    </w:p>
    <w:p w:rsidR="00982159" w:rsidRDefault="00982159">
      <w:r>
        <w:t>Fig. 2. Tutankhamun’s “Throne.”</w:t>
      </w:r>
      <w:r w:rsidR="00D65CF2">
        <w:t xml:space="preserve"> </w:t>
      </w:r>
      <w:r w:rsidR="00CA6652">
        <w:t xml:space="preserve">Original in the Egyptian Museum, Cairo. </w:t>
      </w:r>
      <w:r w:rsidR="00D65CF2">
        <w:t xml:space="preserve">From </w:t>
      </w:r>
      <w:r w:rsidR="00D65CF2" w:rsidRPr="00D65CF2">
        <w:t>http://www.touregypt.net/images/touregypt/tutl57.jpg</w:t>
      </w:r>
    </w:p>
    <w:p w:rsidR="00982159" w:rsidRDefault="00982159" w:rsidP="00982159">
      <w:pPr>
        <w:rPr>
          <w:rStyle w:val="Strong"/>
        </w:rPr>
      </w:pPr>
      <w:r>
        <w:rPr>
          <w:rStyle w:val="Strong"/>
        </w:rPr>
        <w:t>Case No.: 2</w:t>
      </w:r>
    </w:p>
    <w:p w:rsidR="00982159" w:rsidRDefault="00982159" w:rsidP="00982159">
      <w:pPr>
        <w:rPr>
          <w:rStyle w:val="Strong"/>
        </w:rPr>
      </w:pPr>
      <w:r>
        <w:rPr>
          <w:rStyle w:val="Strong"/>
        </w:rPr>
        <w:t xml:space="preserve">Formal Label: </w:t>
      </w:r>
      <w:r>
        <w:t>Tutankhamun’s “Throne.”</w:t>
      </w:r>
    </w:p>
    <w:p w:rsidR="00BA1401" w:rsidRDefault="00982159" w:rsidP="00BA1401">
      <w:pPr>
        <w:pStyle w:val="NormalWeb"/>
      </w:pPr>
      <w:r>
        <w:rPr>
          <w:b/>
        </w:rPr>
        <w:t>Display Description</w:t>
      </w:r>
      <w:r w:rsidRPr="00BA1401">
        <w:t xml:space="preserve">: </w:t>
      </w:r>
    </w:p>
    <w:p w:rsidR="00982159" w:rsidRPr="00BA1401" w:rsidRDefault="00982159" w:rsidP="00BA1401">
      <w:pPr>
        <w:pStyle w:val="NormalWeb"/>
      </w:pPr>
      <w:r w:rsidRPr="00BA1401">
        <w:t>Note</w:t>
      </w:r>
      <w:r w:rsidR="00AE21CF">
        <w:t>.</w:t>
      </w:r>
      <w:r w:rsidRPr="00BA1401">
        <w:t> The Throne</w:t>
      </w:r>
      <w:r w:rsidR="00AE21CF">
        <w:t>.</w:t>
      </w:r>
      <w:r w:rsidR="00BA1401">
        <w:t> “</w:t>
      </w:r>
      <w:r w:rsidRPr="00BA1401">
        <w:t xml:space="preserve">The suggestion that the gold inlaid chair was indeed nothing less than a throne is necessarily only hypothetical. There is nothing on the chair itself to tell us definitely. But judging from the extreme richness of its appearance when compared with the other chairs found in this tomb, as well as those of former discoveries, </w:t>
      </w:r>
      <w:proofErr w:type="spellStart"/>
      <w:r w:rsidRPr="00BA1401">
        <w:t>its</w:t>
      </w:r>
      <w:proofErr w:type="spellEnd"/>
      <w:r w:rsidRPr="00BA1401">
        <w:t xml:space="preserve"> very ornate almost florid decoration, which has been carried far, even to the detriment of comfort, shows it to be on an entirely different and higher level than the rest. In </w:t>
      </w:r>
      <w:proofErr w:type="gramStart"/>
      <w:r w:rsidRPr="00BA1401">
        <w:t>fact</w:t>
      </w:r>
      <w:proofErr w:type="gramEnd"/>
      <w:r w:rsidRPr="00BA1401">
        <w:t xml:space="preserve"> it seems appropriate only to a chair of state for a sovereign.</w:t>
      </w:r>
      <w:r w:rsidR="00BA1401">
        <w:t>”</w:t>
      </w:r>
      <w:r w:rsidRPr="00BA1401">
        <w:t xml:space="preserve"> From Howard Carter’s Notebook, </w:t>
      </w:r>
      <w:hyperlink r:id="rId8" w:history="1">
        <w:r w:rsidRPr="00BA1401">
          <w:rPr>
            <w:rStyle w:val="Hyperlink"/>
          </w:rPr>
          <w:t>TAA i.2.10.25</w:t>
        </w:r>
      </w:hyperlink>
      <w:r w:rsidRPr="00BA1401">
        <w:t>, p. 3</w:t>
      </w:r>
    </w:p>
    <w:p w:rsidR="00982159" w:rsidRDefault="00982159" w:rsidP="00982159">
      <w:pPr>
        <w:rPr>
          <w:rStyle w:val="Strong"/>
        </w:rPr>
      </w:pPr>
      <w:r>
        <w:rPr>
          <w:rStyle w:val="Strong"/>
        </w:rPr>
        <w:t>Accession Number:</w:t>
      </w:r>
      <w:r w:rsidR="00BA1401">
        <w:rPr>
          <w:rStyle w:val="Strong"/>
        </w:rPr>
        <w:t xml:space="preserve"> A222</w:t>
      </w:r>
    </w:p>
    <w:p w:rsidR="00982159" w:rsidRDefault="00982159" w:rsidP="00982159">
      <w:r>
        <w:rPr>
          <w:rStyle w:val="Strong"/>
        </w:rPr>
        <w:t>LC Classification:</w:t>
      </w:r>
      <w:r>
        <w:t xml:space="preserve"> </w:t>
      </w:r>
      <w:r w:rsidR="00BA1401">
        <w:t>DT87.5</w:t>
      </w:r>
    </w:p>
    <w:p w:rsidR="00982159" w:rsidRDefault="00982159" w:rsidP="00982159">
      <w:r>
        <w:rPr>
          <w:rStyle w:val="Strong"/>
        </w:rPr>
        <w:t>Date or Time Horizon:</w:t>
      </w:r>
      <w:r>
        <w:t xml:space="preserve"> </w:t>
      </w:r>
      <w:r w:rsidR="00BA1401">
        <w:t>reign of Tutankhamun (1332-1323 BCE)</w:t>
      </w:r>
    </w:p>
    <w:p w:rsidR="00982159" w:rsidRDefault="00982159" w:rsidP="00982159">
      <w:pPr>
        <w:rPr>
          <w:rStyle w:val="Strong"/>
        </w:rPr>
      </w:pPr>
      <w:r>
        <w:rPr>
          <w:rStyle w:val="Strong"/>
        </w:rPr>
        <w:t>Geographical Area:</w:t>
      </w:r>
      <w:r w:rsidR="00BA1401">
        <w:rPr>
          <w:rStyle w:val="Strong"/>
        </w:rPr>
        <w:t xml:space="preserve"> Luxor</w:t>
      </w:r>
    </w:p>
    <w:p w:rsidR="00AE21CF" w:rsidRDefault="00AE21CF" w:rsidP="00AE21CF">
      <w:r>
        <w:rPr>
          <w:rStyle w:val="Strong"/>
        </w:rPr>
        <w:t>LC Classification:</w:t>
      </w:r>
      <w:r>
        <w:t xml:space="preserve"> </w:t>
      </w:r>
      <w:r w:rsidRPr="005C2DD9">
        <w:rPr>
          <w:rStyle w:val="exlavailabilitycallnumber"/>
          <w:iCs/>
        </w:rPr>
        <w:t>DT62</w:t>
      </w:r>
    </w:p>
    <w:p w:rsidR="00AE21CF" w:rsidRDefault="00AE21CF" w:rsidP="00AE21CF">
      <w:r>
        <w:rPr>
          <w:rStyle w:val="Strong"/>
        </w:rPr>
        <w:t>Date or Time Horizon:</w:t>
      </w:r>
      <w:r>
        <w:t xml:space="preserve"> New Kingdom Period-</w:t>
      </w:r>
      <w:r w:rsidRPr="008415F3">
        <w:t>18th dynasty</w:t>
      </w:r>
      <w:r>
        <w:t xml:space="preserve"> (1549/1550-1292 BCE)</w:t>
      </w:r>
    </w:p>
    <w:p w:rsidR="00AE21CF" w:rsidRDefault="00AE21CF" w:rsidP="00AE21CF">
      <w:pPr>
        <w:rPr>
          <w:rStyle w:val="Strong"/>
        </w:rPr>
      </w:pPr>
      <w:r>
        <w:rPr>
          <w:rStyle w:val="Strong"/>
        </w:rPr>
        <w:t>Geographical Area: KV62 Valley of the Kings</w:t>
      </w:r>
    </w:p>
    <w:p w:rsidR="00AE21CF" w:rsidRDefault="00AE21CF" w:rsidP="00AE21CF">
      <w:r>
        <w:rPr>
          <w:rStyle w:val="Strong"/>
        </w:rPr>
        <w:t>Map, GPS Coordinates:</w:t>
      </w:r>
      <w:r>
        <w:t xml:space="preserve"> </w:t>
      </w:r>
      <w:r w:rsidRPr="00952873">
        <w:t>25.74036 32.60141</w:t>
      </w:r>
      <w:r>
        <w:t xml:space="preserve">; </w:t>
      </w:r>
      <w:r w:rsidRPr="00952873">
        <w:t>25º44'25.29" N 32º36'5.06" E</w:t>
      </w:r>
    </w:p>
    <w:p w:rsidR="00C078BD" w:rsidRDefault="00C078BD" w:rsidP="00AE21CF">
      <w:r>
        <w:rPr>
          <w:noProof/>
        </w:rPr>
        <w:drawing>
          <wp:inline distT="0" distB="0" distL="0" distR="0" wp14:anchorId="2705FFB9" wp14:editId="0BB23D9D">
            <wp:extent cx="4505325" cy="3562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325" cy="3562350"/>
                    </a:xfrm>
                    <a:prstGeom prst="rect">
                      <a:avLst/>
                    </a:prstGeom>
                  </pic:spPr>
                </pic:pic>
              </a:graphicData>
            </a:graphic>
          </wp:inline>
        </w:drawing>
      </w:r>
    </w:p>
    <w:p w:rsidR="00982159" w:rsidRDefault="00AE21CF" w:rsidP="00982159">
      <w:r>
        <w:rPr>
          <w:rStyle w:val="Strong"/>
        </w:rPr>
        <w:t>Cultural Affiliation:</w:t>
      </w:r>
      <w:r>
        <w:t xml:space="preserve"> New Kingdom Period</w:t>
      </w:r>
    </w:p>
    <w:p w:rsidR="00982159" w:rsidRDefault="00982159" w:rsidP="00982159">
      <w:r>
        <w:rPr>
          <w:rStyle w:val="Strong"/>
        </w:rPr>
        <w:t>Medium:</w:t>
      </w:r>
      <w:r>
        <w:t xml:space="preserve"> </w:t>
      </w:r>
      <w:r w:rsidR="00B8616F">
        <w:t>brass</w:t>
      </w:r>
    </w:p>
    <w:p w:rsidR="00982159" w:rsidRDefault="00982159" w:rsidP="00982159">
      <w:pPr>
        <w:rPr>
          <w:rStyle w:val="Strong"/>
        </w:rPr>
      </w:pPr>
      <w:r>
        <w:rPr>
          <w:rStyle w:val="Strong"/>
        </w:rPr>
        <w:t xml:space="preserve">Dimensions: </w:t>
      </w:r>
      <w:r w:rsidR="00B8616F">
        <w:rPr>
          <w:rStyle w:val="Strong"/>
        </w:rPr>
        <w:t>replica: 174.92 mm; 6.887 in</w:t>
      </w:r>
      <w:r>
        <w:rPr>
          <w:rFonts w:ascii="Open Sans" w:hAnsi="Open Sans"/>
          <w:b/>
          <w:bCs/>
          <w:color w:val="646673"/>
          <w:sz w:val="72"/>
          <w:szCs w:val="72"/>
          <w:shd w:val="clear" w:color="auto" w:fill="FFFFFF"/>
        </w:rPr>
        <w:br/>
      </w:r>
      <w:r>
        <w:rPr>
          <w:rStyle w:val="Strong"/>
        </w:rPr>
        <w:t xml:space="preserve">Weight: </w:t>
      </w:r>
      <w:r w:rsidR="00F123FF">
        <w:rPr>
          <w:rStyle w:val="Strong"/>
        </w:rPr>
        <w:t>n/a</w:t>
      </w:r>
    </w:p>
    <w:p w:rsidR="00982159" w:rsidRDefault="00982159" w:rsidP="00982159">
      <w:r>
        <w:rPr>
          <w:rStyle w:val="Strong"/>
        </w:rPr>
        <w:t>Provenance:</w:t>
      </w:r>
      <w:r w:rsidR="00B8616F">
        <w:rPr>
          <w:rStyle w:val="Strong"/>
        </w:rPr>
        <w:t xml:space="preserve"> Egyptian Museum, Cairo</w:t>
      </w:r>
    </w:p>
    <w:p w:rsidR="00982159" w:rsidRPr="004043CB" w:rsidRDefault="00982159" w:rsidP="00982159">
      <w:pPr>
        <w:rPr>
          <w:b/>
        </w:rPr>
      </w:pPr>
      <w:r w:rsidRPr="004043CB">
        <w:rPr>
          <w:b/>
        </w:rPr>
        <w:t>Condition</w:t>
      </w:r>
      <w:r>
        <w:rPr>
          <w:b/>
        </w:rPr>
        <w:t>:</w:t>
      </w:r>
      <w:r w:rsidR="00B8616F">
        <w:rPr>
          <w:b/>
        </w:rPr>
        <w:t xml:space="preserve"> replica </w:t>
      </w:r>
    </w:p>
    <w:p w:rsidR="00982159" w:rsidRPr="00B8616F" w:rsidRDefault="00982159" w:rsidP="00B8616F">
      <w:pPr>
        <w:pStyle w:val="NormalWeb"/>
      </w:pPr>
      <w:r w:rsidRPr="004043CB">
        <w:rPr>
          <w:b/>
        </w:rPr>
        <w:t>Discussi</w:t>
      </w:r>
      <w:bookmarkStart w:id="0" w:name="_GoBack"/>
      <w:bookmarkEnd w:id="0"/>
      <w:r w:rsidRPr="004043CB">
        <w:rPr>
          <w:b/>
        </w:rPr>
        <w:t>on</w:t>
      </w:r>
      <w:r>
        <w:rPr>
          <w:b/>
        </w:rPr>
        <w:t>:</w:t>
      </w:r>
      <w:r w:rsidR="00B8616F">
        <w:rPr>
          <w:b/>
        </w:rPr>
        <w:t xml:space="preserve"> “</w:t>
      </w:r>
      <w:r w:rsidR="00B8616F" w:rsidRPr="00BA1401">
        <w:t>The Aten form of the King's name which it bears together with certain indubitable ancient repairs, even palimpsests, clearly prove that it was made for a much earlier use than for mere sepulchral purposes. Again it is far too ornate for general everyday house use, which also suggests it was made for a special purpose.</w:t>
      </w:r>
      <w:r w:rsidR="00B8616F">
        <w:t xml:space="preserve">” </w:t>
      </w:r>
      <w:r w:rsidR="00B8616F" w:rsidRPr="00BA1401">
        <w:t xml:space="preserve">From Howard Carter’s Notebook, </w:t>
      </w:r>
      <w:hyperlink r:id="rId10" w:history="1">
        <w:r w:rsidR="00B8616F" w:rsidRPr="00BA1401">
          <w:rPr>
            <w:rStyle w:val="Hyperlink"/>
          </w:rPr>
          <w:t>TAA i.2.10.25</w:t>
        </w:r>
      </w:hyperlink>
      <w:r w:rsidR="00B8616F" w:rsidRPr="00BA1401">
        <w:t>, p. 3</w:t>
      </w:r>
    </w:p>
    <w:p w:rsidR="00982159" w:rsidRDefault="00982159" w:rsidP="00982159">
      <w:pPr>
        <w:rPr>
          <w:b/>
        </w:rPr>
      </w:pPr>
      <w:r w:rsidRPr="00050BD4">
        <w:rPr>
          <w:b/>
        </w:rPr>
        <w:t>References:</w:t>
      </w:r>
    </w:p>
    <w:p w:rsidR="00B8616F" w:rsidRPr="00050BD4" w:rsidRDefault="00B8616F" w:rsidP="00982159">
      <w:pPr>
        <w:rPr>
          <w:b/>
        </w:rPr>
      </w:pPr>
      <w:r w:rsidRPr="00BA1401">
        <w:t xml:space="preserve">Howard Carter’s Notebook, </w:t>
      </w:r>
      <w:hyperlink r:id="rId11" w:history="1">
        <w:r w:rsidRPr="00BA1401">
          <w:rPr>
            <w:rStyle w:val="Hyperlink"/>
          </w:rPr>
          <w:t>TAA i.2.10.25</w:t>
        </w:r>
      </w:hyperlink>
    </w:p>
    <w:p w:rsidR="00982159" w:rsidRDefault="00982159" w:rsidP="00982159"/>
    <w:p w:rsidR="00982159" w:rsidRDefault="00982159" w:rsidP="00982159">
      <w:pPr>
        <w:pStyle w:val="NormalWeb"/>
        <w:rPr>
          <w:rFonts w:ascii="Arial" w:hAnsi="Arial" w:cs="Arial"/>
          <w:color w:val="000000"/>
        </w:rPr>
      </w:pPr>
    </w:p>
    <w:p w:rsidR="00982159" w:rsidRDefault="00982159"/>
    <w:p w:rsidR="00612495" w:rsidRDefault="00612495"/>
    <w:p w:rsidR="00612495" w:rsidRDefault="00612495"/>
    <w:sectPr w:rsidR="00612495"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495"/>
    <w:rsid w:val="00001276"/>
    <w:rsid w:val="0000162B"/>
    <w:rsid w:val="00001C7F"/>
    <w:rsid w:val="00002035"/>
    <w:rsid w:val="000027FF"/>
    <w:rsid w:val="00002AFF"/>
    <w:rsid w:val="000037A2"/>
    <w:rsid w:val="00003BD7"/>
    <w:rsid w:val="000056BD"/>
    <w:rsid w:val="00005C00"/>
    <w:rsid w:val="00007490"/>
    <w:rsid w:val="000078F0"/>
    <w:rsid w:val="000100D0"/>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B6379"/>
    <w:rsid w:val="000B7106"/>
    <w:rsid w:val="000C1A8B"/>
    <w:rsid w:val="000C43B8"/>
    <w:rsid w:val="000C5BC2"/>
    <w:rsid w:val="000D0764"/>
    <w:rsid w:val="000D08B3"/>
    <w:rsid w:val="000D1438"/>
    <w:rsid w:val="000D28D9"/>
    <w:rsid w:val="000D427C"/>
    <w:rsid w:val="000D75F1"/>
    <w:rsid w:val="000E1663"/>
    <w:rsid w:val="000E16B1"/>
    <w:rsid w:val="000E1EC9"/>
    <w:rsid w:val="000E2D48"/>
    <w:rsid w:val="000E36AE"/>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6212"/>
    <w:rsid w:val="001805D6"/>
    <w:rsid w:val="00181831"/>
    <w:rsid w:val="00182334"/>
    <w:rsid w:val="00183092"/>
    <w:rsid w:val="0018328C"/>
    <w:rsid w:val="0018380D"/>
    <w:rsid w:val="00186528"/>
    <w:rsid w:val="00187EA3"/>
    <w:rsid w:val="0019013E"/>
    <w:rsid w:val="001915C8"/>
    <w:rsid w:val="0019234D"/>
    <w:rsid w:val="00192BBC"/>
    <w:rsid w:val="0019377B"/>
    <w:rsid w:val="001947CC"/>
    <w:rsid w:val="00194A72"/>
    <w:rsid w:val="00194D03"/>
    <w:rsid w:val="00194F6C"/>
    <w:rsid w:val="001958B4"/>
    <w:rsid w:val="001A2628"/>
    <w:rsid w:val="001A5D79"/>
    <w:rsid w:val="001A5F6F"/>
    <w:rsid w:val="001B06A6"/>
    <w:rsid w:val="001B411B"/>
    <w:rsid w:val="001B52CA"/>
    <w:rsid w:val="001B569F"/>
    <w:rsid w:val="001B6E29"/>
    <w:rsid w:val="001C066A"/>
    <w:rsid w:val="001C0C34"/>
    <w:rsid w:val="001C1334"/>
    <w:rsid w:val="001C1C7D"/>
    <w:rsid w:val="001C1EE5"/>
    <w:rsid w:val="001C4300"/>
    <w:rsid w:val="001C5409"/>
    <w:rsid w:val="001C5E0D"/>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1F6163"/>
    <w:rsid w:val="00201360"/>
    <w:rsid w:val="00201C28"/>
    <w:rsid w:val="0020240D"/>
    <w:rsid w:val="00204C01"/>
    <w:rsid w:val="002051B0"/>
    <w:rsid w:val="0020596E"/>
    <w:rsid w:val="00205F1A"/>
    <w:rsid w:val="002065A9"/>
    <w:rsid w:val="00210575"/>
    <w:rsid w:val="00211528"/>
    <w:rsid w:val="00211E62"/>
    <w:rsid w:val="00212489"/>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70172"/>
    <w:rsid w:val="00270E0E"/>
    <w:rsid w:val="00271E64"/>
    <w:rsid w:val="00274FAD"/>
    <w:rsid w:val="00276128"/>
    <w:rsid w:val="00276E81"/>
    <w:rsid w:val="00280BEF"/>
    <w:rsid w:val="00283C05"/>
    <w:rsid w:val="00284E82"/>
    <w:rsid w:val="00286E13"/>
    <w:rsid w:val="00287734"/>
    <w:rsid w:val="00291284"/>
    <w:rsid w:val="00291626"/>
    <w:rsid w:val="00294CB9"/>
    <w:rsid w:val="00295D9D"/>
    <w:rsid w:val="00296640"/>
    <w:rsid w:val="002A0F6C"/>
    <w:rsid w:val="002A16EA"/>
    <w:rsid w:val="002A2088"/>
    <w:rsid w:val="002A25A3"/>
    <w:rsid w:val="002A538B"/>
    <w:rsid w:val="002A5727"/>
    <w:rsid w:val="002B2F27"/>
    <w:rsid w:val="002B5080"/>
    <w:rsid w:val="002B52F1"/>
    <w:rsid w:val="002B756F"/>
    <w:rsid w:val="002C0E34"/>
    <w:rsid w:val="002C12A3"/>
    <w:rsid w:val="002C2049"/>
    <w:rsid w:val="002C4F6B"/>
    <w:rsid w:val="002D09F6"/>
    <w:rsid w:val="002D2373"/>
    <w:rsid w:val="002D29B3"/>
    <w:rsid w:val="002D3A6D"/>
    <w:rsid w:val="002D4157"/>
    <w:rsid w:val="002D4B1F"/>
    <w:rsid w:val="002D5542"/>
    <w:rsid w:val="002D5F9A"/>
    <w:rsid w:val="002E076F"/>
    <w:rsid w:val="002E0CD8"/>
    <w:rsid w:val="002E2F00"/>
    <w:rsid w:val="002E45DB"/>
    <w:rsid w:val="002E60B2"/>
    <w:rsid w:val="002F135A"/>
    <w:rsid w:val="002F1594"/>
    <w:rsid w:val="002F264F"/>
    <w:rsid w:val="002F333C"/>
    <w:rsid w:val="002F6BFE"/>
    <w:rsid w:val="002F7CF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3C95"/>
    <w:rsid w:val="003348D7"/>
    <w:rsid w:val="00334AB7"/>
    <w:rsid w:val="00335771"/>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4356"/>
    <w:rsid w:val="003D497E"/>
    <w:rsid w:val="003D62B0"/>
    <w:rsid w:val="003D718A"/>
    <w:rsid w:val="003E11EF"/>
    <w:rsid w:val="003E1BD8"/>
    <w:rsid w:val="003E4179"/>
    <w:rsid w:val="003E532C"/>
    <w:rsid w:val="003E579F"/>
    <w:rsid w:val="003E6978"/>
    <w:rsid w:val="003F05AF"/>
    <w:rsid w:val="003F098C"/>
    <w:rsid w:val="003F2E56"/>
    <w:rsid w:val="003F3643"/>
    <w:rsid w:val="003F3682"/>
    <w:rsid w:val="003F3CC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F3E"/>
    <w:rsid w:val="004270CC"/>
    <w:rsid w:val="00427D07"/>
    <w:rsid w:val="00430179"/>
    <w:rsid w:val="0043232E"/>
    <w:rsid w:val="00434C3A"/>
    <w:rsid w:val="00435310"/>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AD5"/>
    <w:rsid w:val="00466965"/>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968B3"/>
    <w:rsid w:val="004A0F98"/>
    <w:rsid w:val="004A26C9"/>
    <w:rsid w:val="004A58F7"/>
    <w:rsid w:val="004B0915"/>
    <w:rsid w:val="004B1039"/>
    <w:rsid w:val="004B2492"/>
    <w:rsid w:val="004B2FF9"/>
    <w:rsid w:val="004B4047"/>
    <w:rsid w:val="004B74B8"/>
    <w:rsid w:val="004C2223"/>
    <w:rsid w:val="004C2B7F"/>
    <w:rsid w:val="004C7A27"/>
    <w:rsid w:val="004D1E4C"/>
    <w:rsid w:val="004D4D3A"/>
    <w:rsid w:val="004D4EE0"/>
    <w:rsid w:val="004D5FBA"/>
    <w:rsid w:val="004E1535"/>
    <w:rsid w:val="004E4F31"/>
    <w:rsid w:val="004E5D86"/>
    <w:rsid w:val="004E6712"/>
    <w:rsid w:val="004E6DB0"/>
    <w:rsid w:val="004E70BC"/>
    <w:rsid w:val="004F0A37"/>
    <w:rsid w:val="004F5C12"/>
    <w:rsid w:val="004F7A42"/>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6BB0"/>
    <w:rsid w:val="00590B9E"/>
    <w:rsid w:val="0059661F"/>
    <w:rsid w:val="005A213D"/>
    <w:rsid w:val="005A387C"/>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495"/>
    <w:rsid w:val="00612C01"/>
    <w:rsid w:val="006171F9"/>
    <w:rsid w:val="00617980"/>
    <w:rsid w:val="00617EE3"/>
    <w:rsid w:val="00621B52"/>
    <w:rsid w:val="00623989"/>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677E2"/>
    <w:rsid w:val="00670384"/>
    <w:rsid w:val="006706A0"/>
    <w:rsid w:val="006739A3"/>
    <w:rsid w:val="00674ECB"/>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409F"/>
    <w:rsid w:val="006C5D51"/>
    <w:rsid w:val="006D1759"/>
    <w:rsid w:val="006D21EB"/>
    <w:rsid w:val="006D3623"/>
    <w:rsid w:val="006D46C4"/>
    <w:rsid w:val="006D4B9E"/>
    <w:rsid w:val="006E1D8D"/>
    <w:rsid w:val="006E4EA1"/>
    <w:rsid w:val="006E4FED"/>
    <w:rsid w:val="006E54AC"/>
    <w:rsid w:val="006F2123"/>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44D3"/>
    <w:rsid w:val="00735C90"/>
    <w:rsid w:val="00736101"/>
    <w:rsid w:val="0073617A"/>
    <w:rsid w:val="00736343"/>
    <w:rsid w:val="00740F00"/>
    <w:rsid w:val="00742E1A"/>
    <w:rsid w:val="0075260E"/>
    <w:rsid w:val="00752FAC"/>
    <w:rsid w:val="007552FE"/>
    <w:rsid w:val="00757BCC"/>
    <w:rsid w:val="00760160"/>
    <w:rsid w:val="0076177D"/>
    <w:rsid w:val="007634D3"/>
    <w:rsid w:val="007643A4"/>
    <w:rsid w:val="00764A9A"/>
    <w:rsid w:val="00765317"/>
    <w:rsid w:val="007671F8"/>
    <w:rsid w:val="007708F7"/>
    <w:rsid w:val="00771477"/>
    <w:rsid w:val="00771A5F"/>
    <w:rsid w:val="007769AD"/>
    <w:rsid w:val="00777DB4"/>
    <w:rsid w:val="007809E9"/>
    <w:rsid w:val="00783002"/>
    <w:rsid w:val="0078589C"/>
    <w:rsid w:val="00785B75"/>
    <w:rsid w:val="00787F58"/>
    <w:rsid w:val="00791B13"/>
    <w:rsid w:val="0079247D"/>
    <w:rsid w:val="00792D28"/>
    <w:rsid w:val="00793B97"/>
    <w:rsid w:val="007A23CE"/>
    <w:rsid w:val="007A5A79"/>
    <w:rsid w:val="007A792B"/>
    <w:rsid w:val="007A7E23"/>
    <w:rsid w:val="007B2BA3"/>
    <w:rsid w:val="007B345D"/>
    <w:rsid w:val="007B358E"/>
    <w:rsid w:val="007B35B8"/>
    <w:rsid w:val="007B3877"/>
    <w:rsid w:val="007B410A"/>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1D5E"/>
    <w:rsid w:val="00823927"/>
    <w:rsid w:val="00825847"/>
    <w:rsid w:val="00825CEA"/>
    <w:rsid w:val="008275C0"/>
    <w:rsid w:val="00827BD6"/>
    <w:rsid w:val="00827D97"/>
    <w:rsid w:val="00830214"/>
    <w:rsid w:val="00830D10"/>
    <w:rsid w:val="00831251"/>
    <w:rsid w:val="00831833"/>
    <w:rsid w:val="0083480A"/>
    <w:rsid w:val="00841F10"/>
    <w:rsid w:val="00842B31"/>
    <w:rsid w:val="00845E41"/>
    <w:rsid w:val="00847B3D"/>
    <w:rsid w:val="00850B7C"/>
    <w:rsid w:val="00850CEC"/>
    <w:rsid w:val="0085172E"/>
    <w:rsid w:val="00852902"/>
    <w:rsid w:val="00852E35"/>
    <w:rsid w:val="0085590C"/>
    <w:rsid w:val="00857956"/>
    <w:rsid w:val="00857B6D"/>
    <w:rsid w:val="00862D85"/>
    <w:rsid w:val="00863FD6"/>
    <w:rsid w:val="008644F9"/>
    <w:rsid w:val="008645D9"/>
    <w:rsid w:val="00866655"/>
    <w:rsid w:val="0086680A"/>
    <w:rsid w:val="00870CB9"/>
    <w:rsid w:val="00870DFF"/>
    <w:rsid w:val="0087249F"/>
    <w:rsid w:val="0087480D"/>
    <w:rsid w:val="00874D86"/>
    <w:rsid w:val="00876F39"/>
    <w:rsid w:val="00877D6B"/>
    <w:rsid w:val="0088048B"/>
    <w:rsid w:val="008814FE"/>
    <w:rsid w:val="00881544"/>
    <w:rsid w:val="00883481"/>
    <w:rsid w:val="00884E9B"/>
    <w:rsid w:val="00886BCB"/>
    <w:rsid w:val="0088711A"/>
    <w:rsid w:val="00887323"/>
    <w:rsid w:val="00887717"/>
    <w:rsid w:val="00895A36"/>
    <w:rsid w:val="00896F72"/>
    <w:rsid w:val="00897F0C"/>
    <w:rsid w:val="008A0ADD"/>
    <w:rsid w:val="008A14EF"/>
    <w:rsid w:val="008A1889"/>
    <w:rsid w:val="008A36CC"/>
    <w:rsid w:val="008A7AF4"/>
    <w:rsid w:val="008B0F0B"/>
    <w:rsid w:val="008B1490"/>
    <w:rsid w:val="008B4639"/>
    <w:rsid w:val="008B533A"/>
    <w:rsid w:val="008B5C03"/>
    <w:rsid w:val="008B5D73"/>
    <w:rsid w:val="008B6D67"/>
    <w:rsid w:val="008C0C45"/>
    <w:rsid w:val="008C1162"/>
    <w:rsid w:val="008C230C"/>
    <w:rsid w:val="008C4D54"/>
    <w:rsid w:val="008C6834"/>
    <w:rsid w:val="008C7830"/>
    <w:rsid w:val="008D0597"/>
    <w:rsid w:val="008D0ECB"/>
    <w:rsid w:val="008D17C6"/>
    <w:rsid w:val="008D2A1B"/>
    <w:rsid w:val="008D424C"/>
    <w:rsid w:val="008D5347"/>
    <w:rsid w:val="008D63C0"/>
    <w:rsid w:val="008D7793"/>
    <w:rsid w:val="008E0F25"/>
    <w:rsid w:val="008E2DB7"/>
    <w:rsid w:val="008E5E6A"/>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F29"/>
    <w:rsid w:val="00953311"/>
    <w:rsid w:val="00955C53"/>
    <w:rsid w:val="00955D64"/>
    <w:rsid w:val="009573D2"/>
    <w:rsid w:val="00957FD6"/>
    <w:rsid w:val="009604D0"/>
    <w:rsid w:val="00962109"/>
    <w:rsid w:val="00962634"/>
    <w:rsid w:val="0096275C"/>
    <w:rsid w:val="0097042A"/>
    <w:rsid w:val="009735D0"/>
    <w:rsid w:val="00973909"/>
    <w:rsid w:val="00974331"/>
    <w:rsid w:val="00975627"/>
    <w:rsid w:val="00975C12"/>
    <w:rsid w:val="00976D01"/>
    <w:rsid w:val="009773CB"/>
    <w:rsid w:val="00977633"/>
    <w:rsid w:val="0098066C"/>
    <w:rsid w:val="00981024"/>
    <w:rsid w:val="00982159"/>
    <w:rsid w:val="00986C09"/>
    <w:rsid w:val="009876BC"/>
    <w:rsid w:val="00987D42"/>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1C68"/>
    <w:rsid w:val="009C2AF5"/>
    <w:rsid w:val="009C2C0F"/>
    <w:rsid w:val="009C7913"/>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4001"/>
    <w:rsid w:val="00A0447C"/>
    <w:rsid w:val="00A05A6E"/>
    <w:rsid w:val="00A100D7"/>
    <w:rsid w:val="00A1188D"/>
    <w:rsid w:val="00A12752"/>
    <w:rsid w:val="00A1377B"/>
    <w:rsid w:val="00A15344"/>
    <w:rsid w:val="00A155BD"/>
    <w:rsid w:val="00A15646"/>
    <w:rsid w:val="00A16C35"/>
    <w:rsid w:val="00A20162"/>
    <w:rsid w:val="00A22741"/>
    <w:rsid w:val="00A247D9"/>
    <w:rsid w:val="00A24C38"/>
    <w:rsid w:val="00A27159"/>
    <w:rsid w:val="00A274BA"/>
    <w:rsid w:val="00A27581"/>
    <w:rsid w:val="00A27C5D"/>
    <w:rsid w:val="00A306BE"/>
    <w:rsid w:val="00A32272"/>
    <w:rsid w:val="00A322B7"/>
    <w:rsid w:val="00A32437"/>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E1"/>
    <w:rsid w:val="00A746F5"/>
    <w:rsid w:val="00A76746"/>
    <w:rsid w:val="00A80CB9"/>
    <w:rsid w:val="00A81620"/>
    <w:rsid w:val="00A8168A"/>
    <w:rsid w:val="00A85589"/>
    <w:rsid w:val="00A876F1"/>
    <w:rsid w:val="00A93E2E"/>
    <w:rsid w:val="00A93E33"/>
    <w:rsid w:val="00A9405C"/>
    <w:rsid w:val="00A95184"/>
    <w:rsid w:val="00AA120F"/>
    <w:rsid w:val="00AA413C"/>
    <w:rsid w:val="00AB06EA"/>
    <w:rsid w:val="00AB31D8"/>
    <w:rsid w:val="00AB7332"/>
    <w:rsid w:val="00AC20AA"/>
    <w:rsid w:val="00AC2CEE"/>
    <w:rsid w:val="00AC5B85"/>
    <w:rsid w:val="00AC785E"/>
    <w:rsid w:val="00AC7DB8"/>
    <w:rsid w:val="00AD0FE2"/>
    <w:rsid w:val="00AD2858"/>
    <w:rsid w:val="00AD3240"/>
    <w:rsid w:val="00AD4FB8"/>
    <w:rsid w:val="00AD55D6"/>
    <w:rsid w:val="00AE01EA"/>
    <w:rsid w:val="00AE21CF"/>
    <w:rsid w:val="00AE2515"/>
    <w:rsid w:val="00AE4DD8"/>
    <w:rsid w:val="00AE5844"/>
    <w:rsid w:val="00AE5A7E"/>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3F9F"/>
    <w:rsid w:val="00B55329"/>
    <w:rsid w:val="00B56131"/>
    <w:rsid w:val="00B565D3"/>
    <w:rsid w:val="00B56674"/>
    <w:rsid w:val="00B61619"/>
    <w:rsid w:val="00B63936"/>
    <w:rsid w:val="00B65113"/>
    <w:rsid w:val="00B66F6B"/>
    <w:rsid w:val="00B75368"/>
    <w:rsid w:val="00B81723"/>
    <w:rsid w:val="00B8196A"/>
    <w:rsid w:val="00B81F91"/>
    <w:rsid w:val="00B8339A"/>
    <w:rsid w:val="00B83F68"/>
    <w:rsid w:val="00B8596E"/>
    <w:rsid w:val="00B8616F"/>
    <w:rsid w:val="00B868A6"/>
    <w:rsid w:val="00B92197"/>
    <w:rsid w:val="00B92CB5"/>
    <w:rsid w:val="00B95A8A"/>
    <w:rsid w:val="00BA1401"/>
    <w:rsid w:val="00BA3532"/>
    <w:rsid w:val="00BA72A2"/>
    <w:rsid w:val="00BA75CB"/>
    <w:rsid w:val="00BB0B61"/>
    <w:rsid w:val="00BB1720"/>
    <w:rsid w:val="00BB24A2"/>
    <w:rsid w:val="00BB4B27"/>
    <w:rsid w:val="00BB5A60"/>
    <w:rsid w:val="00BB6D6B"/>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7B45"/>
    <w:rsid w:val="00BF4A2C"/>
    <w:rsid w:val="00BF5840"/>
    <w:rsid w:val="00BF65DF"/>
    <w:rsid w:val="00BF6B92"/>
    <w:rsid w:val="00C00451"/>
    <w:rsid w:val="00C076EA"/>
    <w:rsid w:val="00C078BD"/>
    <w:rsid w:val="00C10825"/>
    <w:rsid w:val="00C10877"/>
    <w:rsid w:val="00C12346"/>
    <w:rsid w:val="00C16D12"/>
    <w:rsid w:val="00C25F22"/>
    <w:rsid w:val="00C26AB0"/>
    <w:rsid w:val="00C315F5"/>
    <w:rsid w:val="00C31C60"/>
    <w:rsid w:val="00C32DEC"/>
    <w:rsid w:val="00C3313A"/>
    <w:rsid w:val="00C333D8"/>
    <w:rsid w:val="00C34029"/>
    <w:rsid w:val="00C3489C"/>
    <w:rsid w:val="00C34F51"/>
    <w:rsid w:val="00C36100"/>
    <w:rsid w:val="00C4200C"/>
    <w:rsid w:val="00C4210B"/>
    <w:rsid w:val="00C42B36"/>
    <w:rsid w:val="00C43556"/>
    <w:rsid w:val="00C43E90"/>
    <w:rsid w:val="00C447E1"/>
    <w:rsid w:val="00C44F9D"/>
    <w:rsid w:val="00C451CE"/>
    <w:rsid w:val="00C5093F"/>
    <w:rsid w:val="00C51FC6"/>
    <w:rsid w:val="00C535F8"/>
    <w:rsid w:val="00C538C9"/>
    <w:rsid w:val="00C53E08"/>
    <w:rsid w:val="00C54349"/>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6B6F"/>
    <w:rsid w:val="00C920CA"/>
    <w:rsid w:val="00C9223A"/>
    <w:rsid w:val="00C93AA5"/>
    <w:rsid w:val="00C95F12"/>
    <w:rsid w:val="00C96E90"/>
    <w:rsid w:val="00C971D9"/>
    <w:rsid w:val="00CA1C87"/>
    <w:rsid w:val="00CA2F64"/>
    <w:rsid w:val="00CA4578"/>
    <w:rsid w:val="00CA4EDA"/>
    <w:rsid w:val="00CA5B38"/>
    <w:rsid w:val="00CA6652"/>
    <w:rsid w:val="00CA694C"/>
    <w:rsid w:val="00CA6A8E"/>
    <w:rsid w:val="00CA71CE"/>
    <w:rsid w:val="00CB2144"/>
    <w:rsid w:val="00CB6B17"/>
    <w:rsid w:val="00CB76D1"/>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4530"/>
    <w:rsid w:val="00D04CBB"/>
    <w:rsid w:val="00D102D5"/>
    <w:rsid w:val="00D13156"/>
    <w:rsid w:val="00D1334D"/>
    <w:rsid w:val="00D13429"/>
    <w:rsid w:val="00D139B0"/>
    <w:rsid w:val="00D162F1"/>
    <w:rsid w:val="00D16FC5"/>
    <w:rsid w:val="00D220CB"/>
    <w:rsid w:val="00D22F09"/>
    <w:rsid w:val="00D23386"/>
    <w:rsid w:val="00D24401"/>
    <w:rsid w:val="00D26EAE"/>
    <w:rsid w:val="00D27811"/>
    <w:rsid w:val="00D307F3"/>
    <w:rsid w:val="00D30A65"/>
    <w:rsid w:val="00D312EC"/>
    <w:rsid w:val="00D31CBA"/>
    <w:rsid w:val="00D3264B"/>
    <w:rsid w:val="00D35730"/>
    <w:rsid w:val="00D35A6C"/>
    <w:rsid w:val="00D37448"/>
    <w:rsid w:val="00D377BE"/>
    <w:rsid w:val="00D41082"/>
    <w:rsid w:val="00D4300F"/>
    <w:rsid w:val="00D43FCE"/>
    <w:rsid w:val="00D446A6"/>
    <w:rsid w:val="00D4486D"/>
    <w:rsid w:val="00D470DD"/>
    <w:rsid w:val="00D479DB"/>
    <w:rsid w:val="00D562E8"/>
    <w:rsid w:val="00D57A1F"/>
    <w:rsid w:val="00D622F2"/>
    <w:rsid w:val="00D64717"/>
    <w:rsid w:val="00D64D70"/>
    <w:rsid w:val="00D65CF2"/>
    <w:rsid w:val="00D672A2"/>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66E"/>
    <w:rsid w:val="00DD39BF"/>
    <w:rsid w:val="00DE2580"/>
    <w:rsid w:val="00DE2682"/>
    <w:rsid w:val="00DE29E7"/>
    <w:rsid w:val="00DE3C4E"/>
    <w:rsid w:val="00DE5C32"/>
    <w:rsid w:val="00DE73D9"/>
    <w:rsid w:val="00DF1C60"/>
    <w:rsid w:val="00DF2457"/>
    <w:rsid w:val="00DF722E"/>
    <w:rsid w:val="00E0124F"/>
    <w:rsid w:val="00E04B87"/>
    <w:rsid w:val="00E054B1"/>
    <w:rsid w:val="00E058A4"/>
    <w:rsid w:val="00E059F2"/>
    <w:rsid w:val="00E06ED2"/>
    <w:rsid w:val="00E07302"/>
    <w:rsid w:val="00E07A4B"/>
    <w:rsid w:val="00E105DF"/>
    <w:rsid w:val="00E10E96"/>
    <w:rsid w:val="00E123FB"/>
    <w:rsid w:val="00E13DD9"/>
    <w:rsid w:val="00E159B6"/>
    <w:rsid w:val="00E2131B"/>
    <w:rsid w:val="00E229E9"/>
    <w:rsid w:val="00E22B79"/>
    <w:rsid w:val="00E23001"/>
    <w:rsid w:val="00E24574"/>
    <w:rsid w:val="00E264FF"/>
    <w:rsid w:val="00E31BC0"/>
    <w:rsid w:val="00E3220A"/>
    <w:rsid w:val="00E36D2F"/>
    <w:rsid w:val="00E4036B"/>
    <w:rsid w:val="00E40CF2"/>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3E0B"/>
    <w:rsid w:val="00E85105"/>
    <w:rsid w:val="00E86175"/>
    <w:rsid w:val="00E9254F"/>
    <w:rsid w:val="00E94730"/>
    <w:rsid w:val="00E94C0D"/>
    <w:rsid w:val="00E95886"/>
    <w:rsid w:val="00E9697B"/>
    <w:rsid w:val="00EA157D"/>
    <w:rsid w:val="00EA220B"/>
    <w:rsid w:val="00EA27E1"/>
    <w:rsid w:val="00EA4C7A"/>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F33E1"/>
    <w:rsid w:val="00EF5973"/>
    <w:rsid w:val="00EF737E"/>
    <w:rsid w:val="00F002E2"/>
    <w:rsid w:val="00F02382"/>
    <w:rsid w:val="00F04D76"/>
    <w:rsid w:val="00F065A0"/>
    <w:rsid w:val="00F07B48"/>
    <w:rsid w:val="00F10A60"/>
    <w:rsid w:val="00F10BD0"/>
    <w:rsid w:val="00F10CBE"/>
    <w:rsid w:val="00F11347"/>
    <w:rsid w:val="00F11F91"/>
    <w:rsid w:val="00F123FF"/>
    <w:rsid w:val="00F1267C"/>
    <w:rsid w:val="00F15441"/>
    <w:rsid w:val="00F1551D"/>
    <w:rsid w:val="00F160E2"/>
    <w:rsid w:val="00F163D3"/>
    <w:rsid w:val="00F1779B"/>
    <w:rsid w:val="00F17C2C"/>
    <w:rsid w:val="00F210CE"/>
    <w:rsid w:val="00F220CD"/>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7378"/>
    <w:rsid w:val="00F77908"/>
    <w:rsid w:val="00F80062"/>
    <w:rsid w:val="00F80DBA"/>
    <w:rsid w:val="00F83F02"/>
    <w:rsid w:val="00F840A2"/>
    <w:rsid w:val="00F859E9"/>
    <w:rsid w:val="00F85A31"/>
    <w:rsid w:val="00F8683D"/>
    <w:rsid w:val="00F86A7D"/>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2E7C"/>
    <w:rsid w:val="00FB4087"/>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E00E9"/>
  <w15:chartTrackingRefBased/>
  <w15:docId w15:val="{CB7BF458-F461-4BC0-B48B-21082A106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iPriority w:val="99"/>
    <w:unhideWhenUsed/>
    <w:rsid w:val="00982159"/>
    <w:pPr>
      <w:spacing w:before="100" w:beforeAutospacing="1" w:after="100" w:afterAutospacing="1"/>
    </w:pPr>
    <w:rPr>
      <w:rFonts w:eastAsia="Times New Roman"/>
    </w:rPr>
  </w:style>
  <w:style w:type="character" w:styleId="Hyperlink">
    <w:name w:val="Hyperlink"/>
    <w:basedOn w:val="DefaultParagraphFont"/>
    <w:uiPriority w:val="99"/>
    <w:unhideWhenUsed/>
    <w:rsid w:val="00982159"/>
    <w:rPr>
      <w:color w:val="0000FF"/>
      <w:u w:val="single"/>
    </w:rPr>
  </w:style>
  <w:style w:type="character" w:styleId="FollowedHyperlink">
    <w:name w:val="FollowedHyperlink"/>
    <w:basedOn w:val="DefaultParagraphFont"/>
    <w:uiPriority w:val="99"/>
    <w:semiHidden/>
    <w:unhideWhenUsed/>
    <w:rsid w:val="00982159"/>
    <w:rPr>
      <w:color w:val="954F72" w:themeColor="followedHyperlink"/>
      <w:u w:val="single"/>
    </w:rPr>
  </w:style>
  <w:style w:type="character" w:styleId="Strong">
    <w:name w:val="Strong"/>
    <w:qFormat/>
    <w:rsid w:val="00982159"/>
    <w:rPr>
      <w:b/>
      <w:bCs/>
    </w:rPr>
  </w:style>
  <w:style w:type="character" w:customStyle="1" w:styleId="exlavailabilitycallnumber">
    <w:name w:val="exlavailabilitycallnumber"/>
    <w:basedOn w:val="DefaultParagraphFont"/>
    <w:rsid w:val="00AE2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881657">
      <w:bodyDiv w:val="1"/>
      <w:marLeft w:val="0"/>
      <w:marRight w:val="0"/>
      <w:marTop w:val="0"/>
      <w:marBottom w:val="0"/>
      <w:divBdr>
        <w:top w:val="none" w:sz="0" w:space="0" w:color="auto"/>
        <w:left w:val="none" w:sz="0" w:space="0" w:color="auto"/>
        <w:bottom w:val="none" w:sz="0" w:space="0" w:color="auto"/>
        <w:right w:val="none" w:sz="0" w:space="0" w:color="auto"/>
      </w:divBdr>
    </w:div>
    <w:div w:id="204035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iffith.ox.ac.uk/gri/tut-scans/TAA_i_2_10_25.jpg"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hyperlink" Target="http://www.griffith.ox.ac.uk/gri/tut-scans/TAA_i_2_10_25.jpg" TargetMode="External"/><Relationship Id="rId5" Type="http://schemas.openxmlformats.org/officeDocument/2006/relationships/oleObject" Target="embeddings/oleObject1.bin"/><Relationship Id="rId10" Type="http://schemas.openxmlformats.org/officeDocument/2006/relationships/hyperlink" Target="http://www.griffith.ox.ac.uk/gri/tut-scans/TAA_i_2_10_25.jpg" TargetMode="External"/><Relationship Id="rId4" Type="http://schemas.openxmlformats.org/officeDocument/2006/relationships/image" Target="media/image1.emf"/><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6</cp:revision>
  <dcterms:created xsi:type="dcterms:W3CDTF">2017-07-07T17:35:00Z</dcterms:created>
  <dcterms:modified xsi:type="dcterms:W3CDTF">2017-07-07T18:02:00Z</dcterms:modified>
</cp:coreProperties>
</file>