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DIS-Eur-Vinca-Figurine-Female-13.5 cm</w:t>
      </w:r>
    </w:p>
    <w:p>
      <w:pPr>
        <w:pStyle w:val="Normal"/>
        <w:rPr/>
      </w:pPr>
      <w:r>
        <w:rPr/>
        <w:drawing>
          <wp:inline distT="0" distB="0" distL="0" distR="0">
            <wp:extent cx="1719580" cy="2837180"/>
            <wp:effectExtent l="0" t="0" r="0" b="0"/>
            <wp:docPr id="1" name="scl2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26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958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718945" cy="2835275"/>
            <wp:effectExtent l="0" t="0" r="0" b="0"/>
            <wp:docPr id="2" name="scl2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7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5" r="-8" b="-5"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1894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Vinca Neolithic ceramic female anthromorphic figurine, ca. 4500 BCE-13.5 cm</w:t>
      </w:r>
    </w:p>
    <w:p>
      <w:pPr>
        <w:pStyle w:val="Normal"/>
        <w:rPr/>
      </w:pPr>
      <w:r>
        <w:rPr>
          <w:rStyle w:val="StrongEmphasis"/>
        </w:rPr>
        <w:t>Accession Number:</w:t>
      </w:r>
      <w:r>
        <w:rPr/>
        <w:t xml:space="preserve"> GN778.32.A5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ca. 4500 BCE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Balkans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Vinca</w:t>
      </w:r>
    </w:p>
    <w:p>
      <w:pPr>
        <w:pStyle w:val="Normal"/>
        <w:rPr/>
      </w:pPr>
      <w:r>
        <w:rPr>
          <w:rStyle w:val="StrongEmphasis"/>
        </w:rPr>
        <w:t>Medium:</w:t>
      </w:r>
      <w:r>
        <w:rPr/>
        <w:t xml:space="preserve"> Fired clay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Dimensions:</w:t>
      </w:r>
      <w:r>
        <w:rPr/>
        <w:t xml:space="preserve"> H 13.5 cm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/>
      </w:pPr>
      <w:r>
        <w:rPr>
          <w:rStyle w:val="StrongEmphasis"/>
        </w:rPr>
        <w:t>Condition: Excellent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Michael Davies 2 hanover court Didcot Oxfordshire ox11 8nu United Kingdom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 Intricate diamond and chevron pattern incised in skirt area</w:t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2016-12-16T02:58:00Z</dcterms:created>
  <dc:creator>owner</dc:creator>
  <dc:description/>
  <dc:language>en-US</dc:language>
  <cp:lastModifiedBy>owner</cp:lastModifiedBy>
  <dcterms:modified xsi:type="dcterms:W3CDTF">2016-12-16T03:12:00Z</dcterms:modified>
  <cp:revision>2</cp:revision>
  <dc:subject/>
  <dc:title>DIS-Eur-Vinca-Figurine-Female-13</dc:title>
</cp:coreProperties>
</file>