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6171CD">
      <w:bookmarkStart w:id="0" w:name="_GoBack"/>
      <w:r>
        <w:t>A1123</w:t>
      </w:r>
      <w:r w:rsidR="006A1A74" w:rsidRPr="001031FB">
        <w:t>-Asia-</w:t>
      </w:r>
      <w:r w:rsidR="003D2E77">
        <w:t>China</w:t>
      </w:r>
      <w:r w:rsidR="006A1A74" w:rsidRPr="001031FB">
        <w:t>-</w:t>
      </w:r>
      <w:r w:rsidR="003D2E77">
        <w:t>Guanyin</w:t>
      </w:r>
      <w:r w:rsidR="006A1A74" w:rsidRPr="001031FB">
        <w:t>-</w:t>
      </w:r>
      <w:r w:rsidR="006A1A74">
        <w:t>Gold and Bronze</w:t>
      </w:r>
      <w:r w:rsidR="006A1A74" w:rsidRPr="001031FB">
        <w:t>-</w:t>
      </w:r>
      <w:r w:rsidR="003D2E77">
        <w:t>12</w:t>
      </w:r>
      <w:r w:rsidR="003D2E77" w:rsidRPr="003D2E77">
        <w:rPr>
          <w:vertAlign w:val="superscript"/>
        </w:rPr>
        <w:t>th</w:t>
      </w:r>
      <w:r w:rsidR="003D2E77">
        <w:t xml:space="preserve"> </w:t>
      </w:r>
      <w:r w:rsidR="006A1A74" w:rsidRPr="001031FB">
        <w:t>Century CE</w:t>
      </w:r>
    </w:p>
    <w:bookmarkEnd w:id="0"/>
    <w:p w:rsidR="006A1A74" w:rsidRDefault="006A1A74"/>
    <w:p w:rsidR="006A1A74" w:rsidRDefault="006A1A74">
      <w:r>
        <w:rPr>
          <w:noProof/>
        </w:rPr>
        <w:drawing>
          <wp:inline distT="0" distB="0" distL="0" distR="0" wp14:anchorId="59972D1C" wp14:editId="57FF4406">
            <wp:extent cx="1520930" cy="349304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9318" cy="3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8BB89" wp14:editId="04E79400">
            <wp:extent cx="1033538" cy="350369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8961" cy="35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135D5" wp14:editId="0C53C384">
            <wp:extent cx="1571273" cy="349771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9338" cy="35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74" w:rsidRDefault="006A1A74" w:rsidP="006A1A74">
      <w:r>
        <w:t xml:space="preserve">Fig. 1. </w:t>
      </w:r>
      <w:r w:rsidR="003D2E77">
        <w:t>China</w:t>
      </w:r>
      <w:r w:rsidRPr="001031FB">
        <w:t>-</w:t>
      </w:r>
      <w:r w:rsidR="003D2E77">
        <w:t>Guanyin</w:t>
      </w:r>
      <w:r w:rsidRPr="001031FB">
        <w:t>-</w:t>
      </w:r>
      <w:r>
        <w:t>Gold and Bronze</w:t>
      </w:r>
      <w:r w:rsidRPr="001031FB">
        <w:t>-</w:t>
      </w:r>
      <w:r w:rsidR="003D2E77">
        <w:t>12</w:t>
      </w:r>
      <w:r w:rsidR="003D2E77" w:rsidRPr="003D2E77">
        <w:rPr>
          <w:vertAlign w:val="superscript"/>
        </w:rPr>
        <w:t>th</w:t>
      </w:r>
      <w:r w:rsidRPr="001031FB">
        <w:t xml:space="preserve"> Century CE</w:t>
      </w:r>
    </w:p>
    <w:p w:rsidR="006A1A74" w:rsidRDefault="006A1A74" w:rsidP="006A1A74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6A1A74" w:rsidRDefault="006A1A74" w:rsidP="006A1A74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5167F9">
        <w:rPr>
          <w:rStyle w:val="Strong"/>
          <w:b w:val="0"/>
        </w:rPr>
        <w:t>A</w:t>
      </w:r>
      <w:r>
        <w:rPr>
          <w:rStyle w:val="Strong"/>
          <w:b w:val="0"/>
        </w:rPr>
        <w:t>337</w:t>
      </w:r>
    </w:p>
    <w:p w:rsidR="006A1A74" w:rsidRPr="00603A34" w:rsidRDefault="006A1A74" w:rsidP="006A1A74">
      <w:pPr>
        <w:spacing w:after="0"/>
      </w:pPr>
      <w:r>
        <w:rPr>
          <w:rStyle w:val="Strong"/>
        </w:rPr>
        <w:t xml:space="preserve">Formal Label: </w:t>
      </w:r>
      <w:proofErr w:type="spellStart"/>
      <w:r w:rsidRPr="001031FB">
        <w:t>Gandhara</w:t>
      </w:r>
      <w:proofErr w:type="spellEnd"/>
      <w:r w:rsidRPr="001031FB">
        <w:t>-</w:t>
      </w:r>
      <w:proofErr w:type="spellStart"/>
      <w:r w:rsidRPr="001031FB">
        <w:t>Avalokiteśvara</w:t>
      </w:r>
      <w:proofErr w:type="spellEnd"/>
      <w:r w:rsidRPr="001031FB">
        <w:t>-</w:t>
      </w:r>
      <w:r>
        <w:t>Gold and Bronze</w:t>
      </w:r>
      <w:r w:rsidRPr="001031FB">
        <w:t>-</w:t>
      </w:r>
      <w:proofErr w:type="spellStart"/>
      <w:r w:rsidRPr="001031FB">
        <w:t>Kushan</w:t>
      </w:r>
      <w:proofErr w:type="spellEnd"/>
      <w:r w:rsidRPr="001031FB">
        <w:t xml:space="preserve"> Period-4th Century CE</w:t>
      </w:r>
    </w:p>
    <w:p w:rsidR="006A1A74" w:rsidRDefault="006A1A74" w:rsidP="006A1A74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6A1A74" w:rsidRPr="003D2E77" w:rsidRDefault="006A1A74" w:rsidP="00363C29">
      <w:pPr>
        <w:spacing w:after="0"/>
      </w:pPr>
      <w:r>
        <w:tab/>
      </w:r>
      <w:r w:rsidRPr="008327E3">
        <w:t xml:space="preserve">Chinese pilgrims </w:t>
      </w:r>
      <w:r w:rsidR="00363C29">
        <w:t xml:space="preserve">had been attracted </w:t>
      </w:r>
      <w:r w:rsidRPr="008327E3">
        <w:t xml:space="preserve">to worship at </w:t>
      </w:r>
      <w:r>
        <w:t xml:space="preserve">Buddhist </w:t>
      </w:r>
      <w:r w:rsidRPr="008327E3">
        <w:t xml:space="preserve">monuments </w:t>
      </w:r>
      <w:r>
        <w:t>along the Silk Road</w:t>
      </w:r>
      <w:r w:rsidR="00363C29">
        <w:t xml:space="preserve"> from the 8</w:t>
      </w:r>
      <w:r w:rsidR="00363C29" w:rsidRPr="00363C29">
        <w:rPr>
          <w:vertAlign w:val="superscript"/>
        </w:rPr>
        <w:t>th</w:t>
      </w:r>
      <w:r w:rsidR="00363C29">
        <w:t xml:space="preserve"> to the 12</w:t>
      </w:r>
      <w:r w:rsidR="00363C29" w:rsidRPr="00363C29">
        <w:rPr>
          <w:vertAlign w:val="superscript"/>
        </w:rPr>
        <w:t>th</w:t>
      </w:r>
      <w:r w:rsidR="00363C29">
        <w:t xml:space="preserve"> centuries AD/CE</w:t>
      </w:r>
      <w:r w:rsidRPr="008327E3">
        <w:t>. Mahayana Buddhism represented the Buddha in human form and many new </w:t>
      </w:r>
      <w:r>
        <w:t xml:space="preserve">sculptures of the Buddha were carved and new </w:t>
      </w:r>
      <w:r w:rsidRPr="008327E3">
        <w:t>stupas </w:t>
      </w:r>
      <w:r>
        <w:t xml:space="preserve">and painted and sculptured caves </w:t>
      </w:r>
      <w:r w:rsidRPr="008327E3">
        <w:t xml:space="preserve">were built while others were enlarged. </w:t>
      </w:r>
      <w:r w:rsidR="00363C29">
        <w:t xml:space="preserve">In addition, </w:t>
      </w:r>
      <w:proofErr w:type="spellStart"/>
      <w:r w:rsidRPr="006A1A74">
        <w:rPr>
          <w:color w:val="000000" w:themeColor="text1"/>
        </w:rPr>
        <w:t>Avalokiteśvara</w:t>
      </w:r>
      <w:proofErr w:type="spellEnd"/>
      <w:r w:rsidR="00363C29">
        <w:rPr>
          <w:color w:val="000000" w:themeColor="text1"/>
        </w:rPr>
        <w:t> </w:t>
      </w:r>
      <w:r w:rsidRPr="006A1A74">
        <w:rPr>
          <w:color w:val="000000" w:themeColor="text1"/>
        </w:rPr>
        <w:t xml:space="preserve"> a bodhisattva who embodies the compassion of all </w:t>
      </w:r>
      <w:proofErr w:type="spellStart"/>
      <w:r w:rsidRPr="006A1A74">
        <w:rPr>
          <w:color w:val="000000" w:themeColor="text1"/>
        </w:rPr>
        <w:t>Buddhas</w:t>
      </w:r>
      <w:r w:rsidR="00363C29">
        <w:rPr>
          <w:color w:val="000000" w:themeColor="text1"/>
        </w:rPr>
        <w:t>was</w:t>
      </w:r>
      <w:proofErr w:type="spellEnd"/>
      <w:r w:rsidR="00363C29">
        <w:rPr>
          <w:color w:val="000000" w:themeColor="text1"/>
        </w:rPr>
        <w:t xml:space="preserve"> portrayed</w:t>
      </w:r>
      <w:r w:rsidRPr="006A1A74">
        <w:rPr>
          <w:color w:val="000000" w:themeColor="text1"/>
        </w:rPr>
        <w:t> </w:t>
      </w:r>
      <w:r w:rsidR="00363C29">
        <w:rPr>
          <w:color w:val="000000" w:themeColor="text1"/>
        </w:rPr>
        <w:t>i</w:t>
      </w:r>
      <w:r w:rsidRPr="006A1A74">
        <w:rPr>
          <w:color w:val="000000" w:themeColor="text1"/>
        </w:rPr>
        <w:t>n Chinese Buddhism</w:t>
      </w:r>
      <w:r w:rsidR="00363C29">
        <w:rPr>
          <w:color w:val="000000" w:themeColor="text1"/>
        </w:rPr>
        <w:t xml:space="preserve"> as</w:t>
      </w:r>
      <w:r w:rsidRPr="006A1A74">
        <w:rPr>
          <w:color w:val="000000" w:themeColor="text1"/>
        </w:rPr>
        <w:t xml:space="preserve"> Guanyin</w:t>
      </w:r>
      <w:r w:rsidR="003D2E77">
        <w:rPr>
          <w:color w:val="000000" w:themeColor="text1"/>
        </w:rPr>
        <w:t xml:space="preserve">, </w:t>
      </w:r>
      <w:r w:rsidR="003D2E77" w:rsidRPr="003D2E77">
        <w:t>or </w:t>
      </w:r>
      <w:proofErr w:type="spellStart"/>
      <w:r w:rsidR="003D2E77" w:rsidRPr="003D2E77">
        <w:t>Guanshiyin</w:t>
      </w:r>
      <w:proofErr w:type="spellEnd"/>
      <w:r w:rsidR="003D2E77" w:rsidRPr="003D2E77">
        <w:t>, meaning "[The One Who] Perceives the Sounds of the World</w:t>
      </w:r>
      <w:r w:rsidR="003D2E77">
        <w:t>,</w:t>
      </w:r>
      <w:r w:rsidR="003D2E77" w:rsidRPr="003D2E77">
        <w:t xml:space="preserve">" </w:t>
      </w:r>
      <w:r w:rsidRPr="003D2E77">
        <w:t>an East Asian bodhisattva associated with compassion by Mahayana Buddhists</w:t>
      </w:r>
      <w:r w:rsidR="003D2E77">
        <w:t xml:space="preserve"> </w:t>
      </w:r>
      <w:r w:rsidR="003D2E77" w:rsidRPr="003D2E77">
        <w:t>(</w:t>
      </w:r>
      <w:proofErr w:type="spellStart"/>
      <w:r w:rsidR="003D2E77" w:rsidRPr="003D2E77">
        <w:t>Doré</w:t>
      </w:r>
      <w:proofErr w:type="spellEnd"/>
      <w:r w:rsidR="003D2E77" w:rsidRPr="003D2E77">
        <w:t xml:space="preserve"> and Kennelly 1914, 1: 2).</w:t>
      </w:r>
      <w:r w:rsidR="003D2E77">
        <w:t xml:space="preserve"> </w:t>
      </w:r>
      <w:r w:rsidRPr="003D2E77">
        <w:t>Some Buddhists believe that when one of their adherents departs from this world, they are placed by Guanyin in the heart of a lotus, and then sent to the western Pure Land of </w:t>
      </w:r>
      <w:proofErr w:type="spellStart"/>
      <w:r w:rsidRPr="003D2E77">
        <w:t>Sukhāvatī</w:t>
      </w:r>
      <w:proofErr w:type="spellEnd"/>
      <w:r w:rsidR="003D2E77">
        <w:t xml:space="preserve"> (Johnson 1913).</w:t>
      </w:r>
      <w:r w:rsidRPr="003D2E77">
        <w:t xml:space="preserve"> Guanyin is </w:t>
      </w:r>
      <w:r w:rsidR="003D2E77">
        <w:t xml:space="preserve">beseeched </w:t>
      </w:r>
      <w:r w:rsidRPr="003D2E77">
        <w:t>to assist all those who pray to her, as is said in the Lotus and </w:t>
      </w:r>
      <w:proofErr w:type="spellStart"/>
      <w:r w:rsidRPr="003D2E77">
        <w:t>Karandavyuha</w:t>
      </w:r>
      <w:proofErr w:type="spellEnd"/>
      <w:r w:rsidRPr="003D2E77">
        <w:t xml:space="preserve"> Sutra</w:t>
      </w:r>
      <w:r w:rsidR="003D2E77">
        <w:t>s</w:t>
      </w:r>
      <w:r w:rsidRPr="003D2E77">
        <w:t>.</w:t>
      </w:r>
    </w:p>
    <w:p w:rsidR="006A1A74" w:rsidRDefault="003D2E77" w:rsidP="006A1A74">
      <w:pPr>
        <w:spacing w:after="0"/>
      </w:pPr>
      <w:r>
        <w:tab/>
      </w:r>
      <w:r w:rsidR="006A1A74">
        <w:t xml:space="preserve">This particular sculpture is culturally important in that it shows </w:t>
      </w:r>
      <w:proofErr w:type="spellStart"/>
      <w:r w:rsidR="006A1A74" w:rsidRPr="001031FB">
        <w:t>Avalokiteśvara</w:t>
      </w:r>
      <w:proofErr w:type="spellEnd"/>
      <w:r w:rsidR="006A1A74">
        <w:t xml:space="preserve"> </w:t>
      </w:r>
      <w:r w:rsidR="00363C29">
        <w:t xml:space="preserve">as Guanyin perhaps in </w:t>
      </w:r>
      <w:r w:rsidR="006A1A74">
        <w:t xml:space="preserve">Hellenistic style folded robes </w:t>
      </w:r>
      <w:r w:rsidR="00363C29">
        <w:t xml:space="preserve">harkening back to </w:t>
      </w:r>
      <w:proofErr w:type="spellStart"/>
      <w:r w:rsidR="00363C29">
        <w:t>Gandhara</w:t>
      </w:r>
      <w:proofErr w:type="spellEnd"/>
      <w:r w:rsidR="00363C29">
        <w:t xml:space="preserve"> but </w:t>
      </w:r>
      <w:proofErr w:type="spellStart"/>
      <w:r w:rsidR="00363C29">
        <w:t>noe</w:t>
      </w:r>
      <w:proofErr w:type="spellEnd"/>
      <w:r w:rsidR="00363C29">
        <w:t xml:space="preserve"> with a Chinese aspect representing her cultural transformation.</w:t>
      </w:r>
      <w:r w:rsidR="006A1A74">
        <w:tab/>
      </w:r>
    </w:p>
    <w:p w:rsidR="006A1A74" w:rsidRPr="008327E3" w:rsidRDefault="006A1A74" w:rsidP="006A1A74">
      <w:pPr>
        <w:spacing w:after="0"/>
      </w:pPr>
      <w:r w:rsidRPr="004644FB">
        <w:rPr>
          <w:b/>
        </w:rPr>
        <w:t>LC Classification</w:t>
      </w:r>
      <w:r w:rsidRPr="008327E3">
        <w:t>:</w:t>
      </w:r>
      <w:r w:rsidRPr="004644FB">
        <w:rPr>
          <w:color w:val="000000" w:themeColor="text1"/>
        </w:rPr>
        <w:t xml:space="preserve"> </w:t>
      </w:r>
      <w:hyperlink r:id="rId7" w:history="1">
        <w:r w:rsidRPr="004644FB">
          <w:rPr>
            <w:rStyle w:val="Hyperlink"/>
            <w:color w:val="000000" w:themeColor="text1"/>
            <w:u w:val="none"/>
          </w:rPr>
          <w:t>NB992.2.K36</w:t>
        </w:r>
      </w:hyperlink>
    </w:p>
    <w:p w:rsidR="006A1A74" w:rsidRDefault="006A1A74" w:rsidP="006A1A74">
      <w:pPr>
        <w:spacing w:after="0"/>
      </w:pPr>
      <w:r>
        <w:rPr>
          <w:rStyle w:val="Strong"/>
        </w:rPr>
        <w:lastRenderedPageBreak/>
        <w:t>Date or Time Horizon:</w:t>
      </w:r>
      <w:r>
        <w:t xml:space="preserve"> </w:t>
      </w:r>
      <w:r w:rsidR="00363C29">
        <w:t>China, 12</w:t>
      </w:r>
      <w:r w:rsidR="00363C29" w:rsidRPr="00363C29">
        <w:rPr>
          <w:vertAlign w:val="superscript"/>
        </w:rPr>
        <w:t>th</w:t>
      </w:r>
      <w:r w:rsidR="00363C29">
        <w:t xml:space="preserve"> century</w:t>
      </w:r>
    </w:p>
    <w:p w:rsidR="006A1A74" w:rsidRDefault="006A1A74" w:rsidP="006A1A74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363C29">
        <w:t xml:space="preserve">perhaps </w:t>
      </w:r>
      <w:proofErr w:type="spellStart"/>
      <w:r w:rsidR="00363C29">
        <w:t>Dunhuang</w:t>
      </w:r>
      <w:proofErr w:type="spellEnd"/>
      <w:r w:rsidR="00363C29">
        <w:t>.</w:t>
      </w:r>
    </w:p>
    <w:tbl>
      <w:tblPr>
        <w:tblW w:w="5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640"/>
      </w:tblGrid>
      <w:tr w:rsidR="006A1A74" w:rsidTr="000B46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1A74" w:rsidRDefault="006A1A74" w:rsidP="000B46CB"/>
        </w:tc>
        <w:tc>
          <w:tcPr>
            <w:tcW w:w="0" w:type="auto"/>
            <w:vAlign w:val="center"/>
            <w:hideMark/>
          </w:tcPr>
          <w:p w:rsidR="006A1A74" w:rsidRDefault="006A1A74" w:rsidP="000B46CB"/>
        </w:tc>
      </w:tr>
    </w:tbl>
    <w:p w:rsidR="006A1A74" w:rsidRDefault="006A1A74" w:rsidP="00363C29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="006171CD" w:rsidRPr="006171CD">
        <w:t>40.14213 94.66197;</w:t>
      </w:r>
      <w:r w:rsidR="006171CD">
        <w:rPr>
          <w:b/>
        </w:rPr>
        <w:t xml:space="preserve"> </w:t>
      </w:r>
      <w:r w:rsidR="006171CD">
        <w:t>40° 26' 46" N 79° 58' 56" W</w:t>
      </w:r>
      <w:r w:rsidR="006171CD">
        <w:t>.</w:t>
      </w:r>
    </w:p>
    <w:p w:rsidR="006171CD" w:rsidRPr="004644FB" w:rsidRDefault="006171CD" w:rsidP="00363C29">
      <w:pPr>
        <w:spacing w:after="0"/>
      </w:pPr>
      <w:r>
        <w:rPr>
          <w:noProof/>
        </w:rPr>
        <w:drawing>
          <wp:inline distT="0" distB="0" distL="0" distR="0" wp14:anchorId="79D55BEB" wp14:editId="6472B106">
            <wp:extent cx="2886356" cy="266556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8169" cy="26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74" w:rsidRDefault="006A1A74" w:rsidP="006A1A74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>
        <w:t>Gandhara</w:t>
      </w:r>
      <w:proofErr w:type="spellEnd"/>
    </w:p>
    <w:p w:rsidR="006A1A74" w:rsidRDefault="006A1A74" w:rsidP="006A1A74">
      <w:pPr>
        <w:spacing w:after="0"/>
      </w:pPr>
      <w:r>
        <w:rPr>
          <w:rStyle w:val="Strong"/>
        </w:rPr>
        <w:t>Medium:</w:t>
      </w:r>
      <w:r>
        <w:t xml:space="preserve"> schist.</w:t>
      </w:r>
    </w:p>
    <w:p w:rsidR="006A1A74" w:rsidRDefault="006A1A74" w:rsidP="006A1A74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162.18 mm; 6.39 in.</w:t>
      </w:r>
    </w:p>
    <w:p w:rsidR="006A1A74" w:rsidRPr="00A76682" w:rsidRDefault="006A1A74" w:rsidP="006A1A74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>
        <w:rPr>
          <w:rStyle w:val="Strong"/>
          <w:b w:val="0"/>
        </w:rPr>
        <w:t>411</w:t>
      </w:r>
      <w:r w:rsidRPr="004644FB">
        <w:rPr>
          <w:rStyle w:val="Strong"/>
          <w:b w:val="0"/>
        </w:rPr>
        <w:t xml:space="preserve"> gm; </w:t>
      </w:r>
      <w:r>
        <w:rPr>
          <w:rStyle w:val="Strong"/>
          <w:b w:val="0"/>
        </w:rPr>
        <w:t>14 3/8</w:t>
      </w:r>
      <w:r w:rsidRPr="004644FB">
        <w:rPr>
          <w:rStyle w:val="Strong"/>
          <w:b w:val="0"/>
        </w:rPr>
        <w:t xml:space="preserve"> oz.</w:t>
      </w:r>
    </w:p>
    <w:p w:rsidR="006A1A74" w:rsidRDefault="006A1A74" w:rsidP="006A1A74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4644FB">
        <w:rPr>
          <w:rStyle w:val="Strong"/>
          <w:b w:val="0"/>
        </w:rPr>
        <w:t>original</w:t>
      </w:r>
    </w:p>
    <w:p w:rsidR="006A1A74" w:rsidRDefault="006A1A74" w:rsidP="006A1A74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6A1A74" w:rsidRDefault="006A1A74" w:rsidP="006A1A74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6171CD" w:rsidRPr="006171CD" w:rsidRDefault="006171CD" w:rsidP="006171CD">
      <w:r w:rsidRPr="006171CD">
        <w:t xml:space="preserve">From the West along the Silk Road came early Buddhist monks who had arrived in China by the first century AD/CE, and </w:t>
      </w:r>
      <w:r>
        <w:t>t</w:t>
      </w:r>
      <w:r w:rsidRPr="006171CD">
        <w:t xml:space="preserve">hey developed a </w:t>
      </w:r>
      <w:r>
        <w:t xml:space="preserve">vibrant </w:t>
      </w:r>
      <w:r w:rsidRPr="006171CD">
        <w:t>Buddhist community tha</w:t>
      </w:r>
      <w:r>
        <w:t>t devoted itself to excavating,</w:t>
      </w:r>
      <w:r w:rsidRPr="006171CD">
        <w:t xml:space="preserve"> carving </w:t>
      </w:r>
      <w:r>
        <w:t xml:space="preserve">and painting </w:t>
      </w:r>
      <w:r w:rsidRPr="006171CD">
        <w:t>the caves at the site (</w:t>
      </w:r>
      <w:proofErr w:type="spellStart"/>
      <w:r w:rsidRPr="006171CD">
        <w:t>Mogao</w:t>
      </w:r>
      <w:proofErr w:type="spellEnd"/>
      <w:r w:rsidRPr="006171CD">
        <w:t xml:space="preserve"> Caves or "Caves of a Thousand </w:t>
      </w:r>
      <w:proofErr w:type="spellStart"/>
      <w:r w:rsidRPr="006171CD">
        <w:t>Buddhas</w:t>
      </w:r>
      <w:proofErr w:type="spellEnd"/>
      <w:r w:rsidRPr="006171CD">
        <w:t>) which they used for meditation and pilgrimage. Other Christian, Jewish, and Manichaean pilgrims also worshipped at the caves where they left their precious manuscripts (i.e., the Jesus Sutras).</w:t>
      </w:r>
    </w:p>
    <w:p w:rsidR="006A1A74" w:rsidRDefault="006A1A74" w:rsidP="006A1A74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6A1A74" w:rsidRDefault="006A1A74" w:rsidP="006A1A74">
      <w:pPr>
        <w:spacing w:after="0"/>
      </w:pPr>
    </w:p>
    <w:p w:rsidR="006A1A74" w:rsidRPr="001E0EDE" w:rsidRDefault="006A1A74" w:rsidP="006A1A74">
      <w:pPr>
        <w:spacing w:after="0"/>
      </w:pPr>
      <w:r w:rsidRPr="001E0EDE">
        <w:t>Allchin, Bridget and Raymond Allchin. 1988. </w:t>
      </w:r>
      <w:r w:rsidRPr="00957003">
        <w:rPr>
          <w:i/>
        </w:rPr>
        <w:t xml:space="preserve">The rise of civilization in India and Pakistan. </w:t>
      </w:r>
      <w:r w:rsidRPr="001E0EDE">
        <w:t>Cambridge: Cambridge University Press.</w:t>
      </w:r>
    </w:p>
    <w:p w:rsidR="006A1A74" w:rsidRDefault="006A1A74" w:rsidP="006A1A74">
      <w:pPr>
        <w:spacing w:after="0"/>
      </w:pPr>
    </w:p>
    <w:p w:rsidR="006A1A74" w:rsidRPr="001E0EDE" w:rsidRDefault="006A1A74" w:rsidP="006A1A74">
      <w:pPr>
        <w:spacing w:after="0"/>
      </w:pPr>
      <w:r w:rsidRPr="001E0EDE">
        <w:t xml:space="preserve">Allchin, F. Raymond. 1993. "The Urban Position of </w:t>
      </w:r>
      <w:proofErr w:type="spellStart"/>
      <w:r w:rsidRPr="001E0EDE">
        <w:t>Taxila</w:t>
      </w:r>
      <w:proofErr w:type="spellEnd"/>
      <w:r w:rsidRPr="001E0EDE">
        <w:t xml:space="preserve"> and Its Place in Northwest India-Pakistan," </w:t>
      </w:r>
      <w:r w:rsidRPr="00957003">
        <w:rPr>
          <w:i/>
        </w:rPr>
        <w:t>Studies in the History of Art</w:t>
      </w:r>
      <w:r w:rsidRPr="001E0EDE">
        <w:t>, 31: 69–81.</w:t>
      </w:r>
    </w:p>
    <w:p w:rsidR="006A1A74" w:rsidRDefault="006A1A74" w:rsidP="006A1A74">
      <w:pPr>
        <w:spacing w:after="0"/>
      </w:pPr>
    </w:p>
    <w:p w:rsidR="006A1A74" w:rsidRPr="001E0EDE" w:rsidRDefault="006A1A74" w:rsidP="006A1A74">
      <w:pPr>
        <w:spacing w:after="0"/>
      </w:pPr>
      <w:r w:rsidRPr="001E0EDE">
        <w:t>Cunningham, Alexander. 1871. </w:t>
      </w:r>
      <w:r w:rsidRPr="00957003">
        <w:rPr>
          <w:i/>
        </w:rPr>
        <w:t xml:space="preserve">The Ancient Geography of India: The Buddhist Period, Including the Campaigns of Alexander, and the Travels of </w:t>
      </w:r>
      <w:proofErr w:type="spellStart"/>
      <w:r w:rsidRPr="00957003">
        <w:rPr>
          <w:i/>
        </w:rPr>
        <w:t>Hwen-Thsang</w:t>
      </w:r>
      <w:proofErr w:type="spellEnd"/>
      <w:r w:rsidRPr="001E0EDE">
        <w:t xml:space="preserve">. </w:t>
      </w:r>
      <w:r>
        <w:t>Cambridge</w:t>
      </w:r>
      <w:r w:rsidRPr="001E0EDE">
        <w:t>: Cambridge University Press. </w:t>
      </w:r>
    </w:p>
    <w:p w:rsidR="006A1A74" w:rsidRDefault="006A1A74" w:rsidP="006A1A74">
      <w:pPr>
        <w:spacing w:after="0"/>
      </w:pPr>
    </w:p>
    <w:p w:rsidR="003D2E77" w:rsidRDefault="003D2E77" w:rsidP="006A1A74">
      <w:pPr>
        <w:spacing w:after="0"/>
        <w:rPr>
          <w:rStyle w:val="HTMLCite"/>
          <w:i w:val="0"/>
        </w:rPr>
      </w:pPr>
      <w:proofErr w:type="spellStart"/>
      <w:r w:rsidRPr="003D2E77">
        <w:rPr>
          <w:rStyle w:val="HTMLCite"/>
          <w:i w:val="0"/>
        </w:rPr>
        <w:lastRenderedPageBreak/>
        <w:t>Doré</w:t>
      </w:r>
      <w:proofErr w:type="spellEnd"/>
      <w:r w:rsidRPr="003D2E77">
        <w:rPr>
          <w:rStyle w:val="HTMLCite"/>
          <w:i w:val="0"/>
        </w:rPr>
        <w:t xml:space="preserve"> S.J., Henry</w:t>
      </w:r>
      <w:r>
        <w:rPr>
          <w:rStyle w:val="HTMLCite"/>
          <w:i w:val="0"/>
        </w:rPr>
        <w:t xml:space="preserve"> and</w:t>
      </w:r>
      <w:r w:rsidRPr="003D2E77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 xml:space="preserve">M. </w:t>
      </w:r>
      <w:r w:rsidRPr="003D2E77">
        <w:rPr>
          <w:rStyle w:val="HTMLCite"/>
          <w:i w:val="0"/>
        </w:rPr>
        <w:t xml:space="preserve">Kennelly, S.J. </w:t>
      </w:r>
      <w:r>
        <w:rPr>
          <w:rStyle w:val="HTMLCite"/>
          <w:i w:val="0"/>
        </w:rPr>
        <w:t>1914</w:t>
      </w:r>
      <w:r w:rsidRPr="003D2E77">
        <w:rPr>
          <w:rStyle w:val="HTMLCite"/>
          <w:i w:val="0"/>
        </w:rPr>
        <w:t xml:space="preserve">. </w:t>
      </w:r>
      <w:r w:rsidRPr="003D2E77">
        <w:rPr>
          <w:rStyle w:val="HTMLCite"/>
        </w:rPr>
        <w:t>Researches into Chinese Superstitions</w:t>
      </w:r>
      <w:r w:rsidRPr="003D2E77">
        <w:rPr>
          <w:rStyle w:val="HTMLCite"/>
          <w:i w:val="0"/>
        </w:rPr>
        <w:t>. Shanghai</w:t>
      </w:r>
      <w:r>
        <w:rPr>
          <w:rStyle w:val="HTMLCite"/>
          <w:i w:val="0"/>
        </w:rPr>
        <w:t xml:space="preserve">: </w:t>
      </w:r>
      <w:proofErr w:type="spellStart"/>
      <w:r w:rsidRPr="003D2E77">
        <w:rPr>
          <w:rStyle w:val="HTMLCite"/>
          <w:i w:val="0"/>
        </w:rPr>
        <w:t>Tusewei</w:t>
      </w:r>
      <w:proofErr w:type="spellEnd"/>
      <w:r w:rsidRPr="003D2E77">
        <w:rPr>
          <w:rStyle w:val="HTMLCite"/>
          <w:i w:val="0"/>
        </w:rPr>
        <w:t xml:space="preserve"> Press</w:t>
      </w:r>
      <w:r>
        <w:rPr>
          <w:rStyle w:val="HTMLCite"/>
          <w:i w:val="0"/>
        </w:rPr>
        <w:t>. 2 v.</w:t>
      </w:r>
    </w:p>
    <w:p w:rsidR="00363C29" w:rsidRDefault="00363C29" w:rsidP="006A1A74">
      <w:pPr>
        <w:spacing w:after="0"/>
        <w:rPr>
          <w:rStyle w:val="HTMLCite"/>
          <w:i w:val="0"/>
        </w:rPr>
      </w:pPr>
    </w:p>
    <w:p w:rsidR="00363C29" w:rsidRPr="00363C29" w:rsidRDefault="00363C29" w:rsidP="00363C29">
      <w:r w:rsidRPr="003D2E77">
        <w:t>Johnson, Reginald</w:t>
      </w:r>
      <w:r>
        <w:t>. 2008</w:t>
      </w:r>
      <w:r w:rsidRPr="003D2E77">
        <w:t xml:space="preserve"> [1913]. </w:t>
      </w:r>
      <w:r w:rsidRPr="003D2E77">
        <w:rPr>
          <w:i/>
        </w:rPr>
        <w:t>Buddhist China</w:t>
      </w:r>
      <w:r w:rsidRPr="003D2E77">
        <w:t xml:space="preserve">. </w:t>
      </w:r>
      <w:r>
        <w:t xml:space="preserve">Beijing: </w:t>
      </w:r>
      <w:r w:rsidRPr="003D2E77">
        <w:t>Soul Care Publishing.</w:t>
      </w:r>
    </w:p>
    <w:p w:rsidR="003D2E77" w:rsidRDefault="003D2E77" w:rsidP="006A1A74">
      <w:pPr>
        <w:spacing w:after="0"/>
      </w:pPr>
    </w:p>
    <w:p w:rsidR="006A1A74" w:rsidRPr="001E0EDE" w:rsidRDefault="006A1A74" w:rsidP="006A1A74">
      <w:pPr>
        <w:spacing w:after="0"/>
      </w:pPr>
      <w:r w:rsidRPr="001E0EDE">
        <w:t>Marshall, John. 1960. </w:t>
      </w:r>
      <w:r w:rsidRPr="00957003">
        <w:rPr>
          <w:i/>
        </w:rPr>
        <w:t xml:space="preserve">A guide to </w:t>
      </w:r>
      <w:proofErr w:type="spellStart"/>
      <w:r w:rsidRPr="00957003">
        <w:rPr>
          <w:i/>
        </w:rPr>
        <w:t>Taxila</w:t>
      </w:r>
      <w:proofErr w:type="spellEnd"/>
      <w:r w:rsidRPr="001E0EDE">
        <w:t> (</w:t>
      </w:r>
      <w:r>
        <w:t>4</w:t>
      </w:r>
      <w:r w:rsidRPr="00957003">
        <w:rPr>
          <w:vertAlign w:val="superscript"/>
        </w:rPr>
        <w:t>th</w:t>
      </w:r>
      <w:r w:rsidRPr="001E0EDE">
        <w:t xml:space="preserve"> </w:t>
      </w:r>
      <w:proofErr w:type="gramStart"/>
      <w:r w:rsidRPr="001E0EDE">
        <w:t>ed</w:t>
      </w:r>
      <w:proofErr w:type="gramEnd"/>
      <w:r w:rsidRPr="001E0EDE">
        <w:t>.). </w:t>
      </w:r>
      <w:r>
        <w:rPr>
          <w:rFonts w:hint="eastAsia"/>
        </w:rPr>
        <w:t>Cambridge</w:t>
      </w:r>
      <w:r w:rsidRPr="00957003">
        <w:rPr>
          <w:rFonts w:hint="eastAsia"/>
        </w:rPr>
        <w:t xml:space="preserve">: </w:t>
      </w:r>
      <w:r>
        <w:t xml:space="preserve">Cambridge </w:t>
      </w:r>
      <w:r w:rsidRPr="00957003">
        <w:rPr>
          <w:rFonts w:hint="eastAsia"/>
        </w:rPr>
        <w:t>University Press</w:t>
      </w:r>
      <w:r w:rsidRPr="00957003">
        <w:t>.</w:t>
      </w:r>
    </w:p>
    <w:p w:rsidR="006A1A74" w:rsidRDefault="006A1A74" w:rsidP="006A1A74">
      <w:pPr>
        <w:spacing w:after="0"/>
      </w:pPr>
    </w:p>
    <w:p w:rsidR="006A1A74" w:rsidRPr="001E0EDE" w:rsidRDefault="006A1A74" w:rsidP="006A1A74">
      <w:pPr>
        <w:spacing w:after="0"/>
      </w:pPr>
      <w:r w:rsidRPr="001E0EDE">
        <w:t>Marshall, John. 1951. 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: an illustrated account of archaeological excavations carried out at 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 under the orders of the Government of India between the years 1913 and 1914</w:t>
      </w:r>
      <w:r w:rsidRPr="001E0EDE">
        <w:t>.</w:t>
      </w:r>
      <w:r w:rsidRPr="001E0EDE">
        <w:rPr>
          <w:rFonts w:hint="eastAsia"/>
        </w:rPr>
        <w:t xml:space="preserve"> 3 v.</w:t>
      </w:r>
      <w:r w:rsidRPr="001E0EDE">
        <w:t xml:space="preserve"> Delhi: </w:t>
      </w:r>
      <w:proofErr w:type="spellStart"/>
      <w:r w:rsidRPr="001E0EDE">
        <w:t>Barnasidass</w:t>
      </w:r>
      <w:proofErr w:type="spellEnd"/>
      <w:r w:rsidRPr="001E0EDE">
        <w:rPr>
          <w:rFonts w:hint="eastAsia"/>
        </w:rPr>
        <w:t> </w:t>
      </w:r>
    </w:p>
    <w:p w:rsidR="00363C29" w:rsidRPr="00363C29" w:rsidRDefault="00363C29" w:rsidP="00363C29">
      <w:r w:rsidRPr="00363C29">
        <w:rPr>
          <w:rFonts w:hint="eastAsia"/>
        </w:rPr>
        <w:br/>
      </w:r>
      <w:proofErr w:type="spellStart"/>
      <w:r w:rsidRPr="00363C29">
        <w:rPr>
          <w:rFonts w:hint="eastAsia"/>
        </w:rPr>
        <w:t>Oort</w:t>
      </w:r>
      <w:proofErr w:type="spellEnd"/>
      <w:r w:rsidRPr="00363C29">
        <w:t xml:space="preserve">, </w:t>
      </w:r>
      <w:r w:rsidRPr="00363C29">
        <w:rPr>
          <w:rFonts w:hint="eastAsia"/>
        </w:rPr>
        <w:t>H A van</w:t>
      </w:r>
      <w:r w:rsidRPr="00363C29">
        <w:t xml:space="preserve">. 1986. </w:t>
      </w:r>
      <w:r w:rsidRPr="00363C29">
        <w:rPr>
          <w:rFonts w:hint="eastAsia"/>
          <w:i/>
        </w:rPr>
        <w:t>The iconography of Chinese Buddhism in traditional China</w:t>
      </w:r>
      <w:r w:rsidRPr="00363C29">
        <w:rPr>
          <w:i/>
        </w:rPr>
        <w:t xml:space="preserve">. </w:t>
      </w:r>
      <w:r w:rsidRPr="00363C29">
        <w:rPr>
          <w:rFonts w:hint="eastAsia"/>
          <w:i/>
        </w:rPr>
        <w:t>Iconography of religions</w:t>
      </w:r>
      <w:r w:rsidRPr="00363C29">
        <w:rPr>
          <w:rFonts w:hint="eastAsia"/>
        </w:rPr>
        <w:t>, Sect</w:t>
      </w:r>
      <w:r>
        <w:rPr>
          <w:rFonts w:hint="eastAsia"/>
        </w:rPr>
        <w:t>ion 12</w:t>
      </w:r>
      <w:proofErr w:type="gramStart"/>
      <w:r>
        <w:rPr>
          <w:rFonts w:hint="eastAsia"/>
        </w:rPr>
        <w:t>,,</w:t>
      </w:r>
      <w:proofErr w:type="gramEnd"/>
      <w:r>
        <w:rPr>
          <w:rFonts w:hint="eastAsia"/>
        </w:rPr>
        <w:t xml:space="preserve"> East- and Central Asia;</w:t>
      </w:r>
      <w:r w:rsidRPr="00363C29">
        <w:rPr>
          <w:rFonts w:hint="eastAsia"/>
        </w:rPr>
        <w:t xml:space="preserve"> fasc. 5, 1-2.</w:t>
      </w:r>
      <w:r w:rsidRPr="00363C29">
        <w:t xml:space="preserve"> </w:t>
      </w:r>
      <w:r>
        <w:rPr>
          <w:rFonts w:hint="eastAsia"/>
        </w:rPr>
        <w:t>Leide</w:t>
      </w:r>
      <w:r>
        <w:t>n</w:t>
      </w:r>
      <w:r w:rsidRPr="00363C29">
        <w:rPr>
          <w:rFonts w:hint="eastAsia"/>
        </w:rPr>
        <w:t>: Brill.</w:t>
      </w:r>
    </w:p>
    <w:p w:rsidR="00363C29" w:rsidRPr="00363C29" w:rsidRDefault="00363C29" w:rsidP="00363C29"/>
    <w:p w:rsidR="00363C29" w:rsidRDefault="00363C29" w:rsidP="006A1A74"/>
    <w:p w:rsidR="006A1A74" w:rsidRDefault="006A1A74"/>
    <w:sectPr w:rsidR="006A1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A74"/>
    <w:rsid w:val="00151F1C"/>
    <w:rsid w:val="00363C29"/>
    <w:rsid w:val="003D2E77"/>
    <w:rsid w:val="006171CD"/>
    <w:rsid w:val="006A1A74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779464-D3DC-4635-9B26-AD6700FA1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63C2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1A74"/>
    <w:rPr>
      <w:color w:val="0000FF"/>
      <w:u w:val="single"/>
    </w:rPr>
  </w:style>
  <w:style w:type="character" w:styleId="Strong">
    <w:name w:val="Strong"/>
    <w:uiPriority w:val="22"/>
    <w:qFormat/>
    <w:rsid w:val="006A1A74"/>
    <w:rPr>
      <w:b/>
      <w:bCs/>
    </w:rPr>
  </w:style>
  <w:style w:type="character" w:customStyle="1" w:styleId="bps-small-text">
    <w:name w:val="bps-small-text"/>
    <w:basedOn w:val="DefaultParagraphFont"/>
    <w:rsid w:val="006A1A74"/>
  </w:style>
  <w:style w:type="paragraph" w:styleId="NormalWeb">
    <w:name w:val="Normal (Web)"/>
    <w:basedOn w:val="Normal"/>
    <w:uiPriority w:val="99"/>
    <w:unhideWhenUsed/>
    <w:rsid w:val="006A1A74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3D2E77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3D2E77"/>
  </w:style>
  <w:style w:type="character" w:styleId="HTMLCite">
    <w:name w:val="HTML Cite"/>
    <w:basedOn w:val="DefaultParagraphFont"/>
    <w:uiPriority w:val="99"/>
    <w:semiHidden/>
    <w:unhideWhenUsed/>
    <w:rsid w:val="003D2E77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63C29"/>
    <w:rPr>
      <w:rFonts w:eastAsia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4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josiah.brown.edu/search~S7?/c2-SIZE+NB992.2.K36+B87+1978/cnb++992.2+k36+b87+1978/-3%2C-1%2C0%2CE/frameset&amp;FF=cnb++992.2+k36+b87+1978&amp;1%2C1%2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2017-09-24T14:24:00Z</dcterms:created>
  <dcterms:modified xsi:type="dcterms:W3CDTF">2017-09-24T15:25:00Z</dcterms:modified>
</cp:coreProperties>
</file>