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893D0F" w:rsidRDefault="00893D0F"/>
    <w:p w:rsidR="00893D0F" w:rsidRDefault="00970E9A">
      <w:bookmarkStart w:id="0" w:name="_GoBack"/>
      <w:proofErr w:type="gramStart"/>
      <w:r>
        <w:t>A</w:t>
      </w:r>
      <w:r w:rsidR="000A2D16">
        <w:t>000</w:t>
      </w:r>
      <w:r>
        <w:t xml:space="preserve"> </w:t>
      </w:r>
      <w:r w:rsidR="00F4047A">
        <w:t xml:space="preserve"> </w:t>
      </w:r>
      <w:r w:rsidR="00893D0F">
        <w:t>Asia</w:t>
      </w:r>
      <w:proofErr w:type="gramEnd"/>
      <w:r w:rsidR="00893D0F">
        <w:t>-Indus-</w:t>
      </w:r>
      <w:proofErr w:type="spellStart"/>
      <w:r w:rsidR="00893D0F">
        <w:t>Mehgarh</w:t>
      </w:r>
      <w:proofErr w:type="spellEnd"/>
      <w:r w:rsidR="00893D0F">
        <w:t>-</w:t>
      </w:r>
      <w:proofErr w:type="spellStart"/>
      <w:r w:rsidR="00893D0F">
        <w:t>Bos</w:t>
      </w:r>
      <w:proofErr w:type="spellEnd"/>
      <w:r w:rsidR="00893D0F">
        <w:t xml:space="preserve"> </w:t>
      </w:r>
      <w:proofErr w:type="spellStart"/>
      <w:r w:rsidR="00893D0F">
        <w:t>Indicus</w:t>
      </w:r>
      <w:proofErr w:type="spellEnd"/>
      <w:r w:rsidR="00893D0F">
        <w:t>-Terra Cotta-2900 BCE</w:t>
      </w:r>
    </w:p>
    <w:bookmarkEnd w:id="0"/>
    <w:p w:rsidR="00970E9A" w:rsidRDefault="00970E9A" w:rsidP="00970E9A">
      <w:pPr>
        <w:spacing w:after="0"/>
      </w:pPr>
      <w:r>
        <w:fldChar w:fldCharType="begin"/>
      </w:r>
      <w:r w:rsidR="008A5729">
        <w:instrText xml:space="preserve"> INCLUDEPICTURE "C:\\Users\\Ralph\\DOCUME~1\\ADMINI~1\\LOCALS~1\\Temp\\scl2.jpg" \* MERGEFORMAT </w:instrText>
      </w:r>
      <w:r>
        <w:fldChar w:fldCharType="separate"/>
      </w:r>
      <w:r w:rsidR="000A2D16">
        <w:fldChar w:fldCharType="begin"/>
      </w:r>
      <w:r w:rsidR="000A2D16">
        <w:instrText xml:space="preserve"> </w:instrText>
      </w:r>
      <w:r w:rsidR="000A2D16">
        <w:instrText>INCLUDEPICTURE  "C:\\Users\\Ralph\\DOCUME~1\\ADMINI~1\\LOCALS~1\\Temp\\scl2.jpg" \* MERGEFORMATINET</w:instrText>
      </w:r>
      <w:r w:rsidR="000A2D16">
        <w:instrText xml:space="preserve"> </w:instrText>
      </w:r>
      <w:r w:rsidR="000A2D16">
        <w:fldChar w:fldCharType="separate"/>
      </w:r>
      <w:r w:rsidR="000A2D1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26pt">
            <v:imagedata r:id="rId4" r:href="rId5"/>
          </v:shape>
        </w:pict>
      </w:r>
      <w:r w:rsidR="000A2D16">
        <w:fldChar w:fldCharType="end"/>
      </w:r>
      <w:r>
        <w:fldChar w:fldCharType="end"/>
      </w:r>
      <w:r>
        <w:t xml:space="preserve"> </w:t>
      </w:r>
    </w:p>
    <w:p w:rsidR="00970E9A" w:rsidRDefault="00970E9A" w:rsidP="00970E9A">
      <w:pPr>
        <w:spacing w:after="0"/>
      </w:pPr>
      <w:r>
        <w:t>Fig. 1. Indus-Bull-Figurine-Terracotta-2900 BCE</w:t>
      </w:r>
    </w:p>
    <w:p w:rsidR="00970E9A" w:rsidRDefault="00970E9A" w:rsidP="00970E9A">
      <w:pPr>
        <w:spacing w:after="0"/>
        <w:rPr>
          <w:rStyle w:val="Strong"/>
        </w:rPr>
      </w:pPr>
      <w:r>
        <w:rPr>
          <w:rStyle w:val="Strong"/>
        </w:rPr>
        <w:t>Case no.: 3</w:t>
      </w:r>
    </w:p>
    <w:p w:rsidR="00893D0F" w:rsidRDefault="00893D0F" w:rsidP="00970E9A">
      <w:pPr>
        <w:spacing w:after="0"/>
        <w:rPr>
          <w:rStyle w:val="Strong"/>
        </w:rPr>
      </w:pPr>
      <w:r>
        <w:rPr>
          <w:rStyle w:val="Strong"/>
        </w:rPr>
        <w:t>Accession Number:</w:t>
      </w:r>
    </w:p>
    <w:p w:rsidR="00F4047A" w:rsidRDefault="00893D0F" w:rsidP="00970E9A">
      <w:pPr>
        <w:spacing w:after="0"/>
        <w:rPr>
          <w:b/>
          <w:bCs/>
        </w:rPr>
      </w:pPr>
      <w:r>
        <w:rPr>
          <w:rStyle w:val="Strong"/>
        </w:rPr>
        <w:t xml:space="preserve">Formal Label: </w:t>
      </w:r>
      <w:r>
        <w:t>Indus-</w:t>
      </w:r>
      <w:r w:rsidR="00F4047A">
        <w:t>Mehgarh-Bos Indicus-Terra Cotta-2900 BCE</w:t>
      </w:r>
      <w:r w:rsidR="00F4047A" w:rsidRPr="00ED4BF3">
        <w:rPr>
          <w:b/>
          <w:bCs/>
        </w:rPr>
        <w:t xml:space="preserve"> </w:t>
      </w:r>
    </w:p>
    <w:p w:rsidR="00893D0F" w:rsidRDefault="00893D0F" w:rsidP="00970E9A">
      <w:pPr>
        <w:spacing w:after="0"/>
        <w:rPr>
          <w:b/>
          <w:bCs/>
        </w:rPr>
      </w:pPr>
      <w:r w:rsidRPr="00ED4BF3">
        <w:rPr>
          <w:b/>
          <w:bCs/>
        </w:rPr>
        <w:t>Display Description:</w:t>
      </w:r>
    </w:p>
    <w:p w:rsidR="00893D0F" w:rsidRDefault="00893D0F" w:rsidP="00970E9A">
      <w:pPr>
        <w:spacing w:after="0"/>
      </w:pPr>
      <w:r>
        <w:rPr>
          <w:b/>
          <w:bCs/>
        </w:rPr>
        <w:tab/>
      </w:r>
      <w:r w:rsidRPr="00DC0FF8">
        <w:t xml:space="preserve">Terra cotta </w:t>
      </w:r>
      <w:r w:rsidR="00F4047A">
        <w:t>z</w:t>
      </w:r>
      <w:r w:rsidR="00DC0FF8" w:rsidRPr="00DC0FF8">
        <w:t>e</w:t>
      </w:r>
      <w:r w:rsidR="00F4047A">
        <w:t>bu</w:t>
      </w:r>
      <w:r w:rsidRPr="00DC0FF8">
        <w:t xml:space="preserve"> bulls</w:t>
      </w:r>
      <w:r w:rsidR="00F4047A">
        <w:t xml:space="preserve"> have their </w:t>
      </w:r>
      <w:r w:rsidRPr="00DC0FF8">
        <w:t>surface</w:t>
      </w:r>
      <w:r w:rsidR="00F4047A">
        <w:t>s</w:t>
      </w:r>
      <w:r w:rsidRPr="00DC0FF8">
        <w:t xml:space="preserve"> </w:t>
      </w:r>
      <w:r w:rsidR="00F4047A">
        <w:t>painted</w:t>
      </w:r>
      <w:r w:rsidRPr="00DC0FF8">
        <w:t xml:space="preserve"> by dark</w:t>
      </w:r>
      <w:r w:rsidR="00F4047A">
        <w:t>,</w:t>
      </w:r>
      <w:r w:rsidRPr="00DC0FF8">
        <w:t xml:space="preserve"> painted lines</w:t>
      </w:r>
      <w:r w:rsidR="00F4047A">
        <w:t xml:space="preserve"> (usually black or brown)</w:t>
      </w:r>
      <w:r w:rsidRPr="00DC0FF8">
        <w:t xml:space="preserve">, </w:t>
      </w:r>
      <w:r w:rsidR="00F4047A">
        <w:t>that emphasize</w:t>
      </w:r>
      <w:r w:rsidRPr="00DC0FF8">
        <w:t xml:space="preserve"> the</w:t>
      </w:r>
      <w:r w:rsidR="00F4047A">
        <w:t>ir dorsal ridge, their hump, and</w:t>
      </w:r>
      <w:r w:rsidRPr="00DC0FF8">
        <w:t xml:space="preserve"> </w:t>
      </w:r>
      <w:r w:rsidR="00F4047A">
        <w:t xml:space="preserve">their elongated snout. </w:t>
      </w:r>
      <w:r w:rsidRPr="00DC0FF8">
        <w:t>Terracotta figurines such as th</w:t>
      </w:r>
      <w:r w:rsidR="00F4047A">
        <w:t>is one</w:t>
      </w:r>
      <w:r w:rsidRPr="00DC0FF8">
        <w:t xml:space="preserve"> have been unearthed at Mohenjo-daro and Harappa</w:t>
      </w:r>
      <w:r w:rsidR="00F4047A">
        <w:t xml:space="preserve"> as well</w:t>
      </w:r>
      <w:r w:rsidRPr="00DC0FF8">
        <w:t xml:space="preserve">, suggesting a commonality of style and purpose throughout the Indus Valley during the mature Harappan period (ca. 2600-2450 BCE). </w:t>
      </w:r>
      <w:r w:rsidR="00F4047A">
        <w:t>One excavated example from</w:t>
      </w:r>
      <w:r w:rsidRPr="00DC0FF8">
        <w:t xml:space="preserve"> Chan</w:t>
      </w:r>
      <w:r w:rsidR="00F4047A">
        <w:t>h</w:t>
      </w:r>
      <w:r w:rsidRPr="00DC0FF8">
        <w:t xml:space="preserve">u-daro </w:t>
      </w:r>
      <w:r w:rsidR="00F4047A">
        <w:t xml:space="preserve">has </w:t>
      </w:r>
      <w:r w:rsidRPr="00DC0FF8">
        <w:t xml:space="preserve">a </w:t>
      </w:r>
      <w:r w:rsidR="00F4047A">
        <w:t>puncture</w:t>
      </w:r>
      <w:r w:rsidRPr="00DC0FF8">
        <w:t xml:space="preserve"> in the </w:t>
      </w:r>
      <w:r w:rsidR="00F4047A">
        <w:t>abdomen</w:t>
      </w:r>
      <w:r w:rsidRPr="00DC0FF8">
        <w:t xml:space="preserve">, </w:t>
      </w:r>
      <w:r w:rsidR="00F4047A">
        <w:t xml:space="preserve">suggesting it had been used as </w:t>
      </w:r>
      <w:r w:rsidRPr="00DC0FF8">
        <w:t xml:space="preserve">a </w:t>
      </w:r>
      <w:r w:rsidR="00F4047A">
        <w:t xml:space="preserve">miniature </w:t>
      </w:r>
      <w:r w:rsidRPr="00DC0FF8">
        <w:t xml:space="preserve">standard </w:t>
      </w:r>
      <w:r w:rsidR="00F4047A">
        <w:t>similar to those depicted</w:t>
      </w:r>
      <w:r w:rsidRPr="00DC0FF8">
        <w:t xml:space="preserve"> on some </w:t>
      </w:r>
      <w:r w:rsidR="00F4047A">
        <w:t xml:space="preserve">stamp </w:t>
      </w:r>
      <w:r w:rsidRPr="00DC0FF8">
        <w:t>seals.</w:t>
      </w:r>
      <w:r w:rsidR="00DC0FF8">
        <w:t xml:space="preserve"> </w:t>
      </w:r>
      <w:r w:rsidR="00DC0FF8" w:rsidRPr="00DC0FF8">
        <w:t>For comparable examples</w:t>
      </w:r>
      <w:r w:rsidR="00DC0FF8">
        <w:t xml:space="preserve"> see </w:t>
      </w:r>
      <w:r w:rsidR="00DC0FF8" w:rsidRPr="00DC0FF8">
        <w:t xml:space="preserve">Aruz </w:t>
      </w:r>
      <w:r w:rsidR="00DC0FF8">
        <w:t>2003: no.276, p.390.</w:t>
      </w:r>
    </w:p>
    <w:p w:rsidR="00893D0F" w:rsidRPr="00EB5DE2" w:rsidRDefault="00893D0F" w:rsidP="00970E9A">
      <w:pPr>
        <w:spacing w:after="0"/>
        <w:rPr>
          <w:b/>
          <w:bCs/>
        </w:rPr>
      </w:pPr>
      <w:r w:rsidRPr="00EB5DE2">
        <w:rPr>
          <w:b/>
          <w:bCs/>
        </w:rPr>
        <w:t>LC Classification:</w:t>
      </w:r>
      <w:r w:rsidR="00970E9A">
        <w:rPr>
          <w:b/>
          <w:bCs/>
        </w:rPr>
        <w:t xml:space="preserve"> </w:t>
      </w:r>
      <w:r w:rsidR="00970E9A" w:rsidRPr="00814CDF">
        <w:t>PK119</w:t>
      </w:r>
    </w:p>
    <w:p w:rsidR="00893D0F" w:rsidRDefault="00893D0F" w:rsidP="00970E9A">
      <w:pPr>
        <w:spacing w:after="0"/>
      </w:pPr>
      <w:r>
        <w:rPr>
          <w:rStyle w:val="Strong"/>
        </w:rPr>
        <w:t>Date or Time Horizon:</w:t>
      </w:r>
      <w:r>
        <w:t xml:space="preserve"> </w:t>
      </w:r>
      <w:r w:rsidR="00970E9A">
        <w:t>2900 BCE</w:t>
      </w:r>
    </w:p>
    <w:p w:rsidR="00893D0F" w:rsidRDefault="00893D0F" w:rsidP="00970E9A">
      <w:pPr>
        <w:spacing w:after="0"/>
      </w:pPr>
      <w:r>
        <w:rPr>
          <w:rStyle w:val="Strong"/>
        </w:rPr>
        <w:t>Geographical Area:</w:t>
      </w:r>
      <w:r>
        <w:t xml:space="preserve"> </w:t>
      </w:r>
      <w:r w:rsidR="00970E9A" w:rsidRPr="00970E9A">
        <w:t>Mehrgarh</w:t>
      </w:r>
    </w:p>
    <w:p w:rsidR="00970E9A" w:rsidRDefault="00970E9A" w:rsidP="00970E9A">
      <w:pPr>
        <w:spacing w:after="0"/>
        <w:rPr>
          <w:b/>
        </w:rPr>
      </w:pPr>
      <w:r w:rsidRPr="0011252F">
        <w:rPr>
          <w:b/>
        </w:rPr>
        <w:t>Map, GPS coordinates:</w:t>
      </w:r>
      <w:r>
        <w:rPr>
          <w:b/>
        </w:rPr>
        <w:t xml:space="preserve"> </w:t>
      </w:r>
      <w:r w:rsidRPr="00814CDF">
        <w:rPr>
          <w:b/>
        </w:rPr>
        <w:t>29.38716 67.60955</w:t>
      </w:r>
      <w:r>
        <w:rPr>
          <w:b/>
        </w:rPr>
        <w:t xml:space="preserve">; </w:t>
      </w:r>
      <w:r w:rsidRPr="00814CDF">
        <w:rPr>
          <w:b/>
        </w:rPr>
        <w:t>29º23'13.77" N 67º36'34.37" E</w:t>
      </w:r>
    </w:p>
    <w:p w:rsidR="00893D0F" w:rsidRDefault="00893D0F" w:rsidP="00970E9A">
      <w:pPr>
        <w:spacing w:after="0"/>
      </w:pPr>
      <w:r>
        <w:rPr>
          <w:rStyle w:val="Strong"/>
        </w:rPr>
        <w:t>Cultural Affiliation:</w:t>
      </w:r>
      <w:r>
        <w:t xml:space="preserve"> </w:t>
      </w:r>
      <w:r w:rsidR="00970E9A">
        <w:t>Indus Civilization</w:t>
      </w:r>
    </w:p>
    <w:p w:rsidR="00970E9A" w:rsidRDefault="00893D0F" w:rsidP="00970E9A">
      <w:pPr>
        <w:spacing w:after="0"/>
      </w:pPr>
      <w:r>
        <w:rPr>
          <w:rStyle w:val="Strong"/>
        </w:rPr>
        <w:t>Media:</w:t>
      </w:r>
      <w:r>
        <w:t xml:space="preserve"> </w:t>
      </w:r>
      <w:r w:rsidR="00970E9A">
        <w:t>Terra cotta, paint</w:t>
      </w:r>
    </w:p>
    <w:p w:rsidR="00893D0F" w:rsidRDefault="00893D0F" w:rsidP="00970E9A">
      <w:pPr>
        <w:spacing w:after="0"/>
        <w:rPr>
          <w:b/>
          <w:bCs/>
        </w:rPr>
      </w:pPr>
      <w:r>
        <w:rPr>
          <w:rStyle w:val="Strong"/>
        </w:rPr>
        <w:t>Dimensions:</w:t>
      </w:r>
      <w:r>
        <w:t xml:space="preserve"> </w:t>
      </w:r>
    </w:p>
    <w:p w:rsidR="00893D0F" w:rsidRDefault="00893D0F" w:rsidP="00970E9A">
      <w:pPr>
        <w:spacing w:after="0"/>
        <w:rPr>
          <w:rStyle w:val="Strong"/>
        </w:rPr>
      </w:pPr>
      <w:r>
        <w:rPr>
          <w:rStyle w:val="Strong"/>
        </w:rPr>
        <w:t xml:space="preserve">Weight:  </w:t>
      </w:r>
    </w:p>
    <w:p w:rsidR="00893D0F" w:rsidRDefault="00893D0F" w:rsidP="00970E9A">
      <w:pPr>
        <w:spacing w:after="0"/>
        <w:rPr>
          <w:rStyle w:val="Strong"/>
        </w:rPr>
      </w:pPr>
      <w:r>
        <w:rPr>
          <w:rStyle w:val="Strong"/>
        </w:rPr>
        <w:t>Condition:</w:t>
      </w:r>
    </w:p>
    <w:p w:rsidR="00893D0F" w:rsidRDefault="00893D0F" w:rsidP="00970E9A">
      <w:pPr>
        <w:spacing w:after="0"/>
        <w:rPr>
          <w:b/>
          <w:bCs/>
        </w:rPr>
      </w:pPr>
      <w:r>
        <w:rPr>
          <w:rStyle w:val="Strong"/>
        </w:rPr>
        <w:t>Provenance:</w:t>
      </w:r>
      <w:r>
        <w:t xml:space="preserve"> </w:t>
      </w:r>
      <w:r w:rsidR="00970E9A" w:rsidRPr="00970E9A">
        <w:t>Mehrgarh</w:t>
      </w:r>
    </w:p>
    <w:p w:rsidR="00893D0F" w:rsidRDefault="00893D0F" w:rsidP="00970E9A">
      <w:pPr>
        <w:spacing w:after="0"/>
        <w:rPr>
          <w:b/>
          <w:bCs/>
        </w:rPr>
      </w:pPr>
      <w:r>
        <w:rPr>
          <w:b/>
          <w:bCs/>
        </w:rPr>
        <w:t>Discussion:</w:t>
      </w:r>
    </w:p>
    <w:p w:rsidR="00F4047A" w:rsidRDefault="00F4047A" w:rsidP="00970E9A">
      <w:pPr>
        <w:spacing w:after="0"/>
        <w:rPr>
          <w:b/>
          <w:bCs/>
        </w:rPr>
      </w:pPr>
      <w:r>
        <w:tab/>
        <w:t xml:space="preserve">During Neolithic Period I lower strata (ca 5000 BCE) a predominant percentage of bones are from wild animals: gazelles (Gazella dorcas), wild goats (Capra aegagrus), wild sheep (Ovis orientalis) and wild cattle (probably Bos nomadicus), the large antelope (Boselaphus tragocamelus) and the swamp deer (Cervus duranceli). Neither of the two last species is represented in the upper deposits of Period I (middle), and the reduced size of the cattle, sheep and goat bones indicates that by then all three of those animals were domesticated. By Period II (ca 4500 BCE), domesticated zebu cattle have become economically dominant. A transformation </w:t>
      </w:r>
      <w:r>
        <w:lastRenderedPageBreak/>
        <w:t>not only in the development of animal husbandry that had begun with a shift from wild faunal assemblages to domesticated faunal assemblages at the end of Neolithic Period I ca. 4000 BCE has occurred.</w:t>
      </w:r>
    </w:p>
    <w:p w:rsidR="00DC0FF8" w:rsidRDefault="00DC0FF8" w:rsidP="00970E9A">
      <w:pPr>
        <w:spacing w:after="0"/>
        <w:jc w:val="center"/>
        <w:rPr>
          <w:noProof/>
        </w:rPr>
      </w:pPr>
      <w:r w:rsidRPr="003604FF">
        <w:rPr>
          <w:noProof/>
        </w:rPr>
        <w:drawing>
          <wp:inline distT="0" distB="0" distL="0" distR="0" wp14:anchorId="6DD4F444" wp14:editId="1DABCFAA">
            <wp:extent cx="2911475" cy="2311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1475" cy="2311400"/>
                    </a:xfrm>
                    <a:prstGeom prst="rect">
                      <a:avLst/>
                    </a:prstGeom>
                    <a:noFill/>
                    <a:ln>
                      <a:noFill/>
                    </a:ln>
                  </pic:spPr>
                </pic:pic>
              </a:graphicData>
            </a:graphic>
          </wp:inline>
        </w:drawing>
      </w:r>
    </w:p>
    <w:p w:rsidR="00970E9A" w:rsidRDefault="00970E9A" w:rsidP="00970E9A">
      <w:pPr>
        <w:spacing w:after="0"/>
      </w:pPr>
      <w:r>
        <w:t xml:space="preserve">Fig. 2. </w:t>
      </w:r>
      <w:r w:rsidR="00DC0FF8">
        <w:t xml:space="preserve">Map of Mehrgarh on the Bolan River, near the western margin of the Indus plain in the Baluchistan region of central Pakistan. </w:t>
      </w:r>
      <w:r>
        <w:t>From Jarrige and Meadow 1980.</w:t>
      </w:r>
    </w:p>
    <w:p w:rsidR="00DC0FF8" w:rsidRDefault="00DC0FF8" w:rsidP="00970E9A">
      <w:pPr>
        <w:spacing w:after="0"/>
      </w:pPr>
    </w:p>
    <w:p w:rsidR="00DC0FF8" w:rsidRDefault="00DC0FF8" w:rsidP="00970E9A">
      <w:pPr>
        <w:spacing w:after="0"/>
        <w:rPr>
          <w:noProof/>
        </w:rPr>
      </w:pPr>
      <w:r w:rsidRPr="003604FF">
        <w:rPr>
          <w:noProof/>
        </w:rPr>
        <w:drawing>
          <wp:inline distT="0" distB="0" distL="0" distR="0" wp14:anchorId="634A6314" wp14:editId="37C7EA8E">
            <wp:extent cx="5486400" cy="423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35450"/>
                    </a:xfrm>
                    <a:prstGeom prst="rect">
                      <a:avLst/>
                    </a:prstGeom>
                    <a:noFill/>
                    <a:ln>
                      <a:noFill/>
                    </a:ln>
                  </pic:spPr>
                </pic:pic>
              </a:graphicData>
            </a:graphic>
          </wp:inline>
        </w:drawing>
      </w:r>
    </w:p>
    <w:p w:rsidR="00DC0FF8" w:rsidRDefault="00970E9A" w:rsidP="00970E9A">
      <w:pPr>
        <w:spacing w:after="0"/>
      </w:pPr>
      <w:r>
        <w:t xml:space="preserve">Fig. 3. </w:t>
      </w:r>
      <w:r w:rsidR="00DC0FF8">
        <w:t>Neolithic Mehrgarh faunal bone recovery from site MR2.</w:t>
      </w:r>
      <w:r>
        <w:t xml:space="preserve"> From Jarrige and Meadow 1980.</w:t>
      </w:r>
    </w:p>
    <w:p w:rsidR="00F4047A" w:rsidRDefault="00970E9A" w:rsidP="00970E9A">
      <w:pPr>
        <w:spacing w:after="0"/>
      </w:pPr>
      <w:r>
        <w:lastRenderedPageBreak/>
        <w:tab/>
      </w:r>
      <w:r w:rsidR="00DC0FF8">
        <w:t xml:space="preserve">By the end of Neolithic Period I, the bone remains of domesticated </w:t>
      </w:r>
      <w:r w:rsidR="00DC0FF8" w:rsidRPr="00A50921">
        <w:rPr>
          <w:i/>
        </w:rPr>
        <w:t>Bos indicus</w:t>
      </w:r>
      <w:r w:rsidR="00DC0FF8">
        <w:t xml:space="preserve"> or humped zebu cattle are 12 % of the total. By the end of the first phase of Period II they are 35% of the total, and by the end of period II (4000 BCE) they are 55% of the total. This increase in the consumption of zebu cattle coincides with the manufacturing of terra cotta </w:t>
      </w:r>
      <w:r w:rsidR="00DC0FF8" w:rsidRPr="00A50921">
        <w:rPr>
          <w:i/>
        </w:rPr>
        <w:t>Bos indicus</w:t>
      </w:r>
      <w:r w:rsidR="00DC0FF8">
        <w:t xml:space="preserve"> figurines. </w:t>
      </w:r>
    </w:p>
    <w:p w:rsidR="00DC0FF8" w:rsidRDefault="00F4047A" w:rsidP="00970E9A">
      <w:pPr>
        <w:spacing w:after="0"/>
      </w:pPr>
      <w:r>
        <w:tab/>
      </w:r>
      <w:r w:rsidR="00DC0FF8">
        <w:t xml:space="preserve">By the beginning of Period VII ca 2700 BCE a cult of zebu cattle appears to have emerged from the </w:t>
      </w:r>
      <w:r w:rsidR="00970E9A">
        <w:t>later Neolithic Period</w:t>
      </w:r>
      <w:r w:rsidR="00DC0FF8">
        <w:t xml:space="preserve">, where zebu cattle assumed the primary role in sustaining </w:t>
      </w:r>
      <w:r w:rsidR="00A60B73">
        <w:t xml:space="preserve">the food supply of </w:t>
      </w:r>
      <w:r w:rsidR="00DC0FF8">
        <w:t xml:space="preserve">this Indus city. The </w:t>
      </w:r>
      <w:r>
        <w:t xml:space="preserve">large scale </w:t>
      </w:r>
      <w:r w:rsidR="00DC0FF8">
        <w:t>manufacture of these zebu cattle figurines suggests that they represent</w:t>
      </w:r>
      <w:r w:rsidR="00A60B73">
        <w:t>ed</w:t>
      </w:r>
      <w:r w:rsidR="00DC0FF8">
        <w:t xml:space="preserve"> cultic votive objects that correspond to a largely unrecovered ritual literature</w:t>
      </w:r>
      <w:r w:rsidR="00970E9A">
        <w:t>.</w:t>
      </w:r>
    </w:p>
    <w:p w:rsidR="00893D0F" w:rsidRDefault="00893D0F" w:rsidP="00970E9A">
      <w:pPr>
        <w:tabs>
          <w:tab w:val="left" w:pos="1604"/>
        </w:tabs>
        <w:spacing w:after="0"/>
        <w:rPr>
          <w:b/>
          <w:bCs/>
        </w:rPr>
      </w:pPr>
      <w:r>
        <w:rPr>
          <w:b/>
          <w:bCs/>
        </w:rPr>
        <w:t>References:</w:t>
      </w:r>
      <w:r>
        <w:rPr>
          <w:b/>
          <w:bCs/>
        </w:rPr>
        <w:tab/>
      </w:r>
    </w:p>
    <w:p w:rsidR="00970E9A" w:rsidRDefault="00970E9A" w:rsidP="00970E9A">
      <w:pPr>
        <w:spacing w:after="0"/>
      </w:pPr>
    </w:p>
    <w:p w:rsidR="00DC0FF8" w:rsidRPr="00DC0FF8" w:rsidRDefault="00DC0FF8" w:rsidP="00970E9A">
      <w:pPr>
        <w:spacing w:after="0"/>
      </w:pPr>
      <w:r w:rsidRPr="00DC0FF8">
        <w:t>Aruz</w:t>
      </w:r>
      <w:r>
        <w:t xml:space="preserve">, </w:t>
      </w:r>
      <w:r w:rsidRPr="00DC0FF8">
        <w:t>J.</w:t>
      </w:r>
      <w:r>
        <w:t xml:space="preserve"> and </w:t>
      </w:r>
      <w:r w:rsidRPr="00DC0FF8">
        <w:rPr>
          <w:rFonts w:hint="eastAsia"/>
        </w:rPr>
        <w:t>Ronald Wallenfels</w:t>
      </w:r>
      <w:r>
        <w:t>, eds. 2003.</w:t>
      </w:r>
      <w:r w:rsidRPr="00DC0FF8">
        <w:t xml:space="preserve"> </w:t>
      </w:r>
      <w:r w:rsidRPr="00DC0FF8">
        <w:rPr>
          <w:i/>
        </w:rPr>
        <w:t>Art of the Ancient Cities</w:t>
      </w:r>
      <w:r>
        <w:rPr>
          <w:i/>
        </w:rPr>
        <w:t xml:space="preserve">: </w:t>
      </w:r>
      <w:r w:rsidRPr="00DC0FF8">
        <w:rPr>
          <w:rFonts w:hint="eastAsia"/>
          <w:i/>
        </w:rPr>
        <w:t>the third millennium B.C. from the Mediterranean to the Indus</w:t>
      </w:r>
      <w:r>
        <w:t xml:space="preserve">. </w:t>
      </w:r>
      <w:r>
        <w:rPr>
          <w:rFonts w:hint="eastAsia"/>
        </w:rPr>
        <w:t>New York, N.Y.</w:t>
      </w:r>
      <w:r w:rsidRPr="00DC0FF8">
        <w:rPr>
          <w:rFonts w:hint="eastAsia"/>
        </w:rPr>
        <w:t xml:space="preserve">: Metropolitan Museum of </w:t>
      </w:r>
      <w:r>
        <w:rPr>
          <w:rFonts w:hint="eastAsia"/>
        </w:rPr>
        <w:t>Art; New Haven, conn. ; London</w:t>
      </w:r>
      <w:r w:rsidRPr="00DC0FF8">
        <w:rPr>
          <w:rFonts w:hint="eastAsia"/>
        </w:rPr>
        <w:t>: Yale University Press</w:t>
      </w:r>
    </w:p>
    <w:p w:rsidR="00970E9A" w:rsidRDefault="00970E9A" w:rsidP="00970E9A">
      <w:pPr>
        <w:tabs>
          <w:tab w:val="left" w:pos="2575"/>
        </w:tabs>
        <w:spacing w:after="0"/>
      </w:pPr>
    </w:p>
    <w:p w:rsidR="00893D0F" w:rsidRDefault="00893D0F" w:rsidP="00970E9A">
      <w:pPr>
        <w:tabs>
          <w:tab w:val="left" w:pos="2575"/>
        </w:tabs>
        <w:spacing w:after="0"/>
      </w:pPr>
      <w:r>
        <w:t xml:space="preserve">Jarrige, Jean-François and Richard H. Meadow. 1980. “The Antecedents of Civilization in the Indus Valley,” </w:t>
      </w:r>
      <w:r w:rsidRPr="007076AF">
        <w:rPr>
          <w:i/>
        </w:rPr>
        <w:t>Scientific American</w:t>
      </w:r>
      <w:r>
        <w:t>, 243(2, August): 122-137.</w:t>
      </w:r>
    </w:p>
    <w:p w:rsidR="00970E9A" w:rsidRDefault="00970E9A" w:rsidP="00970E9A">
      <w:pPr>
        <w:spacing w:after="0"/>
      </w:pPr>
    </w:p>
    <w:p w:rsidR="00DC0FF8" w:rsidRPr="00DC0FF8" w:rsidRDefault="00DC0FF8" w:rsidP="00970E9A">
      <w:pPr>
        <w:spacing w:after="0"/>
      </w:pPr>
      <w:r w:rsidRPr="00DC0FF8">
        <w:t xml:space="preserve">Kenoyer. J. 1998. </w:t>
      </w:r>
      <w:r w:rsidRPr="00DC0FF8">
        <w:rPr>
          <w:i/>
        </w:rPr>
        <w:t>Ancient Cities of the Indus Valley Civilization</w:t>
      </w:r>
      <w:r w:rsidRPr="00DC0FF8">
        <w:t xml:space="preserve">. </w:t>
      </w:r>
      <w:r w:rsidRPr="00DC0FF8">
        <w:rPr>
          <w:rFonts w:hint="eastAsia"/>
        </w:rPr>
        <w:t>Karachi: Oxfo</w:t>
      </w:r>
      <w:r>
        <w:rPr>
          <w:rFonts w:hint="eastAsia"/>
        </w:rPr>
        <w:t>rd University Press</w:t>
      </w:r>
      <w:r w:rsidRPr="00DC0FF8">
        <w:rPr>
          <w:rFonts w:hint="eastAsia"/>
        </w:rPr>
        <w:t>; Islamabad: American Institute of Pakistan Studies</w:t>
      </w:r>
      <w:r w:rsidRPr="00DC0FF8">
        <w:t>.</w:t>
      </w:r>
    </w:p>
    <w:p w:rsidR="00DC0FF8" w:rsidRPr="007076AF" w:rsidRDefault="00DC0FF8" w:rsidP="00970E9A">
      <w:pPr>
        <w:tabs>
          <w:tab w:val="left" w:pos="2575"/>
        </w:tabs>
        <w:spacing w:after="0"/>
      </w:pPr>
    </w:p>
    <w:p w:rsidR="00893D0F" w:rsidRDefault="00893D0F"/>
    <w:sectPr w:rsidR="0089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0F"/>
    <w:rsid w:val="000A2D16"/>
    <w:rsid w:val="00151F1C"/>
    <w:rsid w:val="004B3EA6"/>
    <w:rsid w:val="00893D0F"/>
    <w:rsid w:val="008A5729"/>
    <w:rsid w:val="00970E9A"/>
    <w:rsid w:val="00A60B73"/>
    <w:rsid w:val="00C9256C"/>
    <w:rsid w:val="00D36834"/>
    <w:rsid w:val="00DC0FF8"/>
    <w:rsid w:val="00F4047A"/>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CA231-EA65-44AE-983F-577BD45C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93D0F"/>
    <w:rPr>
      <w:b/>
      <w:bCs/>
    </w:rPr>
  </w:style>
  <w:style w:type="paragraph" w:styleId="NormalWeb">
    <w:name w:val="Normal (Web)"/>
    <w:basedOn w:val="Normal"/>
    <w:uiPriority w:val="99"/>
    <w:semiHidden/>
    <w:unhideWhenUsed/>
    <w:rsid w:val="00893D0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C0FF8"/>
    <w:rPr>
      <w:color w:val="0000FF"/>
      <w:u w:val="single"/>
    </w:rPr>
  </w:style>
  <w:style w:type="character" w:customStyle="1" w:styleId="itemtype">
    <w:name w:val="itemtype"/>
    <w:basedOn w:val="DefaultParagraphFont"/>
    <w:rsid w:val="00DC0FF8"/>
  </w:style>
  <w:style w:type="character" w:customStyle="1" w:styleId="itemlanguage">
    <w:name w:val="itemlanguage"/>
    <w:basedOn w:val="DefaultParagraphFont"/>
    <w:rsid w:val="00DC0FF8"/>
  </w:style>
  <w:style w:type="character" w:customStyle="1" w:styleId="itempublisher">
    <w:name w:val="itempublisher"/>
    <w:basedOn w:val="DefaultParagraphFont"/>
    <w:rsid w:val="00DC0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729486">
      <w:bodyDiv w:val="1"/>
      <w:marLeft w:val="0"/>
      <w:marRight w:val="0"/>
      <w:marTop w:val="0"/>
      <w:marBottom w:val="0"/>
      <w:divBdr>
        <w:top w:val="none" w:sz="0" w:space="0" w:color="auto"/>
        <w:left w:val="none" w:sz="0" w:space="0" w:color="auto"/>
        <w:bottom w:val="none" w:sz="0" w:space="0" w:color="auto"/>
        <w:right w:val="none" w:sz="0" w:space="0" w:color="auto"/>
      </w:divBdr>
      <w:divsChild>
        <w:div w:id="403994750">
          <w:marLeft w:val="0"/>
          <w:marRight w:val="0"/>
          <w:marTop w:val="0"/>
          <w:marBottom w:val="0"/>
          <w:divBdr>
            <w:top w:val="none" w:sz="0" w:space="0" w:color="auto"/>
            <w:left w:val="none" w:sz="0" w:space="0" w:color="auto"/>
            <w:bottom w:val="none" w:sz="0" w:space="0" w:color="auto"/>
            <w:right w:val="none" w:sz="0" w:space="0" w:color="auto"/>
          </w:divBdr>
        </w:div>
        <w:div w:id="633297264">
          <w:marLeft w:val="0"/>
          <w:marRight w:val="0"/>
          <w:marTop w:val="0"/>
          <w:marBottom w:val="0"/>
          <w:divBdr>
            <w:top w:val="none" w:sz="0" w:space="0" w:color="auto"/>
            <w:left w:val="none" w:sz="0" w:space="0" w:color="auto"/>
            <w:bottom w:val="none" w:sz="0" w:space="0" w:color="auto"/>
            <w:right w:val="none" w:sz="0" w:space="0" w:color="auto"/>
          </w:divBdr>
        </w:div>
        <w:div w:id="1231191773">
          <w:marLeft w:val="0"/>
          <w:marRight w:val="0"/>
          <w:marTop w:val="0"/>
          <w:marBottom w:val="0"/>
          <w:divBdr>
            <w:top w:val="none" w:sz="0" w:space="0" w:color="auto"/>
            <w:left w:val="none" w:sz="0" w:space="0" w:color="auto"/>
            <w:bottom w:val="none" w:sz="0" w:space="0" w:color="auto"/>
            <w:right w:val="none" w:sz="0" w:space="0" w:color="auto"/>
          </w:divBdr>
        </w:div>
        <w:div w:id="1374769670">
          <w:marLeft w:val="0"/>
          <w:marRight w:val="0"/>
          <w:marTop w:val="0"/>
          <w:marBottom w:val="0"/>
          <w:divBdr>
            <w:top w:val="none" w:sz="0" w:space="0" w:color="auto"/>
            <w:left w:val="none" w:sz="0" w:space="0" w:color="auto"/>
            <w:bottom w:val="none" w:sz="0" w:space="0" w:color="auto"/>
            <w:right w:val="none" w:sz="0" w:space="0" w:color="auto"/>
          </w:divBdr>
        </w:div>
        <w:div w:id="1388797887">
          <w:marLeft w:val="0"/>
          <w:marRight w:val="0"/>
          <w:marTop w:val="0"/>
          <w:marBottom w:val="0"/>
          <w:divBdr>
            <w:top w:val="none" w:sz="0" w:space="0" w:color="auto"/>
            <w:left w:val="none" w:sz="0" w:space="0" w:color="auto"/>
            <w:bottom w:val="none" w:sz="0" w:space="0" w:color="auto"/>
            <w:right w:val="none" w:sz="0" w:space="0" w:color="auto"/>
          </w:divBdr>
        </w:div>
      </w:divsChild>
    </w:div>
    <w:div w:id="7036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file:///C:\Users\Ralph\DOCUME~1\ADMINI~1\LOCALS~1\Temp\scl2.jp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2017-12-04T23:30:00Z</dcterms:created>
  <dcterms:modified xsi:type="dcterms:W3CDTF">2017-12-04T23:30:00Z</dcterms:modified>
</cp:coreProperties>
</file>