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7222" w:rsidRPr="003D73A5" w:rsidRDefault="00D41416" w:rsidP="00587222">
      <w:pPr>
        <w:spacing w:after="0"/>
      </w:pPr>
      <w:r>
        <w:t>A1306</w:t>
      </w:r>
      <w:r w:rsidR="00587222" w:rsidRPr="003D73A5">
        <w:t>-Asia-Indus-Bowl-Fish-</w:t>
      </w:r>
      <w:r w:rsidR="00010601" w:rsidRPr="00010601">
        <w:rPr>
          <w:i/>
        </w:rPr>
        <w:t>Liza alata</w:t>
      </w:r>
      <w:r w:rsidR="00587222">
        <w:t>-Terra</w:t>
      </w:r>
      <w:r w:rsidR="00587222" w:rsidRPr="003D73A5">
        <w:t>cotta-</w:t>
      </w:r>
      <w:r w:rsidR="00163ABA">
        <w:t>2600-</w:t>
      </w:r>
      <w:r w:rsidR="00587222">
        <w:t>19</w:t>
      </w:r>
      <w:r w:rsidR="00587222" w:rsidRPr="003D73A5">
        <w:t>00 BCE</w:t>
      </w:r>
    </w:p>
    <w:p w:rsidR="00587222" w:rsidRDefault="00587222" w:rsidP="00587222">
      <w:pPr>
        <w:spacing w:after="0"/>
      </w:pPr>
    </w:p>
    <w:p w:rsidR="00587222" w:rsidRDefault="00587222" w:rsidP="00587222">
      <w:pPr>
        <w:spacing w:after="0"/>
      </w:pPr>
      <w:r>
        <w:rPr>
          <w:noProof/>
        </w:rPr>
        <w:drawing>
          <wp:inline distT="0" distB="0" distL="0" distR="0" wp14:anchorId="4D76DC6D" wp14:editId="47FB96E9">
            <wp:extent cx="4109782" cy="3966127"/>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112194" cy="3968454"/>
                    </a:xfrm>
                    <a:prstGeom prst="rect">
                      <a:avLst/>
                    </a:prstGeom>
                  </pic:spPr>
                </pic:pic>
              </a:graphicData>
            </a:graphic>
          </wp:inline>
        </w:drawing>
      </w:r>
    </w:p>
    <w:p w:rsidR="00587222" w:rsidRDefault="00587222" w:rsidP="00587222">
      <w:pPr>
        <w:spacing w:after="0"/>
      </w:pPr>
      <w:r>
        <w:t xml:space="preserve">Figs. 1-3. </w:t>
      </w:r>
      <w:r w:rsidR="00163ABA" w:rsidRPr="003D73A5">
        <w:t>Indus-Bowl-Fish-</w:t>
      </w:r>
      <w:r w:rsidR="00163ABA" w:rsidRPr="00010601">
        <w:rPr>
          <w:i/>
        </w:rPr>
        <w:t>Liza alata</w:t>
      </w:r>
      <w:r w:rsidR="00163ABA">
        <w:t>-Terra</w:t>
      </w:r>
      <w:r w:rsidR="00163ABA" w:rsidRPr="003D73A5">
        <w:t>cotta-</w:t>
      </w:r>
      <w:r w:rsidR="00163ABA">
        <w:t>2600-19</w:t>
      </w:r>
      <w:r w:rsidR="00163ABA" w:rsidRPr="003D73A5">
        <w:t>00 BCE</w:t>
      </w:r>
    </w:p>
    <w:p w:rsidR="00587222" w:rsidRDefault="00587222" w:rsidP="00587222">
      <w:pPr>
        <w:spacing w:after="0"/>
        <w:rPr>
          <w:rStyle w:val="Strong"/>
        </w:rPr>
      </w:pPr>
      <w:r>
        <w:rPr>
          <w:rStyle w:val="Strong"/>
        </w:rPr>
        <w:t>Case no.: 3</w:t>
      </w:r>
    </w:p>
    <w:p w:rsidR="00587222" w:rsidRDefault="00587222" w:rsidP="00587222">
      <w:pPr>
        <w:spacing w:after="0"/>
        <w:rPr>
          <w:rStyle w:val="Strong"/>
        </w:rPr>
      </w:pPr>
      <w:r>
        <w:rPr>
          <w:rStyle w:val="Strong"/>
        </w:rPr>
        <w:t xml:space="preserve">Accession Number: </w:t>
      </w:r>
      <w:r w:rsidRPr="00D41416">
        <w:rPr>
          <w:rStyle w:val="Strong"/>
          <w:b w:val="0"/>
        </w:rPr>
        <w:t>A</w:t>
      </w:r>
      <w:r w:rsidR="00D41416" w:rsidRPr="00D41416">
        <w:rPr>
          <w:rStyle w:val="Strong"/>
          <w:b w:val="0"/>
        </w:rPr>
        <w:t>1306</w:t>
      </w:r>
    </w:p>
    <w:p w:rsidR="00163ABA" w:rsidRDefault="00587222" w:rsidP="00163ABA">
      <w:pPr>
        <w:spacing w:after="0"/>
      </w:pPr>
      <w:r>
        <w:rPr>
          <w:rStyle w:val="Strong"/>
        </w:rPr>
        <w:t>Formal Label:</w:t>
      </w:r>
      <w:r w:rsidRPr="009D3303">
        <w:t xml:space="preserve"> </w:t>
      </w:r>
      <w:bookmarkStart w:id="0" w:name="_GoBack"/>
      <w:bookmarkEnd w:id="0"/>
      <w:r w:rsidR="00163ABA" w:rsidRPr="003D73A5">
        <w:t>Indus-Bowl-Fish-</w:t>
      </w:r>
      <w:r w:rsidR="00163ABA" w:rsidRPr="00010601">
        <w:rPr>
          <w:i/>
        </w:rPr>
        <w:t>Liza alata</w:t>
      </w:r>
      <w:r w:rsidR="00163ABA">
        <w:t>-Terra</w:t>
      </w:r>
      <w:r w:rsidR="00163ABA" w:rsidRPr="003D73A5">
        <w:t>cotta-</w:t>
      </w:r>
      <w:r w:rsidR="00163ABA">
        <w:t>2600-19</w:t>
      </w:r>
      <w:r w:rsidR="00163ABA" w:rsidRPr="003D73A5">
        <w:t>00 BCE</w:t>
      </w:r>
    </w:p>
    <w:p w:rsidR="00163ABA" w:rsidRPr="00163ABA" w:rsidRDefault="00163ABA" w:rsidP="00163ABA">
      <w:pPr>
        <w:spacing w:after="0"/>
        <w:rPr>
          <w:b/>
        </w:rPr>
      </w:pPr>
      <w:r w:rsidRPr="00163ABA">
        <w:rPr>
          <w:b/>
        </w:rPr>
        <w:t>Display Description:</w:t>
      </w:r>
    </w:p>
    <w:p w:rsidR="00587222" w:rsidRPr="003D442E" w:rsidRDefault="00587222" w:rsidP="00163ABA">
      <w:pPr>
        <w:spacing w:after="0"/>
        <w:rPr>
          <w:b/>
          <w:bCs/>
        </w:rPr>
      </w:pPr>
      <w:r w:rsidRPr="009D3303">
        <w:rPr>
          <w:bCs/>
        </w:rPr>
        <w:tab/>
        <w:t xml:space="preserve">This bowl has two depictions of </w:t>
      </w:r>
      <w:r w:rsidR="00010601" w:rsidRPr="00010601">
        <w:rPr>
          <w:i/>
        </w:rPr>
        <w:t xml:space="preserve">Liza </w:t>
      </w:r>
      <w:proofErr w:type="spellStart"/>
      <w:r w:rsidR="00010601" w:rsidRPr="00010601">
        <w:rPr>
          <w:i/>
        </w:rPr>
        <w:t>alata</w:t>
      </w:r>
      <w:proofErr w:type="spellEnd"/>
      <w:r w:rsidR="003D442E">
        <w:rPr>
          <w:i/>
        </w:rPr>
        <w:t>,</w:t>
      </w:r>
      <w:r w:rsidR="00010601" w:rsidRPr="009D3303">
        <w:rPr>
          <w:bCs/>
        </w:rPr>
        <w:t xml:space="preserve"> </w:t>
      </w:r>
      <w:r w:rsidR="003D442E">
        <w:rPr>
          <w:bCs/>
        </w:rPr>
        <w:t xml:space="preserve">the </w:t>
      </w:r>
      <w:r w:rsidR="00010601">
        <w:rPr>
          <w:bCs/>
        </w:rPr>
        <w:t>diamond</w:t>
      </w:r>
      <w:r w:rsidRPr="009D3303">
        <w:rPr>
          <w:bCs/>
        </w:rPr>
        <w:t xml:space="preserve"> </w:t>
      </w:r>
      <w:r w:rsidR="003D442E">
        <w:rPr>
          <w:bCs/>
        </w:rPr>
        <w:t>mullet</w:t>
      </w:r>
      <w:r w:rsidR="00010601">
        <w:rPr>
          <w:bCs/>
        </w:rPr>
        <w:t>,</w:t>
      </w:r>
      <w:r w:rsidRPr="009D3303">
        <w:rPr>
          <w:bCs/>
        </w:rPr>
        <w:t xml:space="preserve"> </w:t>
      </w:r>
      <w:r w:rsidR="003D442E">
        <w:rPr>
          <w:bCs/>
        </w:rPr>
        <w:t>one of the</w:t>
      </w:r>
      <w:r w:rsidR="000F7DF2">
        <w:rPr>
          <w:bCs/>
        </w:rPr>
        <w:t xml:space="preserve"> very</w:t>
      </w:r>
      <w:r w:rsidR="003D442E">
        <w:rPr>
          <w:bCs/>
        </w:rPr>
        <w:t xml:space="preserve"> few</w:t>
      </w:r>
      <w:r w:rsidRPr="009D3303">
        <w:rPr>
          <w:bCs/>
        </w:rPr>
        <w:t xml:space="preserve"> species from Indian waters that has </w:t>
      </w:r>
      <w:r w:rsidR="003D442E">
        <w:rPr>
          <w:bCs/>
        </w:rPr>
        <w:t>diamond-shaped</w:t>
      </w:r>
      <w:r w:rsidRPr="009D3303">
        <w:rPr>
          <w:bCs/>
        </w:rPr>
        <w:t xml:space="preserve"> </w:t>
      </w:r>
      <w:r w:rsidR="00010601">
        <w:rPr>
          <w:bCs/>
        </w:rPr>
        <w:t>scale</w:t>
      </w:r>
      <w:r w:rsidR="003D442E">
        <w:rPr>
          <w:bCs/>
        </w:rPr>
        <w:t>s</w:t>
      </w:r>
      <w:r w:rsidR="00010601">
        <w:rPr>
          <w:i/>
          <w:color w:val="000000" w:themeColor="text1"/>
        </w:rPr>
        <w:t>.</w:t>
      </w:r>
      <w:r w:rsidR="003D442E" w:rsidRPr="003D442E">
        <w:rPr>
          <w:color w:val="000000"/>
          <w:sz w:val="25"/>
          <w:szCs w:val="25"/>
        </w:rPr>
        <w:t xml:space="preserve"> </w:t>
      </w:r>
      <w:r w:rsidR="000F7DF2" w:rsidRPr="000F7DF2">
        <w:rPr>
          <w:i/>
          <w:color w:val="000000"/>
          <w:sz w:val="25"/>
          <w:szCs w:val="25"/>
        </w:rPr>
        <w:t xml:space="preserve">Liza </w:t>
      </w:r>
      <w:proofErr w:type="spellStart"/>
      <w:r w:rsidR="000F7DF2" w:rsidRPr="000F7DF2">
        <w:rPr>
          <w:i/>
          <w:color w:val="000000"/>
          <w:sz w:val="25"/>
          <w:szCs w:val="25"/>
        </w:rPr>
        <w:t>alata</w:t>
      </w:r>
      <w:proofErr w:type="spellEnd"/>
      <w:r w:rsidR="003D442E">
        <w:rPr>
          <w:color w:val="000000"/>
          <w:sz w:val="25"/>
          <w:szCs w:val="25"/>
        </w:rPr>
        <w:t xml:space="preserve"> is adapted to marine, freshwater and brackish waters</w:t>
      </w:r>
      <w:r w:rsidR="000F7DF2">
        <w:rPr>
          <w:color w:val="000000"/>
          <w:sz w:val="25"/>
          <w:szCs w:val="25"/>
        </w:rPr>
        <w:t>.</w:t>
      </w:r>
      <w:r w:rsidR="003D442E">
        <w:rPr>
          <w:color w:val="000000"/>
          <w:sz w:val="25"/>
          <w:szCs w:val="25"/>
        </w:rPr>
        <w:t xml:space="preserve"> </w:t>
      </w:r>
      <w:r w:rsidR="000F7DF2">
        <w:rPr>
          <w:color w:val="000000"/>
          <w:sz w:val="25"/>
          <w:szCs w:val="25"/>
        </w:rPr>
        <w:t xml:space="preserve">Adults inhabit coastal waters, estuaries and ascend rivers to slow moving fresh water and still lagoons and are often found in turbid water, over muddy substrates, and with well-substantiated aquatic vegetation where they feed on microalgae, detritus, terrestrial plant material, and aquatic insects. </w:t>
      </w:r>
      <w:r w:rsidR="000F7DF2" w:rsidRPr="000F7DF2">
        <w:rPr>
          <w:i/>
          <w:color w:val="000000"/>
          <w:sz w:val="25"/>
          <w:szCs w:val="25"/>
        </w:rPr>
        <w:t xml:space="preserve">Liza </w:t>
      </w:r>
      <w:proofErr w:type="spellStart"/>
      <w:r w:rsidR="000F7DF2" w:rsidRPr="000F7DF2">
        <w:rPr>
          <w:i/>
          <w:color w:val="000000"/>
          <w:sz w:val="25"/>
          <w:szCs w:val="25"/>
        </w:rPr>
        <w:t>alata</w:t>
      </w:r>
      <w:proofErr w:type="spellEnd"/>
      <w:r w:rsidR="000F7DF2">
        <w:rPr>
          <w:color w:val="000000"/>
          <w:sz w:val="25"/>
          <w:szCs w:val="25"/>
        </w:rPr>
        <w:t xml:space="preserve"> is catadromous so that it </w:t>
      </w:r>
      <w:r w:rsidR="000F7DF2" w:rsidRPr="003D442E">
        <w:t>migrat</w:t>
      </w:r>
      <w:r w:rsidR="000F7DF2">
        <w:t>es</w:t>
      </w:r>
      <w:r w:rsidR="000F7DF2" w:rsidRPr="003D442E">
        <w:t xml:space="preserve"> </w:t>
      </w:r>
      <w:r w:rsidR="000F7DF2">
        <w:t>down rivers to the sea to spawn</w:t>
      </w:r>
      <w:r w:rsidR="000F7DF2" w:rsidRPr="003D442E">
        <w:t xml:space="preserve">. </w:t>
      </w:r>
      <w:r w:rsidR="003D442E">
        <w:t>Therefore, it was well adapted to the Indus River and its tributaries.</w:t>
      </w:r>
    </w:p>
    <w:p w:rsidR="00587222" w:rsidRPr="00462A30" w:rsidRDefault="00587222" w:rsidP="00587222">
      <w:pPr>
        <w:spacing w:after="0"/>
      </w:pPr>
      <w:r>
        <w:rPr>
          <w:b/>
          <w:bCs/>
        </w:rPr>
        <w:tab/>
      </w:r>
      <w:r w:rsidRPr="00462A30">
        <w:t xml:space="preserve">The fish </w:t>
      </w:r>
      <w:proofErr w:type="spellStart"/>
      <w:r w:rsidRPr="00462A30">
        <w:t>Matsya</w:t>
      </w:r>
      <w:proofErr w:type="spellEnd"/>
      <w:r w:rsidRPr="00462A30">
        <w:t> (</w:t>
      </w:r>
      <w:proofErr w:type="spellStart"/>
      <w:r w:rsidRPr="00462A30">
        <w:rPr>
          <w:rFonts w:ascii="Kokila" w:hAnsi="Kokila" w:cs="Kokila"/>
        </w:rPr>
        <w:t>मत्स्य</w:t>
      </w:r>
      <w:proofErr w:type="spellEnd"/>
      <w:r w:rsidRPr="00462A30">
        <w:t>) in Hindu mythology is the first of ten Avatars </w:t>
      </w:r>
      <w:r w:rsidR="003D442E">
        <w:t xml:space="preserve">(incarnations) </w:t>
      </w:r>
      <w:r w:rsidRPr="00462A30">
        <w:t>of Vishnu, who is described in the </w:t>
      </w:r>
      <w:proofErr w:type="spellStart"/>
      <w:r w:rsidRPr="00462A30">
        <w:rPr>
          <w:i/>
        </w:rPr>
        <w:t>Matsya</w:t>
      </w:r>
      <w:proofErr w:type="spellEnd"/>
      <w:r w:rsidRPr="00462A30">
        <w:rPr>
          <w:i/>
        </w:rPr>
        <w:t xml:space="preserve"> </w:t>
      </w:r>
      <w:proofErr w:type="spellStart"/>
      <w:r w:rsidRPr="00462A30">
        <w:rPr>
          <w:i/>
        </w:rPr>
        <w:t>Purana</w:t>
      </w:r>
      <w:proofErr w:type="spellEnd"/>
      <w:r w:rsidRPr="00462A30">
        <w:t xml:space="preserve"> as the deity that saves Manu, </w:t>
      </w:r>
      <w:r w:rsidR="003D442E">
        <w:t>a</w:t>
      </w:r>
      <w:r w:rsidRPr="00462A30">
        <w:t xml:space="preserve"> </w:t>
      </w:r>
      <w:r w:rsidR="000F7DF2">
        <w:t xml:space="preserve">sacrosanct </w:t>
      </w:r>
      <w:r w:rsidRPr="00462A30">
        <w:t>human</w:t>
      </w:r>
      <w:r w:rsidR="003D442E">
        <w:t>, from the cosmic flood that destroys all the unrighteous</w:t>
      </w:r>
      <w:r w:rsidRPr="00462A30">
        <w:t xml:space="preserve">. </w:t>
      </w:r>
    </w:p>
    <w:p w:rsidR="00587222" w:rsidRDefault="00587222" w:rsidP="00587222">
      <w:pPr>
        <w:spacing w:after="0"/>
      </w:pPr>
      <w:r w:rsidRPr="00462A30">
        <w:tab/>
        <w:t>The </w:t>
      </w:r>
      <w:proofErr w:type="spellStart"/>
      <w:r w:rsidRPr="00954637">
        <w:rPr>
          <w:i/>
        </w:rPr>
        <w:t>Matsya</w:t>
      </w:r>
      <w:proofErr w:type="spellEnd"/>
      <w:r w:rsidRPr="00954637">
        <w:rPr>
          <w:i/>
        </w:rPr>
        <w:t xml:space="preserve"> </w:t>
      </w:r>
      <w:proofErr w:type="spellStart"/>
      <w:r w:rsidRPr="00954637">
        <w:rPr>
          <w:i/>
        </w:rPr>
        <w:t>Purana</w:t>
      </w:r>
      <w:proofErr w:type="spellEnd"/>
      <w:r w:rsidRPr="00462A30">
        <w:t xml:space="preserve"> was </w:t>
      </w:r>
      <w:r>
        <w:t xml:space="preserve">probably </w:t>
      </w:r>
      <w:r w:rsidRPr="00462A30">
        <w:t xml:space="preserve">first collected in the third century AD/CE but sections </w:t>
      </w:r>
      <w:r>
        <w:t>may</w:t>
      </w:r>
      <w:r w:rsidRPr="00462A30">
        <w:t xml:space="preserve"> date to the first millennium BCE (or earlier</w:t>
      </w:r>
      <w:r>
        <w:t xml:space="preserve"> as oral literature</w:t>
      </w:r>
      <w:r w:rsidRPr="00462A30">
        <w:t>) before they were collected. “</w:t>
      </w:r>
      <w:proofErr w:type="spellStart"/>
      <w:r w:rsidRPr="00462A30">
        <w:t>Puranas</w:t>
      </w:r>
      <w:proofErr w:type="spellEnd"/>
      <w:r w:rsidRPr="00462A30">
        <w:t xml:space="preserve"> are a stratified literature. Each titled work consists of material that has grown by numerous accretions in successive historical eras. Thus no </w:t>
      </w:r>
      <w:proofErr w:type="spellStart"/>
      <w:r w:rsidRPr="00462A30">
        <w:t>Purana</w:t>
      </w:r>
      <w:proofErr w:type="spellEnd"/>
      <w:r w:rsidRPr="00462A30">
        <w:t xml:space="preserve"> has a single date of composition. (...) It is as if they were libraries to which new volumes have been continuously added, not necessarily at the end of the shelf, but randomly”  (Dimmitt and van </w:t>
      </w:r>
      <w:proofErr w:type="spellStart"/>
      <w:r w:rsidRPr="00462A30">
        <w:t>Buitenen</w:t>
      </w:r>
      <w:proofErr w:type="spellEnd"/>
      <w:r w:rsidRPr="00462A30">
        <w:t xml:space="preserve"> 2012: 5).</w:t>
      </w:r>
    </w:p>
    <w:p w:rsidR="00587222" w:rsidRDefault="00587222" w:rsidP="00587222">
      <w:pPr>
        <w:spacing w:after="0"/>
        <w:rPr>
          <w:rFonts w:ascii="Arial" w:hAnsi="Arial" w:cs="Arial"/>
          <w:color w:val="000000"/>
          <w:sz w:val="19"/>
          <w:szCs w:val="19"/>
        </w:rPr>
      </w:pPr>
      <w:r>
        <w:tab/>
        <w:t xml:space="preserve">Given the proposed dating of this bowl to ca 1900 BCE with images of </w:t>
      </w:r>
      <w:r w:rsidR="00010601" w:rsidRPr="00010601">
        <w:rPr>
          <w:i/>
        </w:rPr>
        <w:t xml:space="preserve">Liza </w:t>
      </w:r>
      <w:proofErr w:type="spellStart"/>
      <w:r w:rsidR="00010601" w:rsidRPr="00010601">
        <w:rPr>
          <w:i/>
        </w:rPr>
        <w:t>alata</w:t>
      </w:r>
      <w:proofErr w:type="spellEnd"/>
      <w:r>
        <w:rPr>
          <w:i/>
          <w:color w:val="000000" w:themeColor="text1"/>
        </w:rPr>
        <w:t xml:space="preserve"> </w:t>
      </w:r>
      <w:r w:rsidRPr="00462A30">
        <w:rPr>
          <w:color w:val="000000" w:themeColor="text1"/>
        </w:rPr>
        <w:t xml:space="preserve">as </w:t>
      </w:r>
      <w:r w:rsidR="00010601">
        <w:rPr>
          <w:color w:val="000000" w:themeColor="text1"/>
        </w:rPr>
        <w:t>one</w:t>
      </w:r>
      <w:r w:rsidRPr="00462A30">
        <w:rPr>
          <w:color w:val="000000" w:themeColor="text1"/>
        </w:rPr>
        <w:t xml:space="preserve"> representative of </w:t>
      </w:r>
      <w:proofErr w:type="spellStart"/>
      <w:r w:rsidRPr="00462A30">
        <w:rPr>
          <w:color w:val="000000" w:themeColor="text1"/>
        </w:rPr>
        <w:t>Matsya’s</w:t>
      </w:r>
      <w:proofErr w:type="spellEnd"/>
      <w:r w:rsidRPr="00462A30">
        <w:rPr>
          <w:color w:val="000000" w:themeColor="text1"/>
        </w:rPr>
        <w:t xml:space="preserve"> fish</w:t>
      </w:r>
      <w:r>
        <w:rPr>
          <w:color w:val="000000" w:themeColor="text1"/>
        </w:rPr>
        <w:t>,</w:t>
      </w:r>
      <w:r w:rsidRPr="00462A30">
        <w:rPr>
          <w:color w:val="000000" w:themeColor="text1"/>
        </w:rPr>
        <w:t xml:space="preserve"> we suggest that </w:t>
      </w:r>
      <w:r>
        <w:rPr>
          <w:color w:val="000000" w:themeColor="text1"/>
        </w:rPr>
        <w:t xml:space="preserve">oral portions of the myth situate it on the same time horizon as the Noah flood myth in the Hebrew </w:t>
      </w:r>
      <w:r w:rsidRPr="00462A30">
        <w:rPr>
          <w:i/>
          <w:color w:val="000000" w:themeColor="text1"/>
        </w:rPr>
        <w:t>Bible</w:t>
      </w:r>
      <w:r>
        <w:rPr>
          <w:color w:val="000000" w:themeColor="text1"/>
        </w:rPr>
        <w:t xml:space="preserve"> and the </w:t>
      </w:r>
      <w:hyperlink r:id="rId5" w:tooltip="Gilgamesh flood myth" w:history="1">
        <w:r w:rsidRPr="00954637">
          <w:rPr>
            <w:rStyle w:val="Hyperlink"/>
            <w:color w:val="000000" w:themeColor="text1"/>
            <w:u w:val="none"/>
          </w:rPr>
          <w:t>Gilgamesh flood myth</w:t>
        </w:r>
      </w:hyperlink>
      <w:r w:rsidRPr="00954637">
        <w:t xml:space="preserve"> in Mesopotamia. </w:t>
      </w:r>
    </w:p>
    <w:p w:rsidR="00010601" w:rsidRDefault="00587222" w:rsidP="00010601">
      <w:pPr>
        <w:spacing w:after="0"/>
      </w:pPr>
      <w:r w:rsidRPr="00EB5DE2">
        <w:rPr>
          <w:b/>
          <w:bCs/>
        </w:rPr>
        <w:t>LC Classification:</w:t>
      </w:r>
      <w:r>
        <w:rPr>
          <w:b/>
          <w:bCs/>
        </w:rPr>
        <w:t xml:space="preserve"> </w:t>
      </w:r>
      <w:r w:rsidR="00010601" w:rsidRPr="000A362D">
        <w:rPr>
          <w:rFonts w:hint="eastAsia"/>
        </w:rPr>
        <w:t>DS486 H35</w:t>
      </w:r>
      <w:r w:rsidR="00010601" w:rsidRPr="000A362D">
        <w:br/>
      </w:r>
      <w:r w:rsidR="00010601">
        <w:rPr>
          <w:rStyle w:val="Strong"/>
        </w:rPr>
        <w:t>Date or Time Horizon:</w:t>
      </w:r>
      <w:r w:rsidR="00010601">
        <w:t xml:space="preserve"> </w:t>
      </w:r>
      <w:r w:rsidR="00010601" w:rsidRPr="00163ABA">
        <w:t xml:space="preserve">2600–1900 </w:t>
      </w:r>
      <w:r w:rsidR="00010601">
        <w:t>BCE</w:t>
      </w:r>
    </w:p>
    <w:p w:rsidR="00587222" w:rsidRDefault="00587222" w:rsidP="00587222">
      <w:pPr>
        <w:spacing w:after="0"/>
      </w:pPr>
      <w:r>
        <w:rPr>
          <w:rStyle w:val="Strong"/>
        </w:rPr>
        <w:lastRenderedPageBreak/>
        <w:t>Geographical Area:</w:t>
      </w:r>
      <w:r>
        <w:t xml:space="preserve"> </w:t>
      </w:r>
      <w:proofErr w:type="spellStart"/>
      <w:r w:rsidR="00163ABA">
        <w:t>Mohenjo</w:t>
      </w:r>
      <w:proofErr w:type="spellEnd"/>
      <w:r w:rsidR="00163ABA">
        <w:t xml:space="preserve"> </w:t>
      </w:r>
      <w:proofErr w:type="spellStart"/>
      <w:r w:rsidR="00163ABA">
        <w:t>Daro</w:t>
      </w:r>
      <w:proofErr w:type="spellEnd"/>
    </w:p>
    <w:p w:rsidR="00B85409" w:rsidRDefault="00B85409" w:rsidP="00587222">
      <w:pPr>
        <w:spacing w:after="0"/>
      </w:pPr>
    </w:p>
    <w:p w:rsidR="00684FFA" w:rsidRDefault="00684FFA" w:rsidP="00587222">
      <w:pPr>
        <w:spacing w:after="0"/>
      </w:pPr>
    </w:p>
    <w:p w:rsidR="00684FFA" w:rsidRDefault="00684FFA" w:rsidP="00587222">
      <w:pPr>
        <w:spacing w:after="0"/>
      </w:pPr>
    </w:p>
    <w:p w:rsidR="00FC67A8" w:rsidRDefault="00FC67A8" w:rsidP="00C715A2">
      <w:pPr>
        <w:rPr>
          <w:noProof/>
        </w:rPr>
      </w:pPr>
      <w:r>
        <w:rPr>
          <w:noProof/>
        </w:rPr>
        <w:drawing>
          <wp:inline distT="0" distB="0" distL="0" distR="0" wp14:anchorId="60F384EB" wp14:editId="793F06DB">
            <wp:extent cx="3319670" cy="1251639"/>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32406" cy="1256441"/>
                    </a:xfrm>
                    <a:prstGeom prst="rect">
                      <a:avLst/>
                    </a:prstGeom>
                  </pic:spPr>
                </pic:pic>
              </a:graphicData>
            </a:graphic>
          </wp:inline>
        </w:drawing>
      </w:r>
      <w:r>
        <w:rPr>
          <w:noProof/>
        </w:rPr>
        <w:drawing>
          <wp:inline distT="0" distB="0" distL="0" distR="0" wp14:anchorId="14269E2A" wp14:editId="79D250EE">
            <wp:extent cx="1664542" cy="172775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71999" cy="1735492"/>
                    </a:xfrm>
                    <a:prstGeom prst="rect">
                      <a:avLst/>
                    </a:prstGeom>
                  </pic:spPr>
                </pic:pic>
              </a:graphicData>
            </a:graphic>
          </wp:inline>
        </w:drawing>
      </w:r>
      <w:r w:rsidRPr="00FC67A8">
        <w:rPr>
          <w:noProof/>
        </w:rPr>
        <w:t xml:space="preserve"> </w:t>
      </w:r>
      <w:r>
        <w:rPr>
          <w:noProof/>
        </w:rPr>
        <w:drawing>
          <wp:inline distT="0" distB="0" distL="0" distR="0" wp14:anchorId="6069C831" wp14:editId="77D2B394">
            <wp:extent cx="1447800" cy="1695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47800" cy="1695450"/>
                    </a:xfrm>
                    <a:prstGeom prst="rect">
                      <a:avLst/>
                    </a:prstGeom>
                  </pic:spPr>
                </pic:pic>
              </a:graphicData>
            </a:graphic>
          </wp:inline>
        </w:drawing>
      </w:r>
    </w:p>
    <w:p w:rsidR="00FC67A8" w:rsidRDefault="00010601" w:rsidP="00010601">
      <w:r>
        <w:t xml:space="preserve">Fig. 4. </w:t>
      </w:r>
      <w:r w:rsidR="00FC67A8" w:rsidRPr="00010601">
        <w:rPr>
          <w:i/>
        </w:rPr>
        <w:t xml:space="preserve">Liza </w:t>
      </w:r>
      <w:proofErr w:type="spellStart"/>
      <w:proofErr w:type="gramStart"/>
      <w:r w:rsidR="00FC67A8" w:rsidRPr="00010601">
        <w:rPr>
          <w:i/>
        </w:rPr>
        <w:t>alata</w:t>
      </w:r>
      <w:proofErr w:type="spellEnd"/>
      <w:r w:rsidRPr="00010601">
        <w:t xml:space="preserve">  (</w:t>
      </w:r>
      <w:proofErr w:type="spellStart"/>
      <w:proofErr w:type="gramEnd"/>
      <w:r w:rsidRPr="00010601">
        <w:t>Steindachner</w:t>
      </w:r>
      <w:proofErr w:type="spellEnd"/>
      <w:r w:rsidRPr="00010601">
        <w:t>, 1892)</w:t>
      </w:r>
      <w:r>
        <w:t xml:space="preserve"> from</w:t>
      </w:r>
      <w:r w:rsidR="00FC67A8" w:rsidRPr="00010601">
        <w:t xml:space="preserve"> Harrison and </w:t>
      </w:r>
      <w:proofErr w:type="spellStart"/>
      <w:r w:rsidR="00FC67A8" w:rsidRPr="00010601">
        <w:t>Senou</w:t>
      </w:r>
      <w:proofErr w:type="spellEnd"/>
      <w:r w:rsidR="00FC67A8" w:rsidRPr="00010601">
        <w:t xml:space="preserve"> 1997.</w:t>
      </w:r>
    </w:p>
    <w:p w:rsidR="00010601" w:rsidRPr="00010601" w:rsidRDefault="00010601" w:rsidP="00010601">
      <w:r>
        <w:t xml:space="preserve">Fig. 5. Computer generated map of distribution of </w:t>
      </w:r>
      <w:r w:rsidRPr="00010601">
        <w:rPr>
          <w:i/>
        </w:rPr>
        <w:t xml:space="preserve">Liza </w:t>
      </w:r>
      <w:proofErr w:type="spellStart"/>
      <w:r w:rsidRPr="00010601">
        <w:rPr>
          <w:i/>
        </w:rPr>
        <w:t>alata</w:t>
      </w:r>
      <w:proofErr w:type="spellEnd"/>
      <w:r w:rsidRPr="00010601">
        <w:t xml:space="preserve"> </w:t>
      </w:r>
      <w:r>
        <w:t>in the Indian sub-continent and Indian Ocean area.</w:t>
      </w:r>
      <w:r w:rsidRPr="00010601">
        <w:t xml:space="preserve">  </w:t>
      </w:r>
      <w:hyperlink r:id="rId9" w:history="1">
        <w:r w:rsidRPr="002B6147">
          <w:rPr>
            <w:rStyle w:val="Hyperlink"/>
          </w:rPr>
          <w:t>http://www.aquamaps.org/imagethumb/file_destination/pic_Fis-26729.jpg</w:t>
        </w:r>
      </w:hyperlink>
      <w:r>
        <w:t xml:space="preserve">. </w:t>
      </w:r>
      <w:hyperlink r:id="rId10" w:history="1">
        <w:r w:rsidRPr="002C654F">
          <w:rPr>
            <w:rStyle w:val="Hyperlink"/>
            <w:u w:val="none"/>
          </w:rPr>
          <w:t xml:space="preserve"> </w:t>
        </w:r>
        <w:r w:rsidRPr="002C654F">
          <w:rPr>
            <w:rStyle w:val="Hyperlink"/>
            <w:color w:val="000000" w:themeColor="text1"/>
            <w:u w:val="none"/>
          </w:rPr>
          <w:t>(</w:t>
        </w:r>
        <w:proofErr w:type="spellStart"/>
        <w:r w:rsidRPr="002C654F">
          <w:rPr>
            <w:rStyle w:val="Hyperlink"/>
            <w:color w:val="000000" w:themeColor="text1"/>
            <w:u w:val="none"/>
          </w:rPr>
          <w:t>Kaschner</w:t>
        </w:r>
        <w:proofErr w:type="spellEnd"/>
      </w:hyperlink>
      <w:r>
        <w:t xml:space="preserve"> et al. 2016).</w:t>
      </w:r>
    </w:p>
    <w:p w:rsidR="00587222" w:rsidRDefault="00587222" w:rsidP="00587222">
      <w:pPr>
        <w:spacing w:after="0"/>
        <w:rPr>
          <w:b/>
        </w:rPr>
      </w:pPr>
      <w:r w:rsidRPr="0011252F">
        <w:rPr>
          <w:b/>
        </w:rPr>
        <w:t>Map, GPS coordinates:</w:t>
      </w:r>
    </w:p>
    <w:p w:rsidR="00587222" w:rsidRDefault="00587222" w:rsidP="00587222">
      <w:pPr>
        <w:spacing w:after="0"/>
      </w:pPr>
      <w:r>
        <w:rPr>
          <w:noProof/>
        </w:rPr>
        <w:lastRenderedPageBreak/>
        <w:drawing>
          <wp:inline distT="0" distB="0" distL="0" distR="0" wp14:anchorId="40B43F72" wp14:editId="5DF2DEC4">
            <wp:extent cx="5943600" cy="5978271"/>
            <wp:effectExtent l="0" t="0" r="0" b="3810"/>
            <wp:docPr id="21" name="Picture 21" descr="http://www.ancient-wisdom.com/Images/countries/Pakistani%20Pics/indusvalleym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ancient-wisdom.com/Images/countries/Pakistani%20Pics/indusvalleymap.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78271"/>
                    </a:xfrm>
                    <a:prstGeom prst="rect">
                      <a:avLst/>
                    </a:prstGeom>
                    <a:noFill/>
                    <a:ln>
                      <a:noFill/>
                    </a:ln>
                  </pic:spPr>
                </pic:pic>
              </a:graphicData>
            </a:graphic>
          </wp:inline>
        </w:drawing>
      </w:r>
    </w:p>
    <w:p w:rsidR="00587222" w:rsidRDefault="00587222" w:rsidP="00587222">
      <w:pPr>
        <w:spacing w:after="0"/>
      </w:pPr>
      <w:r>
        <w:t xml:space="preserve">Fig. </w:t>
      </w:r>
      <w:r w:rsidR="00A746D0">
        <w:t>6</w:t>
      </w:r>
      <w:r>
        <w:t xml:space="preserve">. Map of Indus sites from </w:t>
      </w:r>
      <w:r w:rsidRPr="00B97BC6">
        <w:t>https://encrypted-tbn0.gstatic.com/images?q=tbn:ANd9GcSnoolUCyM4saSet1fqKCqzYEWJhfDBzJsATILKpXYgG8P2maLY</w:t>
      </w:r>
      <w:r>
        <w:t>.</w:t>
      </w:r>
    </w:p>
    <w:p w:rsidR="00587222" w:rsidRPr="0011252F" w:rsidRDefault="00587222" w:rsidP="00587222">
      <w:pPr>
        <w:spacing w:after="0"/>
        <w:rPr>
          <w:b/>
        </w:rPr>
      </w:pPr>
      <w:r w:rsidRPr="0011252F">
        <w:rPr>
          <w:b/>
        </w:rPr>
        <w:t>GPS coordinates:</w:t>
      </w:r>
      <w:r>
        <w:rPr>
          <w:b/>
        </w:rPr>
        <w:t xml:space="preserve"> </w:t>
      </w:r>
      <w:hyperlink r:id="rId12" w:history="1">
        <w:r>
          <w:rPr>
            <w:rStyle w:val="latitude"/>
            <w:color w:val="0000FF"/>
            <w:u w:val="single"/>
          </w:rPr>
          <w:t>27°19′45″N</w:t>
        </w:r>
        <w:r>
          <w:rPr>
            <w:rStyle w:val="geo-dms"/>
            <w:color w:val="0000FF"/>
            <w:u w:val="single"/>
          </w:rPr>
          <w:t xml:space="preserve"> </w:t>
        </w:r>
        <w:r>
          <w:rPr>
            <w:rStyle w:val="longitude"/>
            <w:color w:val="0000FF"/>
            <w:u w:val="single"/>
          </w:rPr>
          <w:t>68°08′20″E</w:t>
        </w:r>
      </w:hyperlink>
      <w:r w:rsidR="00163ABA">
        <w:rPr>
          <w:rStyle w:val="longitude"/>
          <w:color w:val="0000FF"/>
          <w:u w:val="single"/>
        </w:rPr>
        <w:t xml:space="preserve"> </w:t>
      </w:r>
    </w:p>
    <w:p w:rsidR="00587222" w:rsidRDefault="00587222" w:rsidP="00587222">
      <w:pPr>
        <w:spacing w:after="0"/>
      </w:pPr>
      <w:r>
        <w:rPr>
          <w:rStyle w:val="Strong"/>
        </w:rPr>
        <w:t>Cultural Affiliation:</w:t>
      </w:r>
      <w:r>
        <w:t xml:space="preserve"> </w:t>
      </w:r>
      <w:proofErr w:type="spellStart"/>
      <w:r w:rsidR="00163ABA">
        <w:t>Mohenjodaro</w:t>
      </w:r>
      <w:proofErr w:type="spellEnd"/>
      <w:r w:rsidR="00163ABA">
        <w:t xml:space="preserve"> area </w:t>
      </w:r>
    </w:p>
    <w:p w:rsidR="00587222" w:rsidRDefault="00587222" w:rsidP="00587222">
      <w:pPr>
        <w:spacing w:after="0"/>
      </w:pPr>
      <w:r>
        <w:rPr>
          <w:rStyle w:val="Strong"/>
        </w:rPr>
        <w:t>Media:</w:t>
      </w:r>
      <w:r>
        <w:t xml:space="preserve"> Terracott</w:t>
      </w:r>
      <w:r w:rsidR="00163ABA">
        <w:t>a, black, yellow, red and green</w:t>
      </w:r>
      <w:r>
        <w:t xml:space="preserve"> pigment.</w:t>
      </w:r>
    </w:p>
    <w:p w:rsidR="00587222" w:rsidRDefault="00587222" w:rsidP="00587222">
      <w:pPr>
        <w:spacing w:after="0"/>
        <w:rPr>
          <w:b/>
          <w:bCs/>
        </w:rPr>
      </w:pPr>
      <w:r>
        <w:rPr>
          <w:rStyle w:val="Strong"/>
        </w:rPr>
        <w:t>Dimensions:</w:t>
      </w:r>
      <w:r>
        <w:t xml:space="preserve"> </w:t>
      </w:r>
      <w:proofErr w:type="spellStart"/>
      <w:r w:rsidR="00163ABA">
        <w:t>Dia</w:t>
      </w:r>
      <w:proofErr w:type="spellEnd"/>
      <w:r w:rsidR="00163ABA">
        <w:t xml:space="preserve"> 124.92, 4.92 in</w:t>
      </w:r>
    </w:p>
    <w:p w:rsidR="00587222" w:rsidRPr="00A746D0" w:rsidRDefault="00587222" w:rsidP="00587222">
      <w:pPr>
        <w:spacing w:after="0"/>
        <w:rPr>
          <w:rStyle w:val="Strong"/>
          <w:b w:val="0"/>
        </w:rPr>
      </w:pPr>
      <w:r>
        <w:rPr>
          <w:rStyle w:val="Strong"/>
        </w:rPr>
        <w:t xml:space="preserve">Weight:  </w:t>
      </w:r>
      <w:r w:rsidR="00163ABA" w:rsidRPr="00A746D0">
        <w:rPr>
          <w:rStyle w:val="Strong"/>
          <w:b w:val="0"/>
        </w:rPr>
        <w:t>180 gm, 6.25 oz.</w:t>
      </w:r>
    </w:p>
    <w:p w:rsidR="00587222" w:rsidRDefault="00587222" w:rsidP="00587222">
      <w:pPr>
        <w:spacing w:after="0"/>
        <w:rPr>
          <w:rStyle w:val="Strong"/>
        </w:rPr>
      </w:pPr>
      <w:r>
        <w:rPr>
          <w:rStyle w:val="Strong"/>
        </w:rPr>
        <w:t xml:space="preserve">Condition: </w:t>
      </w:r>
      <w:r w:rsidRPr="00A746D0">
        <w:rPr>
          <w:rStyle w:val="Strong"/>
          <w:b w:val="0"/>
        </w:rPr>
        <w:t>original</w:t>
      </w:r>
    </w:p>
    <w:p w:rsidR="00587222" w:rsidRDefault="00587222" w:rsidP="00587222">
      <w:pPr>
        <w:spacing w:after="0"/>
        <w:rPr>
          <w:b/>
          <w:bCs/>
        </w:rPr>
      </w:pPr>
      <w:r>
        <w:rPr>
          <w:rStyle w:val="Strong"/>
        </w:rPr>
        <w:t>Provenance:</w:t>
      </w:r>
      <w:r>
        <w:t xml:space="preserve"> UK Collection</w:t>
      </w:r>
    </w:p>
    <w:p w:rsidR="00587222" w:rsidRDefault="00587222" w:rsidP="00587222">
      <w:pPr>
        <w:spacing w:after="0"/>
        <w:rPr>
          <w:b/>
          <w:bCs/>
        </w:rPr>
      </w:pPr>
      <w:r>
        <w:rPr>
          <w:b/>
          <w:bCs/>
        </w:rPr>
        <w:t>Discussion:</w:t>
      </w:r>
    </w:p>
    <w:p w:rsidR="00587222" w:rsidRDefault="00587222" w:rsidP="00A746D0">
      <w:pPr>
        <w:pStyle w:val="NormalWeb"/>
        <w:shd w:val="clear" w:color="auto" w:fill="FFFFFF"/>
        <w:spacing w:before="0" w:beforeAutospacing="0" w:after="0" w:afterAutospacing="0" w:line="360" w:lineRule="atLeast"/>
        <w:rPr>
          <w:color w:val="000000"/>
          <w:sz w:val="20"/>
          <w:szCs w:val="20"/>
        </w:rPr>
      </w:pPr>
      <w:r w:rsidRPr="00EC44FF">
        <w:rPr>
          <w:color w:val="000000"/>
          <w:sz w:val="20"/>
          <w:szCs w:val="20"/>
        </w:rPr>
        <w:t xml:space="preserve">The </w:t>
      </w:r>
      <w:proofErr w:type="spellStart"/>
      <w:r w:rsidRPr="00A746D0">
        <w:rPr>
          <w:i/>
          <w:color w:val="000000"/>
          <w:sz w:val="20"/>
          <w:szCs w:val="20"/>
        </w:rPr>
        <w:t>Matsya</w:t>
      </w:r>
      <w:proofErr w:type="spellEnd"/>
      <w:r w:rsidRPr="00A746D0">
        <w:rPr>
          <w:i/>
          <w:color w:val="000000"/>
          <w:sz w:val="20"/>
          <w:szCs w:val="20"/>
        </w:rPr>
        <w:t xml:space="preserve"> </w:t>
      </w:r>
      <w:proofErr w:type="spellStart"/>
      <w:r w:rsidRPr="00A746D0">
        <w:rPr>
          <w:i/>
          <w:color w:val="000000"/>
          <w:sz w:val="20"/>
          <w:szCs w:val="20"/>
        </w:rPr>
        <w:t>Purana</w:t>
      </w:r>
      <w:proofErr w:type="spellEnd"/>
      <w:r w:rsidRPr="00EC44FF">
        <w:rPr>
          <w:color w:val="000000"/>
          <w:sz w:val="20"/>
          <w:szCs w:val="20"/>
        </w:rPr>
        <w:t xml:space="preserve"> in its third century AD/CE version presents the following story of the righteous man, Manu, who was saved by </w:t>
      </w:r>
      <w:proofErr w:type="spellStart"/>
      <w:r w:rsidRPr="00EC44FF">
        <w:rPr>
          <w:color w:val="000000"/>
          <w:sz w:val="20"/>
          <w:szCs w:val="20"/>
        </w:rPr>
        <w:t>Matsya</w:t>
      </w:r>
      <w:proofErr w:type="spellEnd"/>
      <w:r w:rsidRPr="00EC44FF">
        <w:rPr>
          <w:color w:val="000000"/>
          <w:sz w:val="20"/>
          <w:szCs w:val="20"/>
        </w:rPr>
        <w:t xml:space="preserve"> (from </w:t>
      </w:r>
      <w:hyperlink r:id="rId13" w:history="1">
        <w:r w:rsidR="00A746D0" w:rsidRPr="002B6147">
          <w:rPr>
            <w:rStyle w:val="Hyperlink"/>
            <w:sz w:val="20"/>
            <w:szCs w:val="20"/>
          </w:rPr>
          <w:t>http://www.bharatadesam.com/spiritual/matsya_purana.php</w:t>
        </w:r>
      </w:hyperlink>
      <w:r w:rsidRPr="00EC44FF">
        <w:rPr>
          <w:color w:val="000000"/>
          <w:sz w:val="20"/>
          <w:szCs w:val="20"/>
        </w:rPr>
        <w:t>):</w:t>
      </w:r>
    </w:p>
    <w:p w:rsidR="00A746D0" w:rsidRPr="00EC44FF" w:rsidRDefault="00A746D0" w:rsidP="00587222">
      <w:pPr>
        <w:pStyle w:val="NormalWeb"/>
        <w:shd w:val="clear" w:color="auto" w:fill="FFFFFF"/>
        <w:spacing w:before="0" w:beforeAutospacing="0" w:after="0" w:afterAutospacing="0" w:line="360" w:lineRule="atLeast"/>
        <w:rPr>
          <w:color w:val="000000"/>
          <w:sz w:val="20"/>
          <w:szCs w:val="20"/>
        </w:rPr>
      </w:pPr>
    </w:p>
    <w:p w:rsidR="00587222" w:rsidRPr="00EC44FF" w:rsidRDefault="00587222" w:rsidP="000F7DF2">
      <w:pPr>
        <w:spacing w:after="0"/>
        <w:jc w:val="center"/>
        <w:rPr>
          <w:rFonts w:cs="Times New Roman"/>
          <w:sz w:val="20"/>
          <w:szCs w:val="20"/>
        </w:rPr>
      </w:pPr>
      <w:r w:rsidRPr="00EC44FF">
        <w:rPr>
          <w:rFonts w:cs="Times New Roman"/>
          <w:b/>
          <w:bCs/>
          <w:color w:val="000000" w:themeColor="text1"/>
          <w:sz w:val="20"/>
          <w:szCs w:val="20"/>
        </w:rPr>
        <w:t>Vishnu and Manu</w:t>
      </w:r>
      <w:r w:rsidRPr="00EC44FF">
        <w:rPr>
          <w:rFonts w:cs="Times New Roman"/>
          <w:color w:val="000000" w:themeColor="text1"/>
          <w:sz w:val="20"/>
          <w:szCs w:val="20"/>
        </w:rPr>
        <w:br/>
      </w:r>
      <w:r w:rsidRPr="00EC44FF">
        <w:rPr>
          <w:rFonts w:cs="Times New Roman"/>
          <w:sz w:val="20"/>
          <w:szCs w:val="20"/>
        </w:rPr>
        <w:br/>
        <w:t>There used to be a king named Manu. He was the [seventh] son of the sun-god [</w:t>
      </w:r>
      <w:proofErr w:type="spellStart"/>
      <w:r w:rsidRPr="00EC44FF">
        <w:rPr>
          <w:rFonts w:cs="Times New Roman"/>
          <w:sz w:val="20"/>
          <w:szCs w:val="20"/>
        </w:rPr>
        <w:t>Vivasvana</w:t>
      </w:r>
      <w:proofErr w:type="spellEnd"/>
      <w:r w:rsidRPr="00EC44FF">
        <w:rPr>
          <w:rFonts w:cs="Times New Roman"/>
          <w:sz w:val="20"/>
          <w:szCs w:val="20"/>
        </w:rPr>
        <w:t xml:space="preserve">]. When it was time for Manu to retire to the </w:t>
      </w:r>
      <w:r w:rsidRPr="00EC44FF">
        <w:rPr>
          <w:rFonts w:cs="Times New Roman"/>
          <w:sz w:val="20"/>
          <w:szCs w:val="20"/>
        </w:rPr>
        <w:lastRenderedPageBreak/>
        <w:t>forest, he handed the kingdom over to his son [</w:t>
      </w:r>
      <w:proofErr w:type="spellStart"/>
      <w:r w:rsidRPr="00EC44FF">
        <w:rPr>
          <w:rFonts w:cs="Times New Roman"/>
          <w:sz w:val="20"/>
          <w:szCs w:val="20"/>
        </w:rPr>
        <w:t>Ikshvaku</w:t>
      </w:r>
      <w:proofErr w:type="spellEnd"/>
      <w:r w:rsidRPr="00EC44FF">
        <w:rPr>
          <w:rFonts w:cs="Times New Roman"/>
          <w:sz w:val="20"/>
          <w:szCs w:val="20"/>
        </w:rPr>
        <w:t xml:space="preserve">]. Manu then went to the foothills of Mount Malaya and started to perform </w:t>
      </w:r>
      <w:proofErr w:type="spellStart"/>
      <w:r w:rsidRPr="00EC44FF">
        <w:rPr>
          <w:rFonts w:cs="Times New Roman"/>
          <w:sz w:val="20"/>
          <w:szCs w:val="20"/>
        </w:rPr>
        <w:t>tapasya</w:t>
      </w:r>
      <w:proofErr w:type="spellEnd"/>
      <w:r w:rsidRPr="00EC44FF">
        <w:rPr>
          <w:rFonts w:cs="Times New Roman"/>
          <w:sz w:val="20"/>
          <w:szCs w:val="20"/>
        </w:rPr>
        <w:t xml:space="preserve"> [meditation]. Thousands and thousands of years passed. Such were the powers of Manu’s meditation that Brahma appeared before him. "I am pleased with your prayers," said Brahma. "Ask for a reward." "I have only one reward to ask for," replied Manu. "Sooner or later there will be a destruction [</w:t>
      </w:r>
      <w:proofErr w:type="spellStart"/>
      <w:r w:rsidRPr="00EC44FF">
        <w:rPr>
          <w:rFonts w:cs="Times New Roman"/>
          <w:i/>
          <w:sz w:val="20"/>
          <w:szCs w:val="20"/>
        </w:rPr>
        <w:t>pralaya</w:t>
      </w:r>
      <w:proofErr w:type="spellEnd"/>
      <w:r w:rsidRPr="00EC44FF">
        <w:rPr>
          <w:rFonts w:cs="Times New Roman"/>
          <w:sz w:val="20"/>
          <w:szCs w:val="20"/>
        </w:rPr>
        <w:t>], and the world will no longer exist. Please grant me the reward that it will be I who will save the world … at the time of the destruction." Brahma readily granted this reward. Days passed.</w:t>
      </w:r>
    </w:p>
    <w:p w:rsidR="00587222" w:rsidRPr="00EC44FF" w:rsidRDefault="003D442E" w:rsidP="00587222">
      <w:pPr>
        <w:spacing w:after="0"/>
        <w:rPr>
          <w:rFonts w:cs="Times New Roman"/>
          <w:sz w:val="20"/>
          <w:szCs w:val="20"/>
        </w:rPr>
      </w:pPr>
      <w:r>
        <w:rPr>
          <w:rFonts w:cs="Times New Roman"/>
          <w:sz w:val="20"/>
          <w:szCs w:val="20"/>
        </w:rPr>
        <w:tab/>
      </w:r>
      <w:r w:rsidR="00587222" w:rsidRPr="00EC44FF">
        <w:rPr>
          <w:rFonts w:cs="Times New Roman"/>
          <w:sz w:val="20"/>
          <w:szCs w:val="20"/>
        </w:rPr>
        <w:t>One day Manu was performing ablutions in a pond near his hermitage. He immersed his hands in the water so that he might offer some water to his ancestors. When he raised his cupped hands, he found that there was a minnow [</w:t>
      </w:r>
      <w:proofErr w:type="spellStart"/>
      <w:r w:rsidR="00587222" w:rsidRPr="00EC44FF">
        <w:rPr>
          <w:rFonts w:cs="Times New Roman"/>
          <w:i/>
          <w:sz w:val="20"/>
          <w:szCs w:val="20"/>
        </w:rPr>
        <w:t>shafari</w:t>
      </w:r>
      <w:proofErr w:type="spellEnd"/>
      <w:r w:rsidR="00587222" w:rsidRPr="00EC44FF">
        <w:rPr>
          <w:rFonts w:cs="Times New Roman"/>
          <w:sz w:val="20"/>
          <w:szCs w:val="20"/>
        </w:rPr>
        <w:t>] swimming around in the water. Manu had no desire to kill the minnow. He placed it carefully in his water-pot [</w:t>
      </w:r>
      <w:proofErr w:type="spellStart"/>
      <w:r w:rsidR="00587222" w:rsidRPr="00EC44FF">
        <w:rPr>
          <w:rFonts w:cs="Times New Roman"/>
          <w:i/>
          <w:sz w:val="20"/>
          <w:szCs w:val="20"/>
        </w:rPr>
        <w:t>kamandalu</w:t>
      </w:r>
      <w:proofErr w:type="spellEnd"/>
      <w:r w:rsidR="00587222" w:rsidRPr="00EC44FF">
        <w:rPr>
          <w:rFonts w:cs="Times New Roman"/>
          <w:sz w:val="20"/>
          <w:szCs w:val="20"/>
        </w:rPr>
        <w:t>].  But the minnow started to grow and within a day, it was sixteen fingers in length. "Save me, king." said the fish. "This water-pot is too small for me."</w:t>
      </w:r>
      <w:r w:rsidR="00587222" w:rsidRPr="00EC44FF">
        <w:rPr>
          <w:rFonts w:cs="Times New Roman"/>
          <w:sz w:val="20"/>
          <w:szCs w:val="20"/>
        </w:rPr>
        <w:br/>
        <w:t xml:space="preserve"> Manu then placed the fish in a vat. But the fish continued to grow and, within a day, it was three hands in length. "Save me, king." said the fish. "This vat is too small for me." Manu put the fish in a well, but the well soon became too small for the fish. Manu transferred the fish to a pond, but the pond was also too small for the fish. Manu now removed the fish to the holy river Ganga, but even this was too small for the fish. </w:t>
      </w:r>
    </w:p>
    <w:p w:rsidR="00587222" w:rsidRPr="00EC44FF" w:rsidRDefault="003D442E" w:rsidP="00587222">
      <w:pPr>
        <w:spacing w:after="0"/>
        <w:rPr>
          <w:rFonts w:cs="Times New Roman"/>
          <w:sz w:val="20"/>
          <w:szCs w:val="20"/>
        </w:rPr>
      </w:pPr>
      <w:r>
        <w:rPr>
          <w:rFonts w:cs="Times New Roman"/>
          <w:sz w:val="20"/>
          <w:szCs w:val="20"/>
        </w:rPr>
        <w:tab/>
      </w:r>
      <w:r w:rsidR="00587222" w:rsidRPr="00EC44FF">
        <w:rPr>
          <w:rFonts w:cs="Times New Roman"/>
          <w:sz w:val="20"/>
          <w:szCs w:val="20"/>
        </w:rPr>
        <w:t>Finally, Manu transferred the fish to the ocean. There the fish grew so much that it soon occupied the entire ocean. "Who are you?" asked Manu. "I have never seen or heard of such wonders. Are you a demon that is deluding me with its illusions? No, I do not think that you are a demon. You must be the great Vishnu himself. Please tell me the t</w:t>
      </w:r>
      <w:r>
        <w:rPr>
          <w:rFonts w:cs="Times New Roman"/>
          <w:sz w:val="20"/>
          <w:szCs w:val="20"/>
        </w:rPr>
        <w:t>ruth and satisfy my curiosity."</w:t>
      </w:r>
      <w:r w:rsidR="00587222" w:rsidRPr="00EC44FF">
        <w:rPr>
          <w:rFonts w:cs="Times New Roman"/>
          <w:sz w:val="20"/>
          <w:szCs w:val="20"/>
        </w:rPr>
        <w:br/>
      </w:r>
      <w:r>
        <w:rPr>
          <w:rFonts w:cs="Times New Roman"/>
          <w:sz w:val="20"/>
          <w:szCs w:val="20"/>
        </w:rPr>
        <w:tab/>
      </w:r>
      <w:r w:rsidR="00587222" w:rsidRPr="00EC44FF">
        <w:rPr>
          <w:rFonts w:cs="Times New Roman"/>
          <w:sz w:val="20"/>
          <w:szCs w:val="20"/>
        </w:rPr>
        <w:t>Vishnu then revealed that it was indeed he who had adopted the form of a fish. He told Manu that the earth would soon be flooded with water. Vishnu had got a boat built by the gods. [In other accounts, Manu was himself asked to construct the boat]. When the earth was flooded, Manu was to place all living beings in the boat and thus save them. Vishnu would himself arrive in his form of the fish and Manu was to tie the boat to the fish’s horn. Thus the living beings would be saved. And when the waters of the flood receded, Manu could populate the world afresh and rule over it. [This is the more customary account. But in the Mahabharata, it was Brahma who appeared before Manu in the form of a fish.]</w:t>
      </w:r>
    </w:p>
    <w:p w:rsidR="00587222" w:rsidRPr="00EC44FF" w:rsidRDefault="00587222" w:rsidP="00587222">
      <w:pPr>
        <w:spacing w:after="0"/>
        <w:rPr>
          <w:rFonts w:cs="Times New Roman"/>
          <w:sz w:val="20"/>
          <w:szCs w:val="20"/>
        </w:rPr>
      </w:pPr>
      <w:r w:rsidRPr="00EC44FF">
        <w:rPr>
          <w:rFonts w:cs="Times New Roman"/>
          <w:sz w:val="20"/>
          <w:szCs w:val="20"/>
        </w:rPr>
        <w:t>Vishnu disappeared, and for a hundred years there was a terrible drought on earth. The drough</w:t>
      </w:r>
      <w:r>
        <w:rPr>
          <w:rFonts w:cs="Times New Roman"/>
          <w:sz w:val="20"/>
          <w:szCs w:val="20"/>
        </w:rPr>
        <w:t>t</w:t>
      </w:r>
      <w:r w:rsidRPr="00EC44FF">
        <w:rPr>
          <w:rFonts w:cs="Times New Roman"/>
          <w:sz w:val="20"/>
          <w:szCs w:val="20"/>
        </w:rPr>
        <w:t xml:space="preserve"> led to famine and people died of starvation. Meanwhile, the sun blazed in fury and burnt up the entire world. When everything had burnt to ashes, dark clouds loomed in the sky. </w:t>
      </w:r>
    </w:p>
    <w:p w:rsidR="00587222" w:rsidRPr="00EC44FF" w:rsidRDefault="003D442E" w:rsidP="00587222">
      <w:pPr>
        <w:spacing w:after="0"/>
        <w:rPr>
          <w:rFonts w:cs="Times New Roman"/>
          <w:sz w:val="20"/>
          <w:szCs w:val="20"/>
        </w:rPr>
      </w:pPr>
      <w:r>
        <w:rPr>
          <w:rFonts w:cs="Times New Roman"/>
          <w:sz w:val="20"/>
          <w:szCs w:val="20"/>
        </w:rPr>
        <w:tab/>
      </w:r>
      <w:r w:rsidR="00587222" w:rsidRPr="00EC44FF">
        <w:rPr>
          <w:rFonts w:cs="Times New Roman"/>
          <w:sz w:val="20"/>
          <w:szCs w:val="20"/>
        </w:rPr>
        <w:t xml:space="preserve">These are the clouds that appear at the time of destruction and there are seven classes of clouds, known </w:t>
      </w:r>
      <w:r w:rsidR="00587222" w:rsidRPr="00EC44FF">
        <w:rPr>
          <w:rFonts w:cs="Times New Roman"/>
          <w:i/>
          <w:sz w:val="20"/>
          <w:szCs w:val="20"/>
        </w:rPr>
        <w:t xml:space="preserve">as </w:t>
      </w:r>
      <w:proofErr w:type="spellStart"/>
      <w:r w:rsidR="00587222" w:rsidRPr="00EC44FF">
        <w:rPr>
          <w:rFonts w:cs="Times New Roman"/>
          <w:i/>
          <w:sz w:val="20"/>
          <w:szCs w:val="20"/>
        </w:rPr>
        <w:t>samvarta</w:t>
      </w:r>
      <w:proofErr w:type="spellEnd"/>
      <w:r w:rsidR="00587222" w:rsidRPr="00EC44FF">
        <w:rPr>
          <w:rFonts w:cs="Times New Roman"/>
          <w:i/>
          <w:sz w:val="20"/>
          <w:szCs w:val="20"/>
        </w:rPr>
        <w:t xml:space="preserve">, </w:t>
      </w:r>
      <w:proofErr w:type="spellStart"/>
      <w:r w:rsidR="00587222" w:rsidRPr="00EC44FF">
        <w:rPr>
          <w:rFonts w:cs="Times New Roman"/>
          <w:i/>
          <w:sz w:val="20"/>
          <w:szCs w:val="20"/>
        </w:rPr>
        <w:t>bhimananda</w:t>
      </w:r>
      <w:proofErr w:type="spellEnd"/>
      <w:r w:rsidR="00587222" w:rsidRPr="00EC44FF">
        <w:rPr>
          <w:rFonts w:cs="Times New Roman"/>
          <w:i/>
          <w:sz w:val="20"/>
          <w:szCs w:val="20"/>
        </w:rPr>
        <w:t xml:space="preserve">, </w:t>
      </w:r>
      <w:proofErr w:type="spellStart"/>
      <w:r w:rsidR="00587222" w:rsidRPr="00EC44FF">
        <w:rPr>
          <w:rFonts w:cs="Times New Roman"/>
          <w:i/>
          <w:sz w:val="20"/>
          <w:szCs w:val="20"/>
        </w:rPr>
        <w:t>drona</w:t>
      </w:r>
      <w:proofErr w:type="spellEnd"/>
      <w:r w:rsidR="00587222" w:rsidRPr="00EC44FF">
        <w:rPr>
          <w:rFonts w:cs="Times New Roman"/>
          <w:i/>
          <w:sz w:val="20"/>
          <w:szCs w:val="20"/>
        </w:rPr>
        <w:t xml:space="preserve">, </w:t>
      </w:r>
      <w:proofErr w:type="spellStart"/>
      <w:r w:rsidR="00587222" w:rsidRPr="00EC44FF">
        <w:rPr>
          <w:rFonts w:cs="Times New Roman"/>
          <w:i/>
          <w:sz w:val="20"/>
          <w:szCs w:val="20"/>
        </w:rPr>
        <w:t>chanda</w:t>
      </w:r>
      <w:proofErr w:type="spellEnd"/>
      <w:r w:rsidR="00587222" w:rsidRPr="00EC44FF">
        <w:rPr>
          <w:rFonts w:cs="Times New Roman"/>
          <w:i/>
          <w:sz w:val="20"/>
          <w:szCs w:val="20"/>
        </w:rPr>
        <w:t xml:space="preserve">, </w:t>
      </w:r>
      <w:proofErr w:type="spellStart"/>
      <w:r w:rsidR="00587222" w:rsidRPr="00EC44FF">
        <w:rPr>
          <w:rFonts w:cs="Times New Roman"/>
          <w:i/>
          <w:sz w:val="20"/>
          <w:szCs w:val="20"/>
        </w:rPr>
        <w:t>valahaka</w:t>
      </w:r>
      <w:proofErr w:type="spellEnd"/>
      <w:r w:rsidR="00587222" w:rsidRPr="00EC44FF">
        <w:rPr>
          <w:rFonts w:cs="Times New Roman"/>
          <w:i/>
          <w:sz w:val="20"/>
          <w:szCs w:val="20"/>
        </w:rPr>
        <w:t xml:space="preserve">, </w:t>
      </w:r>
      <w:proofErr w:type="spellStart"/>
      <w:r w:rsidR="00587222" w:rsidRPr="00EC44FF">
        <w:rPr>
          <w:rFonts w:cs="Times New Roman"/>
          <w:i/>
          <w:sz w:val="20"/>
          <w:szCs w:val="20"/>
        </w:rPr>
        <w:t>vidyutapataka</w:t>
      </w:r>
      <w:proofErr w:type="spellEnd"/>
      <w:r w:rsidR="00587222" w:rsidRPr="00EC44FF">
        <w:rPr>
          <w:rFonts w:cs="Times New Roman"/>
          <w:i/>
          <w:sz w:val="20"/>
          <w:szCs w:val="20"/>
        </w:rPr>
        <w:t xml:space="preserve"> </w:t>
      </w:r>
      <w:r w:rsidR="00587222" w:rsidRPr="00EC44FF">
        <w:rPr>
          <w:rFonts w:cs="Times New Roman"/>
          <w:sz w:val="20"/>
          <w:szCs w:val="20"/>
        </w:rPr>
        <w:t>and</w:t>
      </w:r>
      <w:r w:rsidR="00587222" w:rsidRPr="00EC44FF">
        <w:rPr>
          <w:rFonts w:cs="Times New Roman"/>
          <w:i/>
          <w:sz w:val="20"/>
          <w:szCs w:val="20"/>
        </w:rPr>
        <w:t xml:space="preserve"> </w:t>
      </w:r>
      <w:proofErr w:type="spellStart"/>
      <w:r w:rsidR="00587222" w:rsidRPr="00EC44FF">
        <w:rPr>
          <w:rFonts w:cs="Times New Roman"/>
          <w:i/>
          <w:sz w:val="20"/>
          <w:szCs w:val="20"/>
        </w:rPr>
        <w:t>kona</w:t>
      </w:r>
      <w:proofErr w:type="spellEnd"/>
      <w:r w:rsidR="00587222" w:rsidRPr="00EC44FF">
        <w:rPr>
          <w:rFonts w:cs="Times New Roman"/>
          <w:sz w:val="20"/>
          <w:szCs w:val="20"/>
        </w:rPr>
        <w:t>. From the clouds, rain began to pour and soon, water engulfed the entire earth. The land mass was flooded. As instructed by Vishnu, Manu gathered together [all the righteous] living beings inside the boat.</w:t>
      </w:r>
    </w:p>
    <w:p w:rsidR="00587222" w:rsidRPr="00FC67A8" w:rsidRDefault="00587222" w:rsidP="00587222">
      <w:pPr>
        <w:spacing w:after="0"/>
        <w:rPr>
          <w:rFonts w:cs="Times New Roman"/>
          <w:b/>
          <w:bCs/>
        </w:rPr>
      </w:pPr>
    </w:p>
    <w:p w:rsidR="00587222" w:rsidRDefault="00587222" w:rsidP="00587222">
      <w:pPr>
        <w:spacing w:after="0"/>
        <w:rPr>
          <w:rFonts w:cs="Times New Roman"/>
          <w:b/>
          <w:bCs/>
        </w:rPr>
      </w:pPr>
      <w:r w:rsidRPr="00FC67A8">
        <w:rPr>
          <w:rFonts w:cs="Times New Roman"/>
          <w:b/>
          <w:bCs/>
        </w:rPr>
        <w:t>References:</w:t>
      </w:r>
    </w:p>
    <w:p w:rsidR="00010601" w:rsidRPr="00FC67A8" w:rsidRDefault="00010601" w:rsidP="00587222">
      <w:pPr>
        <w:spacing w:after="0"/>
        <w:rPr>
          <w:rFonts w:cs="Times New Roman"/>
          <w:b/>
          <w:bCs/>
        </w:rPr>
      </w:pPr>
    </w:p>
    <w:p w:rsidR="00587222" w:rsidRDefault="00587222" w:rsidP="00FC67A8">
      <w:pPr>
        <w:spacing w:after="0"/>
        <w:rPr>
          <w:rFonts w:cs="Times New Roman"/>
        </w:rPr>
      </w:pPr>
      <w:r w:rsidRPr="00FC67A8">
        <w:rPr>
          <w:rFonts w:cs="Times New Roman"/>
        </w:rPr>
        <w:t xml:space="preserve">Allen, G.R., 1985. FAO Species Catalogue. Vol. 6. </w:t>
      </w:r>
      <w:r w:rsidRPr="00FC67A8">
        <w:rPr>
          <w:rFonts w:cs="Times New Roman"/>
          <w:i/>
        </w:rPr>
        <w:t xml:space="preserve">Snappers of the world. An annotated and illustrated catalogue of </w:t>
      </w:r>
      <w:proofErr w:type="spellStart"/>
      <w:r w:rsidRPr="00FC67A8">
        <w:rPr>
          <w:rFonts w:cs="Times New Roman"/>
          <w:i/>
        </w:rPr>
        <w:t>lutjanid</w:t>
      </w:r>
      <w:proofErr w:type="spellEnd"/>
      <w:r w:rsidRPr="00FC67A8">
        <w:rPr>
          <w:rFonts w:cs="Times New Roman"/>
          <w:i/>
        </w:rPr>
        <w:t xml:space="preserve"> species known to date.</w:t>
      </w:r>
      <w:r w:rsidRPr="00FC67A8">
        <w:rPr>
          <w:rFonts w:cs="Times New Roman"/>
        </w:rPr>
        <w:t xml:space="preserve"> FAO Fish. </w:t>
      </w:r>
      <w:proofErr w:type="spellStart"/>
      <w:r w:rsidRPr="00FC67A8">
        <w:rPr>
          <w:rFonts w:cs="Times New Roman"/>
        </w:rPr>
        <w:t>Synop</w:t>
      </w:r>
      <w:proofErr w:type="spellEnd"/>
      <w:r w:rsidRPr="00FC67A8">
        <w:rPr>
          <w:rFonts w:cs="Times New Roman"/>
        </w:rPr>
        <w:t>. 125(6):208 p. Rome: FAO.</w:t>
      </w:r>
    </w:p>
    <w:p w:rsidR="00010601" w:rsidRPr="00FC67A8" w:rsidRDefault="00010601" w:rsidP="00FC67A8">
      <w:pPr>
        <w:spacing w:after="0"/>
        <w:rPr>
          <w:rFonts w:cs="Times New Roman"/>
        </w:rPr>
      </w:pPr>
    </w:p>
    <w:tbl>
      <w:tblPr>
        <w:tblW w:w="0" w:type="auto"/>
        <w:shd w:val="clear" w:color="auto" w:fill="FFFFFF"/>
        <w:tblCellMar>
          <w:left w:w="0" w:type="dxa"/>
          <w:right w:w="0" w:type="dxa"/>
        </w:tblCellMar>
        <w:tblLook w:val="04A0" w:firstRow="1" w:lastRow="0" w:firstColumn="1" w:lastColumn="0" w:noHBand="0" w:noVBand="1"/>
      </w:tblPr>
      <w:tblGrid>
        <w:gridCol w:w="10800"/>
      </w:tblGrid>
      <w:tr w:rsidR="00587222" w:rsidRPr="00FC67A8" w:rsidTr="00C715A2">
        <w:tc>
          <w:tcPr>
            <w:tcW w:w="0" w:type="auto"/>
            <w:shd w:val="clear" w:color="auto" w:fill="FFFFFF"/>
            <w:tcMar>
              <w:top w:w="0" w:type="dxa"/>
              <w:left w:w="0" w:type="dxa"/>
              <w:bottom w:w="120" w:type="dxa"/>
              <w:right w:w="0" w:type="dxa"/>
            </w:tcMar>
            <w:hideMark/>
          </w:tcPr>
          <w:p w:rsidR="00587222" w:rsidRPr="00FC67A8" w:rsidRDefault="00587222" w:rsidP="00FC67A8">
            <w:pPr>
              <w:spacing w:after="0"/>
              <w:rPr>
                <w:rFonts w:cs="Times New Roman"/>
                <w:i/>
              </w:rPr>
            </w:pPr>
            <w:r w:rsidRPr="00FC67A8">
              <w:rPr>
                <w:rStyle w:val="HTMLCite"/>
                <w:rFonts w:cs="Times New Roman"/>
                <w:i w:val="0"/>
              </w:rPr>
              <w:t xml:space="preserve">Dimmitt, Cornelia and van </w:t>
            </w:r>
            <w:proofErr w:type="spellStart"/>
            <w:r w:rsidRPr="00FC67A8">
              <w:rPr>
                <w:rStyle w:val="HTMLCite"/>
                <w:rFonts w:cs="Times New Roman"/>
                <w:i w:val="0"/>
              </w:rPr>
              <w:t>Buitenen</w:t>
            </w:r>
            <w:proofErr w:type="spellEnd"/>
            <w:r w:rsidRPr="00FC67A8">
              <w:rPr>
                <w:rStyle w:val="HTMLCite"/>
                <w:rFonts w:cs="Times New Roman"/>
                <w:i w:val="0"/>
              </w:rPr>
              <w:t>, J. A. B., eds. 1978.</w:t>
            </w:r>
            <w:r w:rsidRPr="00FC67A8">
              <w:rPr>
                <w:rStyle w:val="HTMLCite"/>
                <w:rFonts w:cs="Times New Roman"/>
              </w:rPr>
              <w:t xml:space="preserve"> </w:t>
            </w:r>
            <w:r w:rsidRPr="00FC67A8">
              <w:rPr>
                <w:rFonts w:cs="Times New Roman"/>
                <w:i/>
              </w:rPr>
              <w:t xml:space="preserve">Classical Hindu Mythology: A Reader in the Sanskrit </w:t>
            </w:r>
            <w:proofErr w:type="spellStart"/>
            <w:r w:rsidRPr="00FC67A8">
              <w:rPr>
                <w:rFonts w:cs="Times New Roman"/>
                <w:i/>
              </w:rPr>
              <w:t>Puranas</w:t>
            </w:r>
            <w:proofErr w:type="spellEnd"/>
            <w:r w:rsidRPr="00FC67A8">
              <w:rPr>
                <w:rFonts w:cs="Times New Roman"/>
                <w:i/>
              </w:rPr>
              <w:t>.</w:t>
            </w:r>
            <w:r w:rsidRPr="00FC67A8">
              <w:rPr>
                <w:rFonts w:cs="Times New Roman"/>
              </w:rPr>
              <w:t xml:space="preserve"> Philadelphia: Temple University Press</w:t>
            </w:r>
            <w:r w:rsidR="00A746D0">
              <w:rPr>
                <w:rFonts w:cs="Times New Roman"/>
              </w:rPr>
              <w:t>.</w:t>
            </w:r>
            <w:r w:rsidRPr="00FC67A8">
              <w:rPr>
                <w:rFonts w:cs="Times New Roman"/>
                <w:i/>
              </w:rPr>
              <w:t xml:space="preserve"> </w:t>
            </w:r>
          </w:p>
          <w:p w:rsidR="00FC67A8" w:rsidRPr="00FC67A8" w:rsidRDefault="00FC67A8" w:rsidP="00FC67A8">
            <w:pPr>
              <w:spacing w:after="0"/>
              <w:rPr>
                <w:rFonts w:cs="Times New Roman"/>
                <w:bCs/>
              </w:rPr>
            </w:pPr>
          </w:p>
          <w:p w:rsidR="00FC67A8" w:rsidRPr="00FC67A8" w:rsidRDefault="00FC67A8" w:rsidP="00A746D0">
            <w:pPr>
              <w:spacing w:after="0"/>
              <w:rPr>
                <w:rFonts w:eastAsia="Arial Unicode MS" w:cs="Times New Roman"/>
                <w:color w:val="000000"/>
                <w:sz w:val="20"/>
                <w:szCs w:val="20"/>
              </w:rPr>
            </w:pPr>
            <w:r w:rsidRPr="00FC67A8">
              <w:rPr>
                <w:rFonts w:cs="Times New Roman"/>
                <w:bCs/>
              </w:rPr>
              <w:t xml:space="preserve">Harrison, I.J. and H. </w:t>
            </w:r>
            <w:proofErr w:type="spellStart"/>
            <w:r w:rsidRPr="00FC67A8">
              <w:rPr>
                <w:rFonts w:cs="Times New Roman"/>
                <w:bCs/>
              </w:rPr>
              <w:t>Senou</w:t>
            </w:r>
            <w:proofErr w:type="spellEnd"/>
            <w:r w:rsidRPr="00FC67A8">
              <w:rPr>
                <w:rFonts w:cs="Times New Roman"/>
              </w:rPr>
              <w:t xml:space="preserve">, 1997. </w:t>
            </w:r>
            <w:r w:rsidR="00A746D0">
              <w:rPr>
                <w:rFonts w:cs="Times New Roman"/>
              </w:rPr>
              <w:t>“</w:t>
            </w:r>
            <w:r w:rsidRPr="00FC67A8">
              <w:rPr>
                <w:rFonts w:cs="Times New Roman"/>
              </w:rPr>
              <w:t xml:space="preserve">Order </w:t>
            </w:r>
            <w:proofErr w:type="spellStart"/>
            <w:r w:rsidRPr="00FC67A8">
              <w:rPr>
                <w:rFonts w:cs="Times New Roman"/>
              </w:rPr>
              <w:t>Mugiliformes</w:t>
            </w:r>
            <w:proofErr w:type="spellEnd"/>
            <w:r w:rsidRPr="00FC67A8">
              <w:rPr>
                <w:rFonts w:cs="Times New Roman"/>
              </w:rPr>
              <w:t xml:space="preserve">. </w:t>
            </w:r>
            <w:proofErr w:type="spellStart"/>
            <w:r w:rsidRPr="00FC67A8">
              <w:rPr>
                <w:rFonts w:cs="Times New Roman"/>
              </w:rPr>
              <w:t>Mugilidae</w:t>
            </w:r>
            <w:proofErr w:type="spellEnd"/>
            <w:r w:rsidRPr="00FC67A8">
              <w:rPr>
                <w:rFonts w:cs="Times New Roman"/>
              </w:rPr>
              <w:t>. Mullets</w:t>
            </w:r>
            <w:r w:rsidR="00A746D0">
              <w:rPr>
                <w:rFonts w:cs="Times New Roman"/>
              </w:rPr>
              <w:t>.”</w:t>
            </w:r>
            <w:r w:rsidRPr="00FC67A8">
              <w:rPr>
                <w:rFonts w:cs="Times New Roman"/>
              </w:rPr>
              <w:t xml:space="preserve"> </w:t>
            </w:r>
            <w:r w:rsidR="00A746D0">
              <w:rPr>
                <w:rFonts w:cs="Times New Roman"/>
              </w:rPr>
              <w:t xml:space="preserve">pp. </w:t>
            </w:r>
            <w:r w:rsidRPr="00FC67A8">
              <w:rPr>
                <w:rFonts w:cs="Times New Roman"/>
              </w:rPr>
              <w:t xml:space="preserve">2069-2108. In K.E. Carpenter and V.H. </w:t>
            </w:r>
            <w:proofErr w:type="spellStart"/>
            <w:r w:rsidRPr="00FC67A8">
              <w:rPr>
                <w:rFonts w:cs="Times New Roman"/>
              </w:rPr>
              <w:t>Niem</w:t>
            </w:r>
            <w:proofErr w:type="spellEnd"/>
            <w:r w:rsidRPr="00FC67A8">
              <w:rPr>
                <w:rFonts w:cs="Times New Roman"/>
              </w:rPr>
              <w:t xml:space="preserve"> (eds.) </w:t>
            </w:r>
            <w:r w:rsidRPr="00A746D0">
              <w:rPr>
                <w:rFonts w:cs="Times New Roman"/>
                <w:i/>
              </w:rPr>
              <w:t xml:space="preserve">FAO species identification guide for fishery purposes. The living marine resources of the Western Central Pacific. </w:t>
            </w:r>
            <w:r w:rsidRPr="00FC67A8">
              <w:rPr>
                <w:rFonts w:cs="Times New Roman"/>
              </w:rPr>
              <w:t>Volume 4. Bony fishes part 2 (</w:t>
            </w:r>
            <w:proofErr w:type="spellStart"/>
            <w:r w:rsidRPr="00FC67A8">
              <w:rPr>
                <w:rFonts w:cs="Times New Roman"/>
              </w:rPr>
              <w:t>Mugilidae</w:t>
            </w:r>
            <w:proofErr w:type="spellEnd"/>
            <w:r w:rsidRPr="00FC67A8">
              <w:rPr>
                <w:rFonts w:cs="Times New Roman"/>
              </w:rPr>
              <w:t xml:space="preserve"> to </w:t>
            </w:r>
            <w:proofErr w:type="spellStart"/>
            <w:r w:rsidRPr="00FC67A8">
              <w:rPr>
                <w:rFonts w:cs="Times New Roman"/>
              </w:rPr>
              <w:t>Carangidae</w:t>
            </w:r>
            <w:proofErr w:type="spellEnd"/>
            <w:r w:rsidRPr="00FC67A8">
              <w:rPr>
                <w:rFonts w:cs="Times New Roman"/>
              </w:rPr>
              <w:t xml:space="preserve">). FAO, Rome. </w:t>
            </w:r>
          </w:p>
        </w:tc>
      </w:tr>
    </w:tbl>
    <w:p w:rsidR="00587222" w:rsidRPr="00FC67A8" w:rsidRDefault="00587222" w:rsidP="00FC67A8">
      <w:pPr>
        <w:spacing w:after="0"/>
        <w:rPr>
          <w:rFonts w:cs="Times New Roman"/>
        </w:rPr>
      </w:pPr>
      <w:proofErr w:type="spellStart"/>
      <w:r w:rsidRPr="00FC67A8">
        <w:rPr>
          <w:rFonts w:cs="Times New Roman"/>
        </w:rPr>
        <w:t>Gietz</w:t>
      </w:r>
      <w:proofErr w:type="spellEnd"/>
      <w:r w:rsidR="00FC67A8" w:rsidRPr="00FC67A8">
        <w:rPr>
          <w:rFonts w:cs="Times New Roman"/>
        </w:rPr>
        <w:t>, K. P. et al. 1992</w:t>
      </w:r>
      <w:r w:rsidRPr="00FC67A8">
        <w:rPr>
          <w:rFonts w:cs="Times New Roman"/>
        </w:rPr>
        <w:t>. Epic and Puranic Bibliography (Up to 1985) Anno</w:t>
      </w:r>
      <w:r w:rsidR="00FC67A8" w:rsidRPr="00FC67A8">
        <w:rPr>
          <w:rFonts w:cs="Times New Roman"/>
        </w:rPr>
        <w:t>ta</w:t>
      </w:r>
      <w:r w:rsidRPr="00FC67A8">
        <w:rPr>
          <w:rFonts w:cs="Times New Roman"/>
        </w:rPr>
        <w:t xml:space="preserve">ted and with Indexes: Part I: A - R, Part II: S - Z, Indexes. </w:t>
      </w:r>
      <w:r w:rsidR="00A746D0" w:rsidRPr="00A746D0">
        <w:rPr>
          <w:rFonts w:hint="eastAsia"/>
        </w:rPr>
        <w:t>Wiesbaden</w:t>
      </w:r>
      <w:r w:rsidRPr="00A746D0">
        <w:t>:</w:t>
      </w:r>
      <w:r w:rsidRPr="00FC67A8">
        <w:rPr>
          <w:rFonts w:cs="Times New Roman"/>
        </w:rPr>
        <w:t xml:space="preserve"> Otto </w:t>
      </w:r>
      <w:proofErr w:type="spellStart"/>
      <w:r w:rsidRPr="00FC67A8">
        <w:rPr>
          <w:rFonts w:cs="Times New Roman"/>
        </w:rPr>
        <w:t>Harrassowitz</w:t>
      </w:r>
      <w:proofErr w:type="spellEnd"/>
      <w:r w:rsidRPr="00FC67A8">
        <w:rPr>
          <w:rFonts w:cs="Times New Roman"/>
        </w:rPr>
        <w:t xml:space="preserve"> </w:t>
      </w:r>
      <w:proofErr w:type="spellStart"/>
      <w:r w:rsidRPr="00FC67A8">
        <w:rPr>
          <w:rFonts w:cs="Times New Roman"/>
        </w:rPr>
        <w:t>Verlag</w:t>
      </w:r>
      <w:proofErr w:type="spellEnd"/>
      <w:r w:rsidRPr="00FC67A8">
        <w:rPr>
          <w:rFonts w:cs="Times New Roman"/>
        </w:rPr>
        <w:t xml:space="preserve">. </w:t>
      </w:r>
    </w:p>
    <w:p w:rsidR="00FC67A8" w:rsidRPr="00FC67A8" w:rsidRDefault="00FC67A8" w:rsidP="00FC67A8">
      <w:pPr>
        <w:spacing w:after="0"/>
        <w:rPr>
          <w:rFonts w:cs="Times New Roman"/>
        </w:rPr>
      </w:pPr>
    </w:p>
    <w:p w:rsidR="00587222" w:rsidRDefault="00587222" w:rsidP="00FC67A8">
      <w:pPr>
        <w:spacing w:after="0"/>
        <w:rPr>
          <w:rFonts w:cs="Times New Roman"/>
        </w:rPr>
      </w:pPr>
      <w:proofErr w:type="spellStart"/>
      <w:r w:rsidRPr="00FC67A8">
        <w:rPr>
          <w:rFonts w:cs="Times New Roman"/>
        </w:rPr>
        <w:t>Kaschner</w:t>
      </w:r>
      <w:proofErr w:type="spellEnd"/>
      <w:r w:rsidRPr="00FC67A8">
        <w:rPr>
          <w:rFonts w:cs="Times New Roman"/>
        </w:rPr>
        <w:t xml:space="preserve">, K., K. </w:t>
      </w:r>
      <w:proofErr w:type="spellStart"/>
      <w:r w:rsidRPr="00FC67A8">
        <w:rPr>
          <w:rFonts w:cs="Times New Roman"/>
        </w:rPr>
        <w:t>Kesner</w:t>
      </w:r>
      <w:proofErr w:type="spellEnd"/>
      <w:r w:rsidRPr="00FC67A8">
        <w:rPr>
          <w:rFonts w:cs="Times New Roman"/>
        </w:rPr>
        <w:t xml:space="preserve">-Reyes, C. </w:t>
      </w:r>
      <w:proofErr w:type="spellStart"/>
      <w:r w:rsidRPr="00FC67A8">
        <w:rPr>
          <w:rFonts w:cs="Times New Roman"/>
        </w:rPr>
        <w:t>Garilao</w:t>
      </w:r>
      <w:proofErr w:type="spellEnd"/>
      <w:r w:rsidRPr="00FC67A8">
        <w:rPr>
          <w:rFonts w:cs="Times New Roman"/>
        </w:rPr>
        <w:t xml:space="preserve">, J. </w:t>
      </w:r>
      <w:proofErr w:type="spellStart"/>
      <w:r w:rsidRPr="00FC67A8">
        <w:rPr>
          <w:rFonts w:cs="Times New Roman"/>
        </w:rPr>
        <w:t>Rius</w:t>
      </w:r>
      <w:proofErr w:type="spellEnd"/>
      <w:r w:rsidRPr="00FC67A8">
        <w:rPr>
          <w:rFonts w:cs="Times New Roman"/>
        </w:rPr>
        <w:t xml:space="preserve">-Barile, T. Rees, and R. Froese. 2016. </w:t>
      </w:r>
      <w:proofErr w:type="spellStart"/>
      <w:r w:rsidRPr="00A746D0">
        <w:rPr>
          <w:rFonts w:cs="Times New Roman"/>
          <w:i/>
        </w:rPr>
        <w:t>AquaMaps</w:t>
      </w:r>
      <w:proofErr w:type="spellEnd"/>
      <w:r w:rsidRPr="00A746D0">
        <w:rPr>
          <w:rFonts w:cs="Times New Roman"/>
          <w:i/>
        </w:rPr>
        <w:t>: Predicted range maps for aquatic species</w:t>
      </w:r>
      <w:r w:rsidRPr="00FC67A8">
        <w:rPr>
          <w:rFonts w:cs="Times New Roman"/>
        </w:rPr>
        <w:t xml:space="preserve">. www.aquamaps.org, Version 08/2016. </w:t>
      </w:r>
      <w:r w:rsidR="00FC67A8">
        <w:rPr>
          <w:rFonts w:cs="Times New Roman"/>
        </w:rPr>
        <w:t xml:space="preserve"> </w:t>
      </w:r>
    </w:p>
    <w:p w:rsidR="00FC67A8" w:rsidRPr="00FC67A8" w:rsidRDefault="00FC67A8" w:rsidP="00FC67A8">
      <w:pPr>
        <w:spacing w:after="0"/>
        <w:rPr>
          <w:rFonts w:cs="Times New Roman"/>
        </w:rPr>
      </w:pPr>
    </w:p>
    <w:p w:rsidR="00587222" w:rsidRDefault="00587222" w:rsidP="00FC67A8">
      <w:pPr>
        <w:spacing w:after="0"/>
        <w:rPr>
          <w:rFonts w:cs="Times New Roman"/>
        </w:rPr>
      </w:pPr>
      <w:hyperlink r:id="rId14" w:tooltip="Ludo Rocher" w:history="1">
        <w:proofErr w:type="spellStart"/>
        <w:r w:rsidRPr="00FC67A8">
          <w:rPr>
            <w:rStyle w:val="Hyperlink"/>
            <w:rFonts w:cs="Times New Roman"/>
            <w:color w:val="000000" w:themeColor="text1"/>
            <w:u w:val="none"/>
          </w:rPr>
          <w:t>Rocher</w:t>
        </w:r>
        <w:proofErr w:type="spellEnd"/>
        <w:r w:rsidRPr="00FC67A8">
          <w:rPr>
            <w:rStyle w:val="Hyperlink"/>
            <w:rFonts w:cs="Times New Roman"/>
            <w:color w:val="000000" w:themeColor="text1"/>
            <w:u w:val="none"/>
          </w:rPr>
          <w:t>, Ludo</w:t>
        </w:r>
      </w:hyperlink>
      <w:r w:rsidR="00FC67A8" w:rsidRPr="00FC67A8">
        <w:rPr>
          <w:rFonts w:cs="Times New Roman"/>
          <w:color w:val="000000" w:themeColor="text1"/>
        </w:rPr>
        <w:t xml:space="preserve">. </w:t>
      </w:r>
      <w:r w:rsidR="00FC67A8" w:rsidRPr="00FC67A8">
        <w:rPr>
          <w:rFonts w:cs="Times New Roman"/>
        </w:rPr>
        <w:t>1986</w:t>
      </w:r>
      <w:r w:rsidRPr="00FC67A8">
        <w:rPr>
          <w:rFonts w:cs="Times New Roman"/>
        </w:rPr>
        <w:t xml:space="preserve">. </w:t>
      </w:r>
      <w:r w:rsidRPr="00A746D0">
        <w:rPr>
          <w:rFonts w:cs="Times New Roman"/>
          <w:i/>
        </w:rPr>
        <w:t xml:space="preserve">The </w:t>
      </w:r>
      <w:proofErr w:type="spellStart"/>
      <w:r w:rsidRPr="00A746D0">
        <w:rPr>
          <w:rFonts w:cs="Times New Roman"/>
          <w:i/>
        </w:rPr>
        <w:t>Puranas</w:t>
      </w:r>
      <w:proofErr w:type="spellEnd"/>
      <w:r w:rsidRPr="00FC67A8">
        <w:rPr>
          <w:rFonts w:cs="Times New Roman"/>
        </w:rPr>
        <w:t xml:space="preserve">. </w:t>
      </w:r>
      <w:r w:rsidR="00A746D0" w:rsidRPr="00A746D0">
        <w:rPr>
          <w:rFonts w:hint="eastAsia"/>
        </w:rPr>
        <w:t>Wiesbaden</w:t>
      </w:r>
      <w:r w:rsidR="00FC67A8">
        <w:rPr>
          <w:rFonts w:cs="Times New Roman"/>
        </w:rPr>
        <w:t xml:space="preserve">: </w:t>
      </w:r>
      <w:r w:rsidRPr="00FC67A8">
        <w:rPr>
          <w:rFonts w:cs="Times New Roman"/>
        </w:rPr>
        <w:t xml:space="preserve">Otto </w:t>
      </w:r>
      <w:proofErr w:type="spellStart"/>
      <w:r w:rsidRPr="00FC67A8">
        <w:rPr>
          <w:rFonts w:cs="Times New Roman"/>
        </w:rPr>
        <w:t>Harrassowitz</w:t>
      </w:r>
      <w:proofErr w:type="spellEnd"/>
      <w:r w:rsidRPr="00FC67A8">
        <w:rPr>
          <w:rFonts w:cs="Times New Roman"/>
        </w:rPr>
        <w:t xml:space="preserve"> </w:t>
      </w:r>
      <w:proofErr w:type="spellStart"/>
      <w:r w:rsidRPr="00FC67A8">
        <w:rPr>
          <w:rFonts w:cs="Times New Roman"/>
        </w:rPr>
        <w:t>Verlag</w:t>
      </w:r>
      <w:proofErr w:type="spellEnd"/>
      <w:r w:rsidRPr="00FC67A8">
        <w:rPr>
          <w:rFonts w:cs="Times New Roman"/>
        </w:rPr>
        <w:t xml:space="preserve">. </w:t>
      </w:r>
    </w:p>
    <w:p w:rsidR="00FC67A8" w:rsidRPr="00FC67A8" w:rsidRDefault="00FC67A8" w:rsidP="00FC67A8">
      <w:pPr>
        <w:spacing w:after="0"/>
        <w:rPr>
          <w:rFonts w:cs="Times New Roman"/>
        </w:rPr>
      </w:pPr>
    </w:p>
    <w:p w:rsidR="00587222" w:rsidRDefault="00587222" w:rsidP="00FC67A8">
      <w:pPr>
        <w:spacing w:after="0"/>
        <w:rPr>
          <w:rFonts w:cs="Times New Roman"/>
        </w:rPr>
      </w:pPr>
      <w:r w:rsidRPr="00FC67A8">
        <w:rPr>
          <w:rFonts w:cs="Times New Roman"/>
        </w:rPr>
        <w:t xml:space="preserve">Vasu, </w:t>
      </w:r>
      <w:proofErr w:type="spellStart"/>
      <w:r w:rsidRPr="00FC67A8">
        <w:rPr>
          <w:rFonts w:eastAsia="Arial Unicode MS" w:cs="Times New Roman"/>
          <w:color w:val="000000"/>
          <w:szCs w:val="24"/>
        </w:rPr>
        <w:t>Sudhīndra</w:t>
      </w:r>
      <w:proofErr w:type="spellEnd"/>
      <w:r w:rsidRPr="00FC67A8">
        <w:rPr>
          <w:rFonts w:eastAsia="Arial Unicode MS" w:cs="Times New Roman"/>
          <w:color w:val="000000"/>
          <w:szCs w:val="24"/>
        </w:rPr>
        <w:t xml:space="preserve"> </w:t>
      </w:r>
      <w:proofErr w:type="spellStart"/>
      <w:r w:rsidRPr="00FC67A8">
        <w:rPr>
          <w:rFonts w:eastAsia="Arial Unicode MS" w:cs="Times New Roman"/>
          <w:color w:val="000000"/>
          <w:szCs w:val="24"/>
        </w:rPr>
        <w:t>Nātha</w:t>
      </w:r>
      <w:proofErr w:type="spellEnd"/>
      <w:r w:rsidRPr="00FC67A8">
        <w:rPr>
          <w:rFonts w:eastAsia="Arial Unicode MS" w:cs="Times New Roman"/>
          <w:color w:val="000000"/>
          <w:szCs w:val="24"/>
        </w:rPr>
        <w:t>.</w:t>
      </w:r>
      <w:r w:rsidRPr="00FC67A8">
        <w:rPr>
          <w:rFonts w:cs="Times New Roman"/>
        </w:rPr>
        <w:t xml:space="preserve"> 1916. </w:t>
      </w:r>
      <w:r w:rsidRPr="00A746D0">
        <w:rPr>
          <w:rFonts w:cs="Times New Roman"/>
          <w:i/>
        </w:rPr>
        <w:t xml:space="preserve">The </w:t>
      </w:r>
      <w:proofErr w:type="spellStart"/>
      <w:r w:rsidRPr="00A746D0">
        <w:rPr>
          <w:rFonts w:cs="Times New Roman"/>
          <w:i/>
        </w:rPr>
        <w:t>Mats</w:t>
      </w:r>
      <w:r w:rsidRPr="00A746D0">
        <w:rPr>
          <w:rFonts w:cs="Times New Roman"/>
          <w:i/>
        </w:rPr>
        <w:t>y</w:t>
      </w:r>
      <w:r w:rsidRPr="00A746D0">
        <w:rPr>
          <w:rFonts w:cs="Times New Roman"/>
          <w:i/>
        </w:rPr>
        <w:t>a</w:t>
      </w:r>
      <w:proofErr w:type="spellEnd"/>
      <w:r w:rsidRPr="00A746D0">
        <w:rPr>
          <w:rFonts w:cs="Times New Roman"/>
          <w:i/>
        </w:rPr>
        <w:t xml:space="preserve"> </w:t>
      </w:r>
      <w:proofErr w:type="spellStart"/>
      <w:r w:rsidRPr="00A746D0">
        <w:rPr>
          <w:rFonts w:cs="Times New Roman"/>
          <w:i/>
        </w:rPr>
        <w:t>Puranam</w:t>
      </w:r>
      <w:proofErr w:type="spellEnd"/>
      <w:r w:rsidRPr="00FC67A8">
        <w:rPr>
          <w:rFonts w:cs="Times New Roman"/>
        </w:rPr>
        <w:t>, Part 1 of 3 (Chapters 1-128). Allahabad: Panini Office.</w:t>
      </w:r>
    </w:p>
    <w:p w:rsidR="00FC67A8" w:rsidRPr="00FC67A8" w:rsidRDefault="00FC67A8" w:rsidP="00FC67A8">
      <w:pPr>
        <w:spacing w:after="0"/>
        <w:rPr>
          <w:rFonts w:cs="Times New Roman"/>
        </w:rPr>
      </w:pPr>
    </w:p>
    <w:p w:rsidR="00587222" w:rsidRPr="00FC67A8" w:rsidRDefault="00587222" w:rsidP="00FC67A8">
      <w:pPr>
        <w:spacing w:after="0"/>
        <w:rPr>
          <w:rFonts w:cs="Times New Roman"/>
        </w:rPr>
      </w:pPr>
      <w:r w:rsidRPr="00FC67A8">
        <w:rPr>
          <w:rFonts w:cs="Times New Roman"/>
        </w:rPr>
        <w:t xml:space="preserve">Vasu, </w:t>
      </w:r>
      <w:proofErr w:type="spellStart"/>
      <w:r w:rsidRPr="00FC67A8">
        <w:rPr>
          <w:rFonts w:cs="Times New Roman"/>
        </w:rPr>
        <w:t>Sudhīndra</w:t>
      </w:r>
      <w:proofErr w:type="spellEnd"/>
      <w:r w:rsidRPr="00FC67A8">
        <w:rPr>
          <w:rFonts w:cs="Times New Roman"/>
        </w:rPr>
        <w:t xml:space="preserve"> </w:t>
      </w:r>
      <w:proofErr w:type="spellStart"/>
      <w:r w:rsidRPr="00FC67A8">
        <w:rPr>
          <w:rFonts w:cs="Times New Roman"/>
        </w:rPr>
        <w:t>Nātha</w:t>
      </w:r>
      <w:proofErr w:type="spellEnd"/>
      <w:r w:rsidRPr="00FC67A8">
        <w:rPr>
          <w:rFonts w:cs="Times New Roman"/>
        </w:rPr>
        <w:t xml:space="preserve">. 1917. </w:t>
      </w:r>
      <w:r w:rsidRPr="00A746D0">
        <w:rPr>
          <w:rFonts w:cs="Times New Roman"/>
          <w:i/>
        </w:rPr>
        <w:t xml:space="preserve">The </w:t>
      </w:r>
      <w:proofErr w:type="spellStart"/>
      <w:r w:rsidRPr="00A746D0">
        <w:rPr>
          <w:rFonts w:cs="Times New Roman"/>
          <w:i/>
        </w:rPr>
        <w:t>Matsya</w:t>
      </w:r>
      <w:proofErr w:type="spellEnd"/>
      <w:r w:rsidRPr="00A746D0">
        <w:rPr>
          <w:rFonts w:cs="Times New Roman"/>
          <w:i/>
        </w:rPr>
        <w:t xml:space="preserve"> </w:t>
      </w:r>
      <w:proofErr w:type="spellStart"/>
      <w:r w:rsidRPr="00A746D0">
        <w:rPr>
          <w:rFonts w:cs="Times New Roman"/>
          <w:i/>
        </w:rPr>
        <w:t>Puranam</w:t>
      </w:r>
      <w:proofErr w:type="spellEnd"/>
      <w:r w:rsidRPr="00FC67A8">
        <w:rPr>
          <w:rFonts w:cs="Times New Roman"/>
        </w:rPr>
        <w:t>, Part 2 of 3 (Chapters 129-199). Allahabad: Panini Office.</w:t>
      </w:r>
    </w:p>
    <w:p w:rsidR="00587222" w:rsidRPr="003D73A5" w:rsidRDefault="00587222" w:rsidP="00587222"/>
    <w:p w:rsidR="00151F1C" w:rsidRDefault="00151F1C"/>
    <w:sectPr w:rsidR="00151F1C" w:rsidSect="00C715A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Kokila">
    <w:panose1 w:val="020B0604020202020204"/>
    <w:charset w:val="00"/>
    <w:family w:val="swiss"/>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8"/>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222"/>
    <w:rsid w:val="00010601"/>
    <w:rsid w:val="000F7DF2"/>
    <w:rsid w:val="00151F1C"/>
    <w:rsid w:val="00163ABA"/>
    <w:rsid w:val="00187F11"/>
    <w:rsid w:val="003D442E"/>
    <w:rsid w:val="00587222"/>
    <w:rsid w:val="00684FFA"/>
    <w:rsid w:val="007647E2"/>
    <w:rsid w:val="00A746D0"/>
    <w:rsid w:val="00B85409"/>
    <w:rsid w:val="00C715A2"/>
    <w:rsid w:val="00D36834"/>
    <w:rsid w:val="00D41416"/>
    <w:rsid w:val="00F873D5"/>
    <w:rsid w:val="00FC67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EB54F2-DD91-4616-A1BB-8F1952B1F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7222"/>
  </w:style>
  <w:style w:type="paragraph" w:styleId="Heading1">
    <w:name w:val="heading 1"/>
    <w:basedOn w:val="Normal"/>
    <w:next w:val="Normal"/>
    <w:link w:val="Heading1Char"/>
    <w:uiPriority w:val="9"/>
    <w:qFormat/>
    <w:rsid w:val="00C715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684FFA"/>
    <w:pPr>
      <w:spacing w:before="100" w:beforeAutospacing="1" w:after="100" w:afterAutospacing="1" w:line="240" w:lineRule="auto"/>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87222"/>
    <w:rPr>
      <w:color w:val="0000FF"/>
      <w:u w:val="single"/>
    </w:rPr>
  </w:style>
  <w:style w:type="character" w:styleId="Strong">
    <w:name w:val="Strong"/>
    <w:uiPriority w:val="22"/>
    <w:qFormat/>
    <w:rsid w:val="00587222"/>
    <w:rPr>
      <w:b/>
      <w:bCs/>
    </w:rPr>
  </w:style>
  <w:style w:type="paragraph" w:styleId="NormalWeb">
    <w:name w:val="Normal (Web)"/>
    <w:basedOn w:val="Normal"/>
    <w:uiPriority w:val="99"/>
    <w:semiHidden/>
    <w:unhideWhenUsed/>
    <w:rsid w:val="00587222"/>
    <w:pPr>
      <w:spacing w:before="100" w:beforeAutospacing="1" w:after="100" w:afterAutospacing="1" w:line="240" w:lineRule="auto"/>
    </w:pPr>
    <w:rPr>
      <w:rFonts w:eastAsia="Times New Roman" w:cs="Times New Roman"/>
      <w:szCs w:val="24"/>
    </w:rPr>
  </w:style>
  <w:style w:type="character" w:styleId="HTMLCite">
    <w:name w:val="HTML Cite"/>
    <w:basedOn w:val="DefaultParagraphFont"/>
    <w:uiPriority w:val="99"/>
    <w:semiHidden/>
    <w:unhideWhenUsed/>
    <w:rsid w:val="00587222"/>
    <w:rPr>
      <w:i/>
      <w:iCs/>
    </w:rPr>
  </w:style>
  <w:style w:type="character" w:customStyle="1" w:styleId="geo-dms">
    <w:name w:val="geo-dms"/>
    <w:basedOn w:val="DefaultParagraphFont"/>
    <w:rsid w:val="00587222"/>
  </w:style>
  <w:style w:type="character" w:customStyle="1" w:styleId="latitude">
    <w:name w:val="latitude"/>
    <w:basedOn w:val="DefaultParagraphFont"/>
    <w:rsid w:val="00587222"/>
  </w:style>
  <w:style w:type="character" w:customStyle="1" w:styleId="longitude">
    <w:name w:val="longitude"/>
    <w:basedOn w:val="DefaultParagraphFont"/>
    <w:rsid w:val="00587222"/>
  </w:style>
  <w:style w:type="character" w:styleId="FollowedHyperlink">
    <w:name w:val="FollowedHyperlink"/>
    <w:basedOn w:val="DefaultParagraphFont"/>
    <w:uiPriority w:val="99"/>
    <w:semiHidden/>
    <w:unhideWhenUsed/>
    <w:rsid w:val="00587222"/>
    <w:rPr>
      <w:color w:val="954F72" w:themeColor="followedHyperlink"/>
      <w:u w:val="single"/>
    </w:rPr>
  </w:style>
  <w:style w:type="character" w:customStyle="1" w:styleId="Heading2Char">
    <w:name w:val="Heading 2 Char"/>
    <w:basedOn w:val="DefaultParagraphFont"/>
    <w:link w:val="Heading2"/>
    <w:uiPriority w:val="9"/>
    <w:rsid w:val="00684FFA"/>
    <w:rPr>
      <w:rFonts w:eastAsia="Times New Roman" w:cs="Times New Roman"/>
      <w:b/>
      <w:bCs/>
      <w:sz w:val="36"/>
      <w:szCs w:val="36"/>
    </w:rPr>
  </w:style>
  <w:style w:type="character" w:customStyle="1" w:styleId="Heading1Char">
    <w:name w:val="Heading 1 Char"/>
    <w:basedOn w:val="DefaultParagraphFont"/>
    <w:link w:val="Heading1"/>
    <w:uiPriority w:val="9"/>
    <w:rsid w:val="00C715A2"/>
    <w:rPr>
      <w:rFonts w:asciiTheme="majorHAnsi" w:eastAsiaTheme="majorEastAsia" w:hAnsiTheme="majorHAnsi" w:cstheme="majorBidi"/>
      <w:color w:val="2E74B5" w:themeColor="accent1" w:themeShade="BF"/>
      <w:sz w:val="32"/>
      <w:szCs w:val="32"/>
    </w:rPr>
  </w:style>
  <w:style w:type="character" w:customStyle="1" w:styleId="addlinks">
    <w:name w:val="addlinks"/>
    <w:basedOn w:val="DefaultParagraphFont"/>
    <w:rsid w:val="00C715A2"/>
  </w:style>
  <w:style w:type="character" w:customStyle="1" w:styleId="slabel1">
    <w:name w:val="slabel1"/>
    <w:basedOn w:val="DefaultParagraphFont"/>
    <w:rsid w:val="00C715A2"/>
  </w:style>
  <w:style w:type="paragraph" w:styleId="z-TopofForm">
    <w:name w:val="HTML Top of Form"/>
    <w:basedOn w:val="Normal"/>
    <w:next w:val="Normal"/>
    <w:link w:val="z-TopofFormChar"/>
    <w:hidden/>
    <w:uiPriority w:val="99"/>
    <w:semiHidden/>
    <w:unhideWhenUsed/>
    <w:rsid w:val="00C715A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715A2"/>
    <w:rPr>
      <w:rFonts w:ascii="Arial" w:eastAsia="Times New Roman" w:hAnsi="Arial" w:cs="Arial"/>
      <w:vanish/>
      <w:sz w:val="16"/>
      <w:szCs w:val="16"/>
    </w:rPr>
  </w:style>
  <w:style w:type="character" w:customStyle="1" w:styleId="uploads">
    <w:name w:val="uploads"/>
    <w:basedOn w:val="DefaultParagraphFont"/>
    <w:rsid w:val="00C715A2"/>
  </w:style>
  <w:style w:type="character" w:customStyle="1" w:styleId="submit">
    <w:name w:val="submit"/>
    <w:basedOn w:val="DefaultParagraphFont"/>
    <w:rsid w:val="00C715A2"/>
  </w:style>
  <w:style w:type="paragraph" w:styleId="z-BottomofForm">
    <w:name w:val="HTML Bottom of Form"/>
    <w:basedOn w:val="Normal"/>
    <w:next w:val="Normal"/>
    <w:link w:val="z-BottomofFormChar"/>
    <w:hidden/>
    <w:uiPriority w:val="99"/>
    <w:semiHidden/>
    <w:unhideWhenUsed/>
    <w:rsid w:val="00C715A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715A2"/>
    <w:rPr>
      <w:rFonts w:ascii="Arial" w:eastAsia="Times New Roman" w:hAnsi="Arial" w:cs="Arial"/>
      <w:vanish/>
      <w:sz w:val="16"/>
      <w:szCs w:val="16"/>
    </w:rPr>
  </w:style>
  <w:style w:type="character" w:customStyle="1" w:styleId="sheader6">
    <w:name w:val="sheader6"/>
    <w:basedOn w:val="DefaultParagraphFont"/>
    <w:rsid w:val="000106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2297472">
      <w:bodyDiv w:val="1"/>
      <w:marLeft w:val="0"/>
      <w:marRight w:val="0"/>
      <w:marTop w:val="0"/>
      <w:marBottom w:val="0"/>
      <w:divBdr>
        <w:top w:val="none" w:sz="0" w:space="0" w:color="auto"/>
        <w:left w:val="none" w:sz="0" w:space="0" w:color="auto"/>
        <w:bottom w:val="none" w:sz="0" w:space="0" w:color="auto"/>
        <w:right w:val="none" w:sz="0" w:space="0" w:color="auto"/>
      </w:divBdr>
    </w:div>
    <w:div w:id="1482581277">
      <w:bodyDiv w:val="1"/>
      <w:marLeft w:val="0"/>
      <w:marRight w:val="0"/>
      <w:marTop w:val="0"/>
      <w:marBottom w:val="0"/>
      <w:divBdr>
        <w:top w:val="none" w:sz="0" w:space="0" w:color="auto"/>
        <w:left w:val="none" w:sz="0" w:space="0" w:color="auto"/>
        <w:bottom w:val="none" w:sz="0" w:space="0" w:color="auto"/>
        <w:right w:val="none" w:sz="0" w:space="0" w:color="auto"/>
      </w:divBdr>
      <w:divsChild>
        <w:div w:id="1397701687">
          <w:marLeft w:val="0"/>
          <w:marRight w:val="0"/>
          <w:marTop w:val="0"/>
          <w:marBottom w:val="0"/>
          <w:divBdr>
            <w:top w:val="none" w:sz="0" w:space="0" w:color="auto"/>
            <w:left w:val="none" w:sz="0" w:space="0" w:color="auto"/>
            <w:bottom w:val="none" w:sz="0" w:space="0" w:color="auto"/>
            <w:right w:val="none" w:sz="0" w:space="0" w:color="auto"/>
          </w:divBdr>
        </w:div>
        <w:div w:id="498270441">
          <w:marLeft w:val="0"/>
          <w:marRight w:val="0"/>
          <w:marTop w:val="0"/>
          <w:marBottom w:val="0"/>
          <w:divBdr>
            <w:top w:val="none" w:sz="0" w:space="0" w:color="auto"/>
            <w:left w:val="none" w:sz="0" w:space="0" w:color="auto"/>
            <w:bottom w:val="none" w:sz="0" w:space="0" w:color="auto"/>
            <w:right w:val="none" w:sz="0" w:space="0" w:color="auto"/>
          </w:divBdr>
        </w:div>
        <w:div w:id="1994407226">
          <w:marLeft w:val="0"/>
          <w:marRight w:val="0"/>
          <w:marTop w:val="0"/>
          <w:marBottom w:val="0"/>
          <w:divBdr>
            <w:top w:val="none" w:sz="0" w:space="0" w:color="auto"/>
            <w:left w:val="none" w:sz="0" w:space="0" w:color="auto"/>
            <w:bottom w:val="none" w:sz="0" w:space="0" w:color="auto"/>
            <w:right w:val="none" w:sz="0" w:space="0" w:color="auto"/>
          </w:divBdr>
        </w:div>
        <w:div w:id="2128043341">
          <w:marLeft w:val="0"/>
          <w:marRight w:val="0"/>
          <w:marTop w:val="0"/>
          <w:marBottom w:val="0"/>
          <w:divBdr>
            <w:top w:val="none" w:sz="0" w:space="0" w:color="auto"/>
            <w:left w:val="none" w:sz="0" w:space="0" w:color="auto"/>
            <w:bottom w:val="none" w:sz="0" w:space="0" w:color="auto"/>
            <w:right w:val="none" w:sz="0" w:space="0" w:color="auto"/>
          </w:divBdr>
        </w:div>
        <w:div w:id="2019967107">
          <w:marLeft w:val="0"/>
          <w:marRight w:val="0"/>
          <w:marTop w:val="0"/>
          <w:marBottom w:val="0"/>
          <w:divBdr>
            <w:top w:val="none" w:sz="0" w:space="0" w:color="auto"/>
            <w:left w:val="none" w:sz="0" w:space="0" w:color="auto"/>
            <w:bottom w:val="none" w:sz="0" w:space="0" w:color="auto"/>
            <w:right w:val="none" w:sz="0" w:space="0" w:color="auto"/>
          </w:divBdr>
        </w:div>
        <w:div w:id="1956983119">
          <w:marLeft w:val="0"/>
          <w:marRight w:val="0"/>
          <w:marTop w:val="0"/>
          <w:marBottom w:val="0"/>
          <w:divBdr>
            <w:top w:val="none" w:sz="0" w:space="0" w:color="auto"/>
            <w:left w:val="none" w:sz="0" w:space="0" w:color="auto"/>
            <w:bottom w:val="none" w:sz="0" w:space="0" w:color="auto"/>
            <w:right w:val="none" w:sz="0" w:space="0" w:color="auto"/>
          </w:divBdr>
        </w:div>
        <w:div w:id="1175998742">
          <w:marLeft w:val="0"/>
          <w:marRight w:val="0"/>
          <w:marTop w:val="0"/>
          <w:marBottom w:val="0"/>
          <w:divBdr>
            <w:top w:val="none" w:sz="0" w:space="0" w:color="auto"/>
            <w:left w:val="none" w:sz="0" w:space="0" w:color="auto"/>
            <w:bottom w:val="none" w:sz="0" w:space="0" w:color="auto"/>
            <w:right w:val="none" w:sz="0" w:space="0" w:color="auto"/>
          </w:divBdr>
        </w:div>
      </w:divsChild>
    </w:div>
    <w:div w:id="1999383429">
      <w:bodyDiv w:val="1"/>
      <w:marLeft w:val="0"/>
      <w:marRight w:val="0"/>
      <w:marTop w:val="0"/>
      <w:marBottom w:val="0"/>
      <w:divBdr>
        <w:top w:val="none" w:sz="0" w:space="0" w:color="auto"/>
        <w:left w:val="none" w:sz="0" w:space="0" w:color="auto"/>
        <w:bottom w:val="none" w:sz="0" w:space="0" w:color="auto"/>
        <w:right w:val="none" w:sz="0" w:space="0" w:color="auto"/>
      </w:divBdr>
      <w:divsChild>
        <w:div w:id="1371760003">
          <w:marLeft w:val="0"/>
          <w:marRight w:val="0"/>
          <w:marTop w:val="0"/>
          <w:marBottom w:val="0"/>
          <w:divBdr>
            <w:top w:val="none" w:sz="0" w:space="0" w:color="auto"/>
            <w:left w:val="none" w:sz="0" w:space="0" w:color="auto"/>
            <w:bottom w:val="none" w:sz="0" w:space="0" w:color="auto"/>
            <w:right w:val="none" w:sz="0" w:space="0" w:color="auto"/>
          </w:divBdr>
          <w:divsChild>
            <w:div w:id="113332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bharatadesam.com/spiritual/matsya_purana.php"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hyperlink" Target="https://tools.wmflabs.org/geohack/geohack.php?pagename=Mohenjo-daro&amp;params=27_19_45_N_68_08_20_E_type:landmark"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gif"/><Relationship Id="rId5" Type="http://schemas.openxmlformats.org/officeDocument/2006/relationships/hyperlink" Target="https://en.wikipedia.org/wiki/Gilgamesh_flood_myth" TargetMode="External"/><Relationship Id="rId15" Type="http://schemas.openxmlformats.org/officeDocument/2006/relationships/fontTable" Target="fontTable.xml"/><Relationship Id="rId10" Type="http://schemas.openxmlformats.org/officeDocument/2006/relationships/hyperlink" Target="http://www.aquamaps.org/receive.php?type_of_map=regular:%20(Kaschner" TargetMode="External"/><Relationship Id="rId4" Type="http://schemas.openxmlformats.org/officeDocument/2006/relationships/image" Target="media/image1.png"/><Relationship Id="rId9" Type="http://schemas.openxmlformats.org/officeDocument/2006/relationships/hyperlink" Target="http://www.aquamaps.org/imagethumb/file_destination/pic_Fis-26729.jpg" TargetMode="External"/><Relationship Id="rId14" Type="http://schemas.openxmlformats.org/officeDocument/2006/relationships/hyperlink" Target="https://en.wikipedia.org/wiki/Ludo_Roch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1243</Words>
  <Characters>7086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2017-10-27T19:57:00Z</dcterms:created>
  <dcterms:modified xsi:type="dcterms:W3CDTF">2017-10-27T19:57:00Z</dcterms:modified>
</cp:coreProperties>
</file>