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67283C">
      <w:bookmarkStart w:id="0" w:name="_GoBack"/>
      <w:r>
        <w:t>A1334-Asia-Indus-Bowl-Three Gazelles-6x7 Grid-Terracotta-</w:t>
      </w:r>
      <w:r w:rsidR="00C70B50">
        <w:t>2600-1900 BCE</w:t>
      </w:r>
    </w:p>
    <w:bookmarkEnd w:id="0"/>
    <w:p w:rsidR="0067283C" w:rsidRDefault="0067283C" w:rsidP="0067283C">
      <w:pPr>
        <w:spacing w:after="0"/>
      </w:pPr>
      <w:r>
        <w:rPr>
          <w:noProof/>
        </w:rPr>
        <w:drawing>
          <wp:inline distT="0" distB="0" distL="0" distR="0" wp14:anchorId="077E8A84" wp14:editId="0ED53AB4">
            <wp:extent cx="2491566" cy="2467531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925" cy="24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9805F" wp14:editId="592F85B6">
            <wp:extent cx="2509114" cy="24774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9316" cy="24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C" w:rsidRDefault="0067283C" w:rsidP="0067283C">
      <w:pPr>
        <w:spacing w:after="0"/>
      </w:pPr>
      <w:r>
        <w:t xml:space="preserve">Figs 1-2. </w:t>
      </w:r>
      <w:r>
        <w:t>Indus-Bowl-Three Gazelles-6x7 Grid-Terracotta-2500 BCE</w:t>
      </w:r>
    </w:p>
    <w:p w:rsidR="0067283C" w:rsidRDefault="0067283C" w:rsidP="0067283C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3</w:t>
      </w:r>
    </w:p>
    <w:p w:rsidR="0067283C" w:rsidRDefault="0067283C" w:rsidP="0067283C">
      <w:pPr>
        <w:spacing w:after="0"/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</w:t>
      </w:r>
      <w:r w:rsidRPr="00C70B50">
        <w:rPr>
          <w:rStyle w:val="Strong"/>
          <w:b w:val="0"/>
        </w:rPr>
        <w:t>A1334</w:t>
      </w:r>
    </w:p>
    <w:p w:rsidR="0067283C" w:rsidRDefault="0067283C" w:rsidP="0067283C">
      <w:pPr>
        <w:spacing w:after="0"/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Indus-Bowl-Three Gazelles-6x7 Grid-Terracotta-2500 BCE</w:t>
      </w:r>
    </w:p>
    <w:p w:rsidR="0067283C" w:rsidRDefault="0067283C" w:rsidP="0067283C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362CEB" w:rsidRPr="00BA47E7" w:rsidRDefault="00362CEB" w:rsidP="00BA47E7">
      <w:r w:rsidRPr="00BA47E7">
        <w:t>This gazelle symbolism suggests Vayu, a primary Hindu deity, lord of the winds</w:t>
      </w:r>
      <w:r w:rsidR="00BA47E7">
        <w:t>.</w:t>
      </w:r>
      <w:r w:rsidR="00BA47E7" w:rsidRPr="00BA47E7">
        <w:t xml:space="preserve"> “The other atmospheric gods are his associates: Vayu-</w:t>
      </w:r>
      <w:proofErr w:type="spellStart"/>
      <w:r w:rsidR="00BA47E7" w:rsidRPr="00BA47E7">
        <w:t>Vatah</w:t>
      </w:r>
      <w:proofErr w:type="spellEnd"/>
      <w:r w:rsidR="00BA47E7" w:rsidRPr="00BA47E7">
        <w:t xml:space="preserve">, </w:t>
      </w:r>
      <w:proofErr w:type="spellStart"/>
      <w:r w:rsidR="00BA47E7" w:rsidRPr="00BA47E7">
        <w:t>Parjanya</w:t>
      </w:r>
      <w:proofErr w:type="spellEnd"/>
      <w:r w:rsidR="00BA47E7" w:rsidRPr="00BA47E7">
        <w:t xml:space="preserve">, the </w:t>
      </w:r>
      <w:proofErr w:type="spellStart"/>
      <w:r w:rsidR="00BA47E7" w:rsidRPr="00BA47E7">
        <w:t>Rudras</w:t>
      </w:r>
      <w:proofErr w:type="spellEnd"/>
      <w:r w:rsidR="00BA47E7" w:rsidRPr="00BA47E7">
        <w:t xml:space="preserve"> and the </w:t>
      </w:r>
      <w:proofErr w:type="spellStart"/>
      <w:r w:rsidR="00BA47E7" w:rsidRPr="00BA47E7">
        <w:t>Maruts</w:t>
      </w:r>
      <w:proofErr w:type="spellEnd"/>
      <w:r w:rsidR="00BA47E7" w:rsidRPr="00BA47E7">
        <w:t>. All of them are fighters and destroyers, they are powerful and heroic</w:t>
      </w:r>
      <w:r w:rsidR="00BA47E7">
        <w:t>”</w:t>
      </w:r>
      <w:r w:rsidRPr="00BA47E7">
        <w:t xml:space="preserve"> </w:t>
      </w:r>
      <w:r w:rsidR="00BA47E7" w:rsidRPr="00BA47E7">
        <w:t>(</w:t>
      </w:r>
      <w:proofErr w:type="spellStart"/>
      <w:r w:rsidR="00BA47E7" w:rsidRPr="00BA47E7">
        <w:t>Bhattacharji</w:t>
      </w:r>
      <w:proofErr w:type="spellEnd"/>
      <w:r w:rsidR="00BA47E7" w:rsidRPr="00BA47E7">
        <w:t xml:space="preserve"> 1984). He is also </w:t>
      </w:r>
      <w:r w:rsidRPr="00BA47E7">
        <w:t>father of </w:t>
      </w:r>
      <w:proofErr w:type="spellStart"/>
      <w:r w:rsidRPr="00BA47E7">
        <w:t>Bhima</w:t>
      </w:r>
      <w:proofErr w:type="spellEnd"/>
      <w:r w:rsidRPr="00BA47E7">
        <w:t> and the spiritual father of Hanuman. He is also known as Anil ("Air, Wind"), </w:t>
      </w:r>
      <w:proofErr w:type="spellStart"/>
      <w:r w:rsidRPr="00BA47E7">
        <w:t>Vyān</w:t>
      </w:r>
      <w:proofErr w:type="spellEnd"/>
      <w:r w:rsidRPr="00BA47E7">
        <w:t> (Air), </w:t>
      </w:r>
      <w:proofErr w:type="spellStart"/>
      <w:r w:rsidRPr="00BA47E7">
        <w:t>Vāta</w:t>
      </w:r>
      <w:proofErr w:type="spellEnd"/>
      <w:r w:rsidRPr="00BA47E7">
        <w:t> ("Airy Element"), </w:t>
      </w:r>
      <w:proofErr w:type="spellStart"/>
      <w:r w:rsidRPr="00BA47E7">
        <w:t>Tanun</w:t>
      </w:r>
      <w:proofErr w:type="spellEnd"/>
      <w:r w:rsidRPr="00BA47E7">
        <w:t> (The Wind), </w:t>
      </w:r>
      <w:proofErr w:type="spellStart"/>
      <w:r w:rsidRPr="00BA47E7">
        <w:t>Pavan</w:t>
      </w:r>
      <w:proofErr w:type="spellEnd"/>
      <w:r w:rsidRPr="00BA47E7">
        <w:t xml:space="preserve"> ("Purifier"), and </w:t>
      </w:r>
      <w:proofErr w:type="spellStart"/>
      <w:r w:rsidRPr="00BA47E7">
        <w:t>Prāṇa</w:t>
      </w:r>
      <w:proofErr w:type="spellEnd"/>
      <w:r w:rsidRPr="00BA47E7">
        <w:t> ("Breath")</w:t>
      </w:r>
      <w:r w:rsidR="001047A6">
        <w:t>. All these associations suggest a spiritual element (Raju 1954). This</w:t>
      </w:r>
      <w:r w:rsidRPr="00BA47E7">
        <w:t xml:space="preserve"> </w:t>
      </w:r>
      <w:r w:rsidR="001047A6">
        <w:t xml:space="preserve">challenges </w:t>
      </w:r>
      <w:r w:rsidRPr="00BA47E7">
        <w:t xml:space="preserve">the </w:t>
      </w:r>
      <w:proofErr w:type="spellStart"/>
      <w:r w:rsidRPr="00BA47E7">
        <w:t>Harappan</w:t>
      </w:r>
      <w:proofErr w:type="spellEnd"/>
      <w:r w:rsidRPr="00BA47E7">
        <w:t xml:space="preserve">/Indus hypothesis </w:t>
      </w:r>
      <w:r w:rsidR="001047A6">
        <w:t xml:space="preserve">by suggesting that the </w:t>
      </w:r>
      <w:r w:rsidRPr="00BA47E7">
        <w:t xml:space="preserve">Indus Valley </w:t>
      </w:r>
      <w:r w:rsidR="00BA47E7" w:rsidRPr="00BA47E7">
        <w:t>civilization</w:t>
      </w:r>
      <w:r w:rsidRPr="00BA47E7">
        <w:t xml:space="preserve"> is Vedic</w:t>
      </w:r>
      <w:r w:rsidR="001047A6">
        <w:t xml:space="preserve"> and hence Indic thereby</w:t>
      </w:r>
      <w:r w:rsidRPr="00BA47E7">
        <w:t xml:space="preserve"> destroying the Aryan invasion theory</w:t>
      </w:r>
      <w:r w:rsidR="001047A6">
        <w:t>.</w:t>
      </w:r>
    </w:p>
    <w:p w:rsidR="0067283C" w:rsidRPr="00C70B50" w:rsidRDefault="0067283C" w:rsidP="0067283C">
      <w:pPr>
        <w:spacing w:after="0"/>
        <w:rPr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C70B50">
        <w:rPr>
          <w:bCs/>
        </w:rPr>
        <w:t>DS425</w:t>
      </w:r>
    </w:p>
    <w:p w:rsidR="00C70B50" w:rsidRDefault="0067283C" w:rsidP="0067283C">
      <w:pPr>
        <w:spacing w:after="0"/>
        <w:rPr>
          <w:rStyle w:val="Heading2Char"/>
          <w:rFonts w:eastAsiaTheme="minorHAnsi"/>
        </w:rPr>
      </w:pPr>
      <w:r>
        <w:rPr>
          <w:rStyle w:val="Strong"/>
        </w:rPr>
        <w:t>Date or Time Horizon:</w:t>
      </w:r>
      <w:r>
        <w:t xml:space="preserve"> </w:t>
      </w:r>
      <w:r w:rsidR="00C70B50">
        <w:t>2600-1900 BCE</w:t>
      </w:r>
      <w:r w:rsidR="00C70B50">
        <w:rPr>
          <w:rStyle w:val="Heading2Char"/>
          <w:rFonts w:eastAsiaTheme="minorHAnsi"/>
        </w:rPr>
        <w:t xml:space="preserve"> </w:t>
      </w:r>
    </w:p>
    <w:p w:rsidR="0067283C" w:rsidRDefault="0067283C" w:rsidP="0067283C">
      <w:pPr>
        <w:spacing w:after="0"/>
      </w:pPr>
      <w:r>
        <w:rPr>
          <w:rStyle w:val="Strong"/>
        </w:rPr>
        <w:t>Geographical Area:</w:t>
      </w:r>
      <w:r>
        <w:t xml:space="preserve"> </w:t>
      </w:r>
      <w:r>
        <w:t>Indus River Valley</w:t>
      </w:r>
    </w:p>
    <w:p w:rsidR="00C70B50" w:rsidRDefault="00C70B50" w:rsidP="00C70B50">
      <w:pPr>
        <w:spacing w:after="0"/>
      </w:pPr>
      <w:r>
        <w:rPr>
          <w:noProof/>
        </w:rPr>
        <w:lastRenderedPageBreak/>
        <w:drawing>
          <wp:inline distT="0" distB="0" distL="0" distR="0" wp14:anchorId="7E7033AE" wp14:editId="317B86C9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B50" w:rsidRDefault="00C70B50" w:rsidP="00C70B50">
      <w:pPr>
        <w:spacing w:after="0"/>
      </w:pPr>
      <w:r>
        <w:t xml:space="preserve">Fig. 13. Map of Indus </w:t>
      </w:r>
      <w:r w:rsidR="00BA47E7">
        <w:t>sites</w:t>
      </w:r>
      <w:r>
        <w:t xml:space="preserve"> from </w:t>
      </w:r>
      <w:r w:rsidRPr="00B97BC6">
        <w:t>https://encrypted-tbn0.gstatic.com/images?q=tbn:ANd9GcSnoolUCyM4saSet1fqKCqzYEWJhfDBzJsATILKpXYgG8P2maLY</w:t>
      </w:r>
      <w:r>
        <w:t>.</w:t>
      </w:r>
    </w:p>
    <w:p w:rsidR="00C70B50" w:rsidRPr="0011252F" w:rsidRDefault="00C70B50" w:rsidP="00C70B50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8" w:history="1">
        <w:r>
          <w:rPr>
            <w:rStyle w:val="latitude"/>
            <w:color w:val="0000FF"/>
            <w:u w:val="single"/>
          </w:rPr>
          <w:t>27°19′45″N</w:t>
        </w:r>
        <w:r>
          <w:rPr>
            <w:rStyle w:val="geo-dms"/>
            <w:color w:val="0000FF"/>
            <w:u w:val="single"/>
          </w:rPr>
          <w:t xml:space="preserve"> </w:t>
        </w:r>
        <w:r>
          <w:rPr>
            <w:rStyle w:val="longitude"/>
            <w:color w:val="0000FF"/>
          </w:rPr>
          <w:t>68°08′20″E</w:t>
        </w:r>
      </w:hyperlink>
    </w:p>
    <w:p w:rsidR="0067283C" w:rsidRDefault="0067283C" w:rsidP="0067283C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C70B50">
        <w:t>Indus Civilization</w:t>
      </w:r>
    </w:p>
    <w:p w:rsidR="00C70B50" w:rsidRDefault="0067283C" w:rsidP="0067283C">
      <w:pPr>
        <w:spacing w:after="0"/>
      </w:pPr>
      <w:r>
        <w:rPr>
          <w:rStyle w:val="Strong"/>
        </w:rPr>
        <w:t>Media:</w:t>
      </w:r>
      <w:r>
        <w:t xml:space="preserve"> </w:t>
      </w:r>
      <w:r w:rsidR="00C70B50">
        <w:t>Terracotta, Black Pigment</w:t>
      </w:r>
    </w:p>
    <w:p w:rsidR="0067283C" w:rsidRDefault="0067283C" w:rsidP="0067283C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67283C" w:rsidRDefault="0067283C" w:rsidP="0067283C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67283C" w:rsidRDefault="0067283C" w:rsidP="0067283C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C70B50">
        <w:rPr>
          <w:rStyle w:val="Strong"/>
        </w:rPr>
        <w:t xml:space="preserve"> original</w:t>
      </w:r>
    </w:p>
    <w:p w:rsidR="0067283C" w:rsidRDefault="0067283C" w:rsidP="0067283C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C70B50">
        <w:t>unknown</w:t>
      </w:r>
    </w:p>
    <w:p w:rsidR="0067283C" w:rsidRDefault="0067283C" w:rsidP="0067283C">
      <w:pPr>
        <w:spacing w:after="0"/>
        <w:rPr>
          <w:b/>
          <w:bCs/>
        </w:rPr>
      </w:pPr>
      <w:r>
        <w:rPr>
          <w:b/>
          <w:bCs/>
        </w:rPr>
        <w:t>Discussion:</w:t>
      </w:r>
      <w:r w:rsidR="00C70B50">
        <w:rPr>
          <w:b/>
          <w:bCs/>
        </w:rPr>
        <w:t xml:space="preserve"> </w:t>
      </w:r>
    </w:p>
    <w:p w:rsidR="0067283C" w:rsidRDefault="0067283C" w:rsidP="0067283C">
      <w:pPr>
        <w:spacing w:after="0"/>
      </w:pPr>
      <w:r>
        <w:rPr>
          <w:b/>
          <w:bCs/>
        </w:rPr>
        <w:lastRenderedPageBreak/>
        <w:t>References:</w:t>
      </w:r>
    </w:p>
    <w:p w:rsidR="0067283C" w:rsidRPr="001047A6" w:rsidRDefault="00BA47E7" w:rsidP="00BA47E7">
      <w:pPr>
        <w:rPr>
          <w:color w:val="000000" w:themeColor="text1"/>
        </w:rPr>
      </w:pPr>
      <w:hyperlink r:id="rId9" w:history="1">
        <w:proofErr w:type="spellStart"/>
        <w:r w:rsidRPr="001047A6">
          <w:rPr>
            <w:rStyle w:val="Hyperlink"/>
            <w:color w:val="000000" w:themeColor="text1"/>
          </w:rPr>
          <w:t>Bhattacharji</w:t>
        </w:r>
        <w:proofErr w:type="spellEnd"/>
      </w:hyperlink>
      <w:r w:rsidRPr="001047A6">
        <w:rPr>
          <w:color w:val="000000" w:themeColor="text1"/>
        </w:rPr>
        <w:t xml:space="preserve">, </w:t>
      </w:r>
      <w:proofErr w:type="spellStart"/>
      <w:r w:rsidRPr="001047A6">
        <w:rPr>
          <w:color w:val="000000" w:themeColor="text1"/>
        </w:rPr>
        <w:t>Sukumari</w:t>
      </w:r>
      <w:proofErr w:type="spellEnd"/>
      <w:r w:rsidRPr="001047A6">
        <w:rPr>
          <w:color w:val="000000" w:themeColor="text1"/>
        </w:rPr>
        <w:t xml:space="preserve">. 1984 </w:t>
      </w:r>
      <w:r w:rsidRPr="001047A6">
        <w:rPr>
          <w:i/>
          <w:color w:val="000000" w:themeColor="text1"/>
        </w:rPr>
        <w:t>Literature in the Vedic Age:</w:t>
      </w:r>
      <w:r w:rsidRPr="001047A6">
        <w:rPr>
          <w:color w:val="000000" w:themeColor="text1"/>
        </w:rPr>
        <w:t xml:space="preserve"> </w:t>
      </w:r>
      <w:r w:rsidRPr="001047A6">
        <w:rPr>
          <w:i/>
          <w:color w:val="000000" w:themeColor="text1"/>
        </w:rPr>
        <w:t xml:space="preserve">The </w:t>
      </w:r>
      <w:proofErr w:type="spellStart"/>
      <w:r w:rsidRPr="001047A6">
        <w:rPr>
          <w:i/>
          <w:color w:val="000000" w:themeColor="text1"/>
        </w:rPr>
        <w:t>Saṃhitās</w:t>
      </w:r>
      <w:proofErr w:type="spellEnd"/>
      <w:r w:rsidRPr="001047A6">
        <w:rPr>
          <w:color w:val="000000" w:themeColor="text1"/>
        </w:rPr>
        <w:t xml:space="preserve">. New Delhi: K.P. </w:t>
      </w:r>
      <w:proofErr w:type="spellStart"/>
      <w:r w:rsidRPr="001047A6">
        <w:rPr>
          <w:color w:val="000000" w:themeColor="text1"/>
        </w:rPr>
        <w:t>Bagchi</w:t>
      </w:r>
      <w:proofErr w:type="spellEnd"/>
      <w:r w:rsidRPr="001047A6">
        <w:rPr>
          <w:color w:val="000000" w:themeColor="text1"/>
        </w:rPr>
        <w:t>.</w:t>
      </w:r>
    </w:p>
    <w:p w:rsidR="001047A6" w:rsidRDefault="00362CEB" w:rsidP="00BA47E7">
      <w:pPr>
        <w:rPr>
          <w:color w:val="000000" w:themeColor="text1"/>
        </w:rPr>
      </w:pPr>
      <w:r w:rsidRPr="001047A6">
        <w:rPr>
          <w:color w:val="000000" w:themeColor="text1"/>
        </w:rPr>
        <w:t>Jansen</w:t>
      </w:r>
      <w:r w:rsidR="00BA47E7" w:rsidRPr="001047A6">
        <w:rPr>
          <w:color w:val="000000" w:themeColor="text1"/>
        </w:rPr>
        <w:t>, Eva Rudy; Tony Langham. 1993.</w:t>
      </w:r>
      <w:r w:rsidRPr="001047A6">
        <w:rPr>
          <w:color w:val="000000" w:themeColor="text1"/>
        </w:rPr>
        <w:t> </w:t>
      </w:r>
      <w:r w:rsidRPr="001047A6">
        <w:rPr>
          <w:i/>
          <w:color w:val="000000" w:themeColor="text1"/>
        </w:rPr>
        <w:t>The book of Hindu imagery: The Gods and their Symbols</w:t>
      </w:r>
      <w:r w:rsidR="00BA47E7" w:rsidRPr="001047A6">
        <w:rPr>
          <w:color w:val="000000" w:themeColor="text1"/>
        </w:rPr>
        <w:t>.</w:t>
      </w:r>
      <w:r w:rsidRPr="001047A6">
        <w:rPr>
          <w:color w:val="000000" w:themeColor="text1"/>
        </w:rPr>
        <w:t xml:space="preserve"> </w:t>
      </w:r>
      <w:r w:rsidR="00BA47E7" w:rsidRPr="001047A6">
        <w:rPr>
          <w:color w:val="000000" w:themeColor="text1"/>
        </w:rPr>
        <w:t xml:space="preserve">New Delhi: </w:t>
      </w:r>
      <w:proofErr w:type="spellStart"/>
      <w:r w:rsidRPr="001047A6">
        <w:rPr>
          <w:color w:val="000000" w:themeColor="text1"/>
        </w:rPr>
        <w:t>Binkey</w:t>
      </w:r>
      <w:proofErr w:type="spellEnd"/>
      <w:r w:rsidRPr="001047A6">
        <w:rPr>
          <w:color w:val="000000" w:themeColor="text1"/>
        </w:rPr>
        <w:t xml:space="preserve"> </w:t>
      </w:r>
      <w:proofErr w:type="spellStart"/>
      <w:r w:rsidRPr="001047A6">
        <w:rPr>
          <w:color w:val="000000" w:themeColor="text1"/>
        </w:rPr>
        <w:t>Kok</w:t>
      </w:r>
      <w:proofErr w:type="spellEnd"/>
      <w:r w:rsidRPr="001047A6">
        <w:rPr>
          <w:color w:val="000000" w:themeColor="text1"/>
        </w:rPr>
        <w:t xml:space="preserve"> Publications</w:t>
      </w:r>
      <w:r w:rsidR="00BA47E7" w:rsidRPr="001047A6">
        <w:rPr>
          <w:color w:val="000000" w:themeColor="text1"/>
        </w:rPr>
        <w:t>.</w:t>
      </w:r>
      <w:r w:rsidRPr="001047A6">
        <w:rPr>
          <w:color w:val="000000" w:themeColor="text1"/>
        </w:rPr>
        <w:t>  </w:t>
      </w:r>
    </w:p>
    <w:p w:rsidR="00362CEB" w:rsidRPr="001047A6" w:rsidRDefault="001047A6" w:rsidP="00BA47E7">
      <w:pPr>
        <w:rPr>
          <w:color w:val="000000" w:themeColor="text1"/>
        </w:rPr>
      </w:pPr>
      <w:r>
        <w:rPr>
          <w:color w:val="000000" w:themeColor="text1"/>
        </w:rPr>
        <w:t>Raju, P.T. 1954.</w:t>
      </w:r>
      <w:r w:rsidR="00362CEB" w:rsidRPr="001047A6">
        <w:rPr>
          <w:color w:val="000000" w:themeColor="text1"/>
        </w:rPr>
        <w:t xml:space="preserve"> </w:t>
      </w:r>
      <w:r>
        <w:rPr>
          <w:color w:val="000000" w:themeColor="text1"/>
        </w:rPr>
        <w:t>“</w:t>
      </w:r>
      <w:r w:rsidR="00362CEB" w:rsidRPr="001047A6">
        <w:rPr>
          <w:color w:val="000000" w:themeColor="text1"/>
        </w:rPr>
        <w:t>The concept of the spiritual in Indian thought</w:t>
      </w:r>
      <w:r>
        <w:rPr>
          <w:color w:val="000000" w:themeColor="text1"/>
        </w:rPr>
        <w:t>,”</w:t>
      </w:r>
      <w:r w:rsidR="00362CEB" w:rsidRPr="001047A6">
        <w:rPr>
          <w:color w:val="000000" w:themeColor="text1"/>
        </w:rPr>
        <w:t> </w:t>
      </w:r>
      <w:r w:rsidR="00362CEB" w:rsidRPr="001047A6">
        <w:rPr>
          <w:i/>
          <w:color w:val="000000" w:themeColor="text1"/>
        </w:rPr>
        <w:t>Philosophy East and West</w:t>
      </w:r>
      <w:r w:rsidR="00362CEB" w:rsidRPr="001047A6">
        <w:rPr>
          <w:color w:val="000000" w:themeColor="text1"/>
        </w:rPr>
        <w:t>, 4 (3): 195–213,</w:t>
      </w:r>
    </w:p>
    <w:p w:rsidR="0067283C" w:rsidRPr="001047A6" w:rsidRDefault="0067283C">
      <w:pPr>
        <w:rPr>
          <w:color w:val="000000" w:themeColor="text1"/>
        </w:rPr>
      </w:pPr>
    </w:p>
    <w:sectPr w:rsidR="0067283C" w:rsidRPr="00104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B73CC"/>
    <w:multiLevelType w:val="multilevel"/>
    <w:tmpl w:val="30B03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83C"/>
    <w:rsid w:val="001047A6"/>
    <w:rsid w:val="00151F1C"/>
    <w:rsid w:val="00362CEB"/>
    <w:rsid w:val="0067283C"/>
    <w:rsid w:val="00BA47E7"/>
    <w:rsid w:val="00C70B50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0F04F-27F8-409C-ABC7-6A70FACE0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70B50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7283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70B50"/>
    <w:rPr>
      <w:rFonts w:eastAsia="Times New Roman" w:cs="Times New Roman"/>
      <w:b/>
      <w:bCs/>
      <w:sz w:val="36"/>
      <w:szCs w:val="36"/>
    </w:rPr>
  </w:style>
  <w:style w:type="character" w:customStyle="1" w:styleId="geo-dms">
    <w:name w:val="geo-dms"/>
    <w:basedOn w:val="DefaultParagraphFont"/>
    <w:rsid w:val="00C70B50"/>
  </w:style>
  <w:style w:type="character" w:customStyle="1" w:styleId="latitude">
    <w:name w:val="latitude"/>
    <w:basedOn w:val="DefaultParagraphFont"/>
    <w:rsid w:val="00C70B50"/>
  </w:style>
  <w:style w:type="character" w:customStyle="1" w:styleId="longitude">
    <w:name w:val="longitude"/>
    <w:basedOn w:val="DefaultParagraphFont"/>
    <w:rsid w:val="00C70B50"/>
  </w:style>
  <w:style w:type="character" w:styleId="Hyperlink">
    <w:name w:val="Hyperlink"/>
    <w:basedOn w:val="DefaultParagraphFont"/>
    <w:uiPriority w:val="99"/>
    <w:unhideWhenUsed/>
    <w:rsid w:val="00362CEB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62CEB"/>
    <w:rPr>
      <w:i/>
      <w:iCs/>
    </w:rPr>
  </w:style>
  <w:style w:type="character" w:customStyle="1" w:styleId="mw-cite-backlink">
    <w:name w:val="mw-cite-backlink"/>
    <w:basedOn w:val="DefaultParagraphFont"/>
    <w:rsid w:val="00362CEB"/>
  </w:style>
  <w:style w:type="character" w:customStyle="1" w:styleId="cite-accessibility-label">
    <w:name w:val="cite-accessibility-label"/>
    <w:basedOn w:val="DefaultParagraphFont"/>
    <w:rsid w:val="00362CEB"/>
  </w:style>
  <w:style w:type="character" w:customStyle="1" w:styleId="Heading1Char">
    <w:name w:val="Heading 1 Char"/>
    <w:basedOn w:val="DefaultParagraphFont"/>
    <w:link w:val="Heading1"/>
    <w:uiPriority w:val="9"/>
    <w:rsid w:val="00BA47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n">
    <w:name w:val="fn"/>
    <w:basedOn w:val="DefaultParagraphFont"/>
    <w:rsid w:val="00BA47E7"/>
  </w:style>
  <w:style w:type="character" w:styleId="FollowedHyperlink">
    <w:name w:val="FollowedHyperlink"/>
    <w:basedOn w:val="DefaultParagraphFont"/>
    <w:uiPriority w:val="99"/>
    <w:semiHidden/>
    <w:unhideWhenUsed/>
    <w:rsid w:val="00BA47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1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wmflabs.org/geohack/geohack.php?pagename=Mohenjo-daro&amp;params=27_19_45_N_68_08_20_E_type:landmar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tbo=p&amp;tbm=bks&amp;q=inauthor:%22Sukumari+Bhattacharji%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2017-10-13T20:04:00Z</dcterms:created>
  <dcterms:modified xsi:type="dcterms:W3CDTF">2017-10-13T20:49:00Z</dcterms:modified>
</cp:coreProperties>
</file>