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90C" w:rsidRDefault="000101B0">
      <w:pPr>
        <w:rPr>
          <w:noProof/>
        </w:rPr>
      </w:pPr>
      <w:r w:rsidRPr="00824849">
        <w:t>A284</w:t>
      </w:r>
      <w:r w:rsidR="00824849" w:rsidRPr="00824849">
        <w:t>-Asia-India</w:t>
      </w:r>
      <w:r w:rsidR="0087090C">
        <w:t>-</w:t>
      </w:r>
      <w:r w:rsidR="0087090C">
        <w:t>Harappa-Zebu Bull-Pipal Tree-Terracotta-</w:t>
      </w:r>
      <w:r w:rsidR="0087090C">
        <w:rPr>
          <w:rFonts w:ascii="Arial" w:hAnsi="Arial" w:cs="Arial"/>
          <w:color w:val="222222"/>
          <w:sz w:val="21"/>
          <w:szCs w:val="21"/>
          <w:shd w:val="clear" w:color="auto" w:fill="FFFFFF"/>
        </w:rPr>
        <w:t>2600–1900</w:t>
      </w:r>
      <w:r w:rsidR="0087090C">
        <w:t xml:space="preserve"> BCE</w:t>
      </w:r>
    </w:p>
    <w:p w:rsidR="000101B0" w:rsidRDefault="000101B0">
      <w:pPr>
        <w:rPr>
          <w:noProof/>
        </w:rPr>
      </w:pPr>
      <w:r>
        <w:rPr>
          <w:noProof/>
        </w:rPr>
        <w:drawing>
          <wp:inline distT="0" distB="0" distL="0" distR="0" wp14:anchorId="277E81DA" wp14:editId="6E640942">
            <wp:extent cx="2022133" cy="20476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8063" cy="205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1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B87FD9" wp14:editId="6B0372AD">
            <wp:extent cx="2005692" cy="20442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4867" cy="206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1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BB2977" wp14:editId="0CF69C74">
            <wp:extent cx="2356137" cy="2036951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681" cy="205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B0" w:rsidRDefault="000101B0">
      <w:pPr>
        <w:rPr>
          <w:noProof/>
        </w:rPr>
      </w:pPr>
      <w:r>
        <w:rPr>
          <w:noProof/>
        </w:rPr>
        <w:drawing>
          <wp:inline distT="0" distB="0" distL="0" distR="0" wp14:anchorId="103A4E6B" wp14:editId="10ACCCAA">
            <wp:extent cx="2623222" cy="2370372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9620" cy="238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1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90A47C" wp14:editId="5465403F">
            <wp:extent cx="2719079" cy="2359356"/>
            <wp:effectExtent l="0" t="0" r="508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7028" cy="237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0C" w:rsidRDefault="0087090C" w:rsidP="0087090C">
      <w:pPr>
        <w:spacing w:after="0"/>
        <w:rPr>
          <w:noProof/>
        </w:rPr>
      </w:pPr>
      <w:r>
        <w:rPr>
          <w:noProof/>
        </w:rPr>
        <w:t xml:space="preserve">Figs. 1-5. </w:t>
      </w:r>
      <w:r>
        <w:t>Harappa-Z</w:t>
      </w:r>
      <w:r>
        <w:t xml:space="preserve">ebu </w:t>
      </w:r>
      <w:r>
        <w:t>B</w:t>
      </w:r>
      <w:r>
        <w:t>ull</w:t>
      </w:r>
      <w:r>
        <w:t>-P</w:t>
      </w:r>
      <w:r>
        <w:t xml:space="preserve">ipal </w:t>
      </w:r>
      <w:r>
        <w:t>T</w:t>
      </w:r>
      <w:r>
        <w:t>ree</w:t>
      </w:r>
      <w:r>
        <w:t>-T</w:t>
      </w:r>
      <w:r>
        <w:t>erracotta-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2600–1900</w:t>
      </w:r>
      <w:r>
        <w:t xml:space="preserve"> BCE</w:t>
      </w:r>
    </w:p>
    <w:p w:rsidR="0087090C" w:rsidRDefault="0087090C" w:rsidP="0087090C">
      <w:pPr>
        <w:spacing w:after="0"/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3</w:t>
      </w:r>
    </w:p>
    <w:p w:rsidR="0087090C" w:rsidRDefault="0087090C" w:rsidP="0087090C">
      <w:pPr>
        <w:spacing w:after="0"/>
        <w:rPr>
          <w:rStyle w:val="Strong"/>
        </w:rPr>
      </w:pPr>
      <w:r>
        <w:rPr>
          <w:rStyle w:val="Strong"/>
        </w:rPr>
        <w:t>Accession Number:</w:t>
      </w:r>
      <w:r>
        <w:rPr>
          <w:rStyle w:val="Strong"/>
        </w:rPr>
        <w:t xml:space="preserve"> A284</w:t>
      </w:r>
    </w:p>
    <w:p w:rsidR="0087090C" w:rsidRDefault="0087090C" w:rsidP="0087090C">
      <w:pPr>
        <w:spacing w:after="0"/>
        <w:rPr>
          <w:rStyle w:val="Strong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>
        <w:t>Harappa-Zebu Bull-Pipal Tree-Terracotta-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2600–1900</w:t>
      </w:r>
      <w:r>
        <w:t xml:space="preserve"> BCE</w:t>
      </w:r>
    </w:p>
    <w:p w:rsidR="0087090C" w:rsidRDefault="0087090C" w:rsidP="0087090C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0A362D" w:rsidRPr="00464E71" w:rsidRDefault="00655CFB" w:rsidP="0087090C">
      <w:pPr>
        <w:spacing w:after="0"/>
        <w:rPr>
          <w:b/>
          <w:bCs/>
        </w:rPr>
      </w:pPr>
      <w:r>
        <w:tab/>
      </w:r>
      <w:r w:rsidR="000A362D">
        <w:t xml:space="preserve">This 3000 BCE Harappa terracotta combines the symbolism of both the zebu bull and the pipal tree </w:t>
      </w:r>
      <w:r w:rsidR="000A362D" w:rsidRPr="00933E00">
        <w:t>(</w:t>
      </w:r>
      <w:proofErr w:type="spellStart"/>
      <w:r w:rsidR="000A362D" w:rsidRPr="00933E00">
        <w:rPr>
          <w:i/>
        </w:rPr>
        <w:t>Jicus</w:t>
      </w:r>
      <w:proofErr w:type="spellEnd"/>
      <w:r w:rsidR="000A362D" w:rsidRPr="00933E00">
        <w:rPr>
          <w:i/>
        </w:rPr>
        <w:t xml:space="preserve"> </w:t>
      </w:r>
      <w:proofErr w:type="spellStart"/>
      <w:r w:rsidR="000A362D" w:rsidRPr="00933E00">
        <w:rPr>
          <w:i/>
        </w:rPr>
        <w:t>religiosa</w:t>
      </w:r>
      <w:proofErr w:type="spellEnd"/>
      <w:r w:rsidR="000A362D" w:rsidRPr="00933E00">
        <w:t>)</w:t>
      </w:r>
      <w:r w:rsidR="000A362D">
        <w:t>. Z</w:t>
      </w:r>
      <w:r w:rsidR="000A362D" w:rsidRPr="00933E00">
        <w:t xml:space="preserve">ebu cattle </w:t>
      </w:r>
      <w:r w:rsidR="000A362D">
        <w:t>were</w:t>
      </w:r>
      <w:r w:rsidR="000A362D" w:rsidRPr="00933E00">
        <w:t xml:space="preserve"> important in </w:t>
      </w:r>
      <w:r w:rsidR="000A362D">
        <w:t xml:space="preserve">Harappa’s agrarian </w:t>
      </w:r>
      <w:r w:rsidR="000A362D" w:rsidRPr="00933E00">
        <w:t>economy, and the zebu bull assume</w:t>
      </w:r>
      <w:r w:rsidR="000A362D">
        <w:t>d</w:t>
      </w:r>
      <w:r w:rsidR="000A362D" w:rsidRPr="00933E00">
        <w:t xml:space="preserve"> a </w:t>
      </w:r>
      <w:proofErr w:type="spellStart"/>
      <w:r w:rsidR="000A362D" w:rsidRPr="00933E00">
        <w:t>r</w:t>
      </w:r>
      <w:r w:rsidR="000A362D">
        <w:t>ô</w:t>
      </w:r>
      <w:r w:rsidR="000A362D" w:rsidRPr="00933E00">
        <w:t>le</w:t>
      </w:r>
      <w:proofErr w:type="spellEnd"/>
      <w:r w:rsidR="000A362D">
        <w:t xml:space="preserve"> as the symbol of fertility and fruitfulness</w:t>
      </w:r>
      <w:r w:rsidR="000A362D" w:rsidRPr="00933E00">
        <w:t xml:space="preserve">. </w:t>
      </w:r>
      <w:r w:rsidR="000A362D">
        <w:t xml:space="preserve">The pipal tree assumed its </w:t>
      </w:r>
      <w:proofErr w:type="spellStart"/>
      <w:r w:rsidR="000A362D">
        <w:t>rôle</w:t>
      </w:r>
      <w:proofErr w:type="spellEnd"/>
      <w:r w:rsidR="000A362D">
        <w:t xml:space="preserve"> as a symbol of enlightenment. The zebu bull’s image is unusual in that it suggests a linear interior structure, the meaning of which is unclear. It may simply reflect how Harappa pastoralists identified their domesticated cattle. </w:t>
      </w:r>
      <w:r w:rsidR="000A362D">
        <w:tab/>
      </w:r>
    </w:p>
    <w:p w:rsidR="0087090C" w:rsidRDefault="0087090C" w:rsidP="0087090C">
      <w:pPr>
        <w:spacing w:after="0"/>
      </w:pPr>
      <w:r w:rsidRPr="00EB5DE2">
        <w:rPr>
          <w:b/>
          <w:bCs/>
        </w:rPr>
        <w:t>LC Classification:</w:t>
      </w:r>
      <w:r w:rsidR="000A362D">
        <w:rPr>
          <w:b/>
          <w:bCs/>
        </w:rPr>
        <w:t xml:space="preserve"> </w:t>
      </w:r>
      <w:r w:rsidR="000A362D" w:rsidRPr="000A362D">
        <w:rPr>
          <w:rFonts w:hint="eastAsia"/>
        </w:rPr>
        <w:t>DS486 H35</w:t>
      </w:r>
      <w:r w:rsidR="000A362D" w:rsidRPr="000A362D">
        <w:br/>
      </w:r>
      <w:r>
        <w:rPr>
          <w:rStyle w:val="Strong"/>
        </w:rPr>
        <w:t>Date or Time Horizon:</w:t>
      </w:r>
      <w:r>
        <w:t xml:space="preserve"> </w:t>
      </w:r>
      <w:r w:rsidR="000A362D">
        <w:rPr>
          <w:rFonts w:ascii="Arial" w:hAnsi="Arial" w:cs="Arial"/>
          <w:color w:val="222222"/>
          <w:sz w:val="21"/>
          <w:szCs w:val="21"/>
          <w:shd w:val="clear" w:color="auto" w:fill="FFFFFF"/>
        </w:rPr>
        <w:t>2600–1900</w:t>
      </w:r>
      <w:r w:rsidR="000A362D">
        <w:t xml:space="preserve"> BCE</w:t>
      </w:r>
    </w:p>
    <w:p w:rsidR="0087090C" w:rsidRDefault="0087090C" w:rsidP="0087090C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0A362D">
        <w:t>Harappa</w:t>
      </w:r>
    </w:p>
    <w:p w:rsidR="0087090C" w:rsidRDefault="0087090C" w:rsidP="0087090C">
      <w:pPr>
        <w:spacing w:after="0"/>
        <w:rPr>
          <w:b/>
        </w:rPr>
      </w:pPr>
      <w:r w:rsidRPr="0011252F">
        <w:rPr>
          <w:b/>
        </w:rPr>
        <w:t>Map, GPS coordinates:</w:t>
      </w:r>
    </w:p>
    <w:p w:rsidR="000A362D" w:rsidRDefault="000A362D" w:rsidP="000A362D">
      <w:pPr>
        <w:spacing w:after="0"/>
      </w:pPr>
      <w:r>
        <w:rPr>
          <w:noProof/>
        </w:rPr>
        <w:lastRenderedPageBreak/>
        <w:drawing>
          <wp:inline distT="0" distB="0" distL="0" distR="0" wp14:anchorId="0DD01D04" wp14:editId="03F5D6FB">
            <wp:extent cx="5943600" cy="5978271"/>
            <wp:effectExtent l="0" t="0" r="0" b="3810"/>
            <wp:docPr id="21" name="Picture 21" descr="http://www.ancient-wisdom.com/Images/countries/Pakistani%20Pics/indusvalleyma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ncient-wisdom.com/Images/countries/Pakistani%20Pics/indusvalleymap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62D" w:rsidRDefault="000A362D" w:rsidP="000A362D">
      <w:pPr>
        <w:spacing w:after="0"/>
      </w:pPr>
      <w:r>
        <w:t xml:space="preserve">Fig. </w:t>
      </w:r>
      <w:r w:rsidR="00306A39">
        <w:t>6</w:t>
      </w:r>
      <w:r>
        <w:t xml:space="preserve">. Map of Indus </w:t>
      </w:r>
      <w:r w:rsidR="00306A39">
        <w:t>sites</w:t>
      </w:r>
      <w:r>
        <w:t xml:space="preserve"> from </w:t>
      </w:r>
      <w:r w:rsidRPr="00B97BC6">
        <w:t>https://encrypted-tbn0.gstatic.com/images?q=tbn:ANd9GcSnoolUCyM4saSet1fqKCqzYEWJhfDBzJsATILKpXYgG8P2maLY</w:t>
      </w:r>
      <w:r>
        <w:t>.</w:t>
      </w:r>
    </w:p>
    <w:p w:rsidR="000A362D" w:rsidRPr="0011252F" w:rsidRDefault="000A362D" w:rsidP="0087090C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hyperlink r:id="rId10" w:history="1">
        <w:r>
          <w:rPr>
            <w:rStyle w:val="latitude"/>
            <w:color w:val="0000FF"/>
            <w:u w:val="single"/>
          </w:rPr>
          <w:t>27°19′45″N</w:t>
        </w:r>
        <w:r>
          <w:rPr>
            <w:rStyle w:val="geo-dms"/>
            <w:color w:val="0000FF"/>
            <w:u w:val="single"/>
          </w:rPr>
          <w:t xml:space="preserve"> </w:t>
        </w:r>
        <w:r>
          <w:rPr>
            <w:rStyle w:val="longitude"/>
            <w:color w:val="0000FF"/>
            <w:u w:val="single"/>
          </w:rPr>
          <w:t>68°08′20″E</w:t>
        </w:r>
      </w:hyperlink>
    </w:p>
    <w:p w:rsidR="0087090C" w:rsidRDefault="0087090C" w:rsidP="0087090C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0A362D">
        <w:t>Harappa</w:t>
      </w:r>
    </w:p>
    <w:p w:rsidR="000A362D" w:rsidRDefault="0087090C" w:rsidP="0087090C">
      <w:pPr>
        <w:spacing w:after="0"/>
      </w:pPr>
      <w:r>
        <w:rPr>
          <w:rStyle w:val="Strong"/>
        </w:rPr>
        <w:t>Media:</w:t>
      </w:r>
      <w:r>
        <w:t xml:space="preserve"> </w:t>
      </w:r>
      <w:r w:rsidR="000A362D">
        <w:t>Terracotta, black pigment</w:t>
      </w:r>
    </w:p>
    <w:p w:rsidR="0087090C" w:rsidRDefault="0087090C" w:rsidP="0087090C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633C33">
        <w:t>H 65.05, 2.56 in</w:t>
      </w:r>
    </w:p>
    <w:p w:rsidR="0087090C" w:rsidRDefault="0087090C" w:rsidP="0087090C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="00633C33" w:rsidRPr="00633C33">
        <w:rPr>
          <w:rStyle w:val="Strong"/>
          <w:b w:val="0"/>
        </w:rPr>
        <w:t>227 gm, 8 oz</w:t>
      </w:r>
    </w:p>
    <w:p w:rsidR="0087090C" w:rsidRDefault="0087090C" w:rsidP="0087090C">
      <w:pPr>
        <w:spacing w:after="0"/>
        <w:rPr>
          <w:rStyle w:val="Strong"/>
        </w:rPr>
      </w:pPr>
      <w:r>
        <w:rPr>
          <w:rStyle w:val="Strong"/>
        </w:rPr>
        <w:t>Condition:</w:t>
      </w:r>
      <w:r w:rsidR="000A362D">
        <w:rPr>
          <w:rStyle w:val="Strong"/>
        </w:rPr>
        <w:t xml:space="preserve"> </w:t>
      </w:r>
      <w:r w:rsidR="000A362D" w:rsidRPr="00633C33">
        <w:rPr>
          <w:rStyle w:val="Strong"/>
          <w:b w:val="0"/>
        </w:rPr>
        <w:t>original</w:t>
      </w:r>
    </w:p>
    <w:p w:rsidR="0087090C" w:rsidRDefault="0087090C" w:rsidP="0087090C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0A362D">
        <w:t>unknown</w:t>
      </w:r>
    </w:p>
    <w:p w:rsidR="0087090C" w:rsidRDefault="0087090C" w:rsidP="0087090C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0A362D" w:rsidRDefault="00655CFB" w:rsidP="0087090C">
      <w:pPr>
        <w:spacing w:after="0"/>
        <w:rPr>
          <w:b/>
          <w:bCs/>
        </w:rPr>
      </w:pPr>
      <w:r>
        <w:tab/>
      </w:r>
      <w:r w:rsidR="000A362D" w:rsidRPr="005E0F60">
        <w:t xml:space="preserve">Following the Harappan civilization’s decline, northwestern India was settled by Aryan-speaking peoples who were pastoral and the economic importance of cattle is </w:t>
      </w:r>
      <w:r w:rsidR="000A362D">
        <w:t>reflected</w:t>
      </w:r>
      <w:r w:rsidR="000A362D" w:rsidRPr="005E0F60">
        <w:t xml:space="preserve"> in </w:t>
      </w:r>
      <w:r w:rsidR="000A362D">
        <w:t xml:space="preserve">the </w:t>
      </w:r>
      <w:r w:rsidR="000A362D" w:rsidRPr="005E0F60">
        <w:t xml:space="preserve">ritual and symbolism of </w:t>
      </w:r>
      <w:r w:rsidR="000A362D">
        <w:t xml:space="preserve">the </w:t>
      </w:r>
      <w:r w:rsidR="000A362D" w:rsidRPr="005E0F60">
        <w:t>Vedic literature of Hinduism. At this time-horizon</w:t>
      </w:r>
      <w:r w:rsidR="000A362D">
        <w:t xml:space="preserve"> 1900-1600 BCE,</w:t>
      </w:r>
      <w:r w:rsidR="000A362D" w:rsidRPr="00933E00">
        <w:t xml:space="preserve"> during the Hindu </w:t>
      </w:r>
      <w:r w:rsidR="000A362D">
        <w:t xml:space="preserve">social </w:t>
      </w:r>
      <w:r w:rsidR="000A362D" w:rsidRPr="00933E00">
        <w:t>transformation</w:t>
      </w:r>
      <w:r w:rsidR="000A362D">
        <w:t>,</w:t>
      </w:r>
      <w:r w:rsidR="000A362D" w:rsidRPr="00933E00">
        <w:t xml:space="preserve"> </w:t>
      </w:r>
      <w:r w:rsidR="000A362D">
        <w:t>the pipal tree</w:t>
      </w:r>
      <w:r w:rsidR="000A362D" w:rsidRPr="00933E00">
        <w:t xml:space="preserve"> became the symbolic abode of the </w:t>
      </w:r>
      <w:r w:rsidR="000A362D">
        <w:t xml:space="preserve">Hindu </w:t>
      </w:r>
      <w:r w:rsidR="000A362D" w:rsidRPr="00933E00">
        <w:t>trinity of masculine deities</w:t>
      </w:r>
      <w:r w:rsidR="000A362D">
        <w:t>: Shiva, Vishnu and Brahma</w:t>
      </w:r>
      <w:r w:rsidR="000A362D" w:rsidRPr="00933E00">
        <w:t>.</w:t>
      </w:r>
    </w:p>
    <w:p w:rsidR="0087090C" w:rsidRDefault="0087090C" w:rsidP="0087090C">
      <w:pPr>
        <w:spacing w:after="0"/>
      </w:pPr>
      <w:r>
        <w:rPr>
          <w:b/>
          <w:bCs/>
        </w:rPr>
        <w:t>References:</w:t>
      </w:r>
    </w:p>
    <w:p w:rsidR="00E860C6" w:rsidRDefault="00E860C6" w:rsidP="0087090C">
      <w:pPr>
        <w:spacing w:after="0"/>
        <w:rPr>
          <w:noProof/>
        </w:rPr>
      </w:pPr>
    </w:p>
    <w:p w:rsidR="00306A39" w:rsidRPr="00306A39" w:rsidRDefault="000A362D" w:rsidP="00306A39">
      <w:pPr>
        <w:spacing w:line="312" w:lineRule="atLeast"/>
        <w:rPr>
          <w:rFonts w:ascii="Arial Unicode MS" w:eastAsia="Arial Unicode MS" w:hAnsi="Arial Unicode MS" w:cs="Arial Unicode MS"/>
          <w:color w:val="000000"/>
          <w:szCs w:val="24"/>
        </w:rPr>
      </w:pPr>
      <w:hyperlink r:id="rId11" w:history="1">
        <w:r w:rsidRPr="000A362D">
          <w:rPr>
            <w:rFonts w:ascii="Arial Unicode MS" w:eastAsia="Arial Unicode MS" w:hAnsi="Arial Unicode MS" w:cs="Arial Unicode MS" w:hint="eastAsia"/>
            <w:b/>
            <w:bCs/>
            <w:color w:val="5A458D"/>
            <w:szCs w:val="24"/>
            <w:u w:val="single"/>
          </w:rPr>
          <w:br/>
        </w:r>
      </w:hyperlink>
    </w:p>
    <w:p w:rsidR="000A362D" w:rsidRPr="00306A39" w:rsidRDefault="00306A39" w:rsidP="00306A39">
      <w:proofErr w:type="spellStart"/>
      <w:r w:rsidRPr="00306A39">
        <w:rPr>
          <w:rFonts w:hint="eastAsia"/>
        </w:rPr>
        <w:t>Ratnagar</w:t>
      </w:r>
      <w:proofErr w:type="spellEnd"/>
      <w:r w:rsidRPr="00306A39">
        <w:t xml:space="preserve">, </w:t>
      </w:r>
      <w:proofErr w:type="spellStart"/>
      <w:r w:rsidRPr="00306A39">
        <w:rPr>
          <w:rFonts w:hint="eastAsia"/>
        </w:rPr>
        <w:t>Shereen</w:t>
      </w:r>
      <w:proofErr w:type="spellEnd"/>
      <w:r w:rsidRPr="00306A39">
        <w:t xml:space="preserve">. 1981. </w:t>
      </w:r>
      <w:r w:rsidRPr="00633C33">
        <w:rPr>
          <w:rFonts w:hint="eastAsia"/>
          <w:i/>
        </w:rPr>
        <w:t>Encounters, the westerly trade of the Harappa civilization</w:t>
      </w:r>
      <w:r w:rsidRPr="00306A39">
        <w:t xml:space="preserve">. </w:t>
      </w:r>
      <w:r w:rsidR="00633C33">
        <w:rPr>
          <w:rFonts w:hint="eastAsia"/>
        </w:rPr>
        <w:t>Delhi</w:t>
      </w:r>
      <w:r w:rsidRPr="00306A39">
        <w:rPr>
          <w:rFonts w:hint="eastAsia"/>
        </w:rPr>
        <w:t xml:space="preserve">; New </w:t>
      </w:r>
      <w:proofErr w:type="gramStart"/>
      <w:r w:rsidRPr="00306A39">
        <w:rPr>
          <w:rFonts w:hint="eastAsia"/>
        </w:rPr>
        <w:t>York :</w:t>
      </w:r>
      <w:proofErr w:type="gramEnd"/>
      <w:r w:rsidRPr="00306A39">
        <w:rPr>
          <w:rFonts w:hint="eastAsia"/>
        </w:rPr>
        <w:t xml:space="preserve"> Oxford University Press.</w:t>
      </w:r>
    </w:p>
    <w:p w:rsidR="0087090C" w:rsidRPr="00306A39" w:rsidRDefault="000A362D" w:rsidP="00306A39">
      <w:r w:rsidRPr="00306A39">
        <w:rPr>
          <w:rFonts w:hint="eastAsia"/>
        </w:rPr>
        <w:t>Vats</w:t>
      </w:r>
      <w:r w:rsidRPr="00306A39">
        <w:t xml:space="preserve">, </w:t>
      </w:r>
      <w:proofErr w:type="spellStart"/>
      <w:r w:rsidRPr="00306A39">
        <w:rPr>
          <w:rFonts w:hint="eastAsia"/>
        </w:rPr>
        <w:t>Madho</w:t>
      </w:r>
      <w:proofErr w:type="spellEnd"/>
      <w:r w:rsidRPr="00306A39">
        <w:rPr>
          <w:rFonts w:hint="eastAsia"/>
        </w:rPr>
        <w:t xml:space="preserve"> </w:t>
      </w:r>
      <w:proofErr w:type="spellStart"/>
      <w:r w:rsidRPr="00306A39">
        <w:rPr>
          <w:rFonts w:hint="eastAsia"/>
        </w:rPr>
        <w:t>Sarup</w:t>
      </w:r>
      <w:proofErr w:type="spellEnd"/>
      <w:r w:rsidRPr="00306A39">
        <w:t>.</w:t>
      </w:r>
      <w:r w:rsidRPr="00306A39">
        <w:rPr>
          <w:rFonts w:hint="eastAsia"/>
        </w:rPr>
        <w:t xml:space="preserve"> </w:t>
      </w:r>
      <w:r w:rsidRPr="00306A39">
        <w:t xml:space="preserve">1999. </w:t>
      </w:r>
      <w:r w:rsidR="00306A39" w:rsidRPr="00633C33">
        <w:rPr>
          <w:rFonts w:hint="eastAsia"/>
          <w:i/>
        </w:rPr>
        <w:t>Excavations at Harappa</w:t>
      </w:r>
      <w:r w:rsidRPr="00633C33">
        <w:rPr>
          <w:rFonts w:hint="eastAsia"/>
          <w:i/>
        </w:rPr>
        <w:t>: being an account of archaeological excavations at Harappa carried out between the years 1920-21 and 1933-34</w:t>
      </w:r>
      <w:r w:rsidRPr="00306A39">
        <w:t xml:space="preserve">. </w:t>
      </w:r>
      <w:r w:rsidR="00306A39" w:rsidRPr="00306A39">
        <w:rPr>
          <w:rFonts w:hint="eastAsia"/>
        </w:rPr>
        <w:t>New Delhi</w:t>
      </w:r>
      <w:r w:rsidRPr="00306A39">
        <w:rPr>
          <w:rFonts w:hint="eastAsia"/>
        </w:rPr>
        <w:t>: Director General, Arch</w:t>
      </w:r>
      <w:r w:rsidR="00633C33">
        <w:rPr>
          <w:rFonts w:hint="eastAsia"/>
        </w:rPr>
        <w:t>aeological Survey of India</w:t>
      </w:r>
      <w:bookmarkStart w:id="0" w:name="_GoBack"/>
      <w:bookmarkEnd w:id="0"/>
      <w:r w:rsidRPr="00306A39">
        <w:rPr>
          <w:rFonts w:hint="eastAsia"/>
        </w:rPr>
        <w:t>.</w:t>
      </w:r>
      <w:r w:rsidR="00933E00" w:rsidRPr="00306A39">
        <w:tab/>
      </w:r>
    </w:p>
    <w:p w:rsidR="00933E00" w:rsidRPr="00933E00" w:rsidRDefault="0087090C" w:rsidP="00933E00">
      <w:r>
        <w:tab/>
      </w:r>
      <w:r w:rsidR="00933E00" w:rsidRPr="00933E00">
        <w:t xml:space="preserve"> </w:t>
      </w:r>
    </w:p>
    <w:p w:rsidR="000101B0" w:rsidRDefault="000101B0" w:rsidP="005E0F60"/>
    <w:sectPr w:rsidR="000101B0" w:rsidSect="000101B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1B0"/>
    <w:rsid w:val="000101B0"/>
    <w:rsid w:val="000A362D"/>
    <w:rsid w:val="00151F1C"/>
    <w:rsid w:val="002F0FA8"/>
    <w:rsid w:val="00306A39"/>
    <w:rsid w:val="005E0F60"/>
    <w:rsid w:val="00633C33"/>
    <w:rsid w:val="00655CFB"/>
    <w:rsid w:val="00824849"/>
    <w:rsid w:val="0087090C"/>
    <w:rsid w:val="00933E00"/>
    <w:rsid w:val="00D36834"/>
    <w:rsid w:val="00E860C6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52FE5E-4C2D-4326-842F-2F1869A40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933E00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E860C6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933E00"/>
    <w:rPr>
      <w:rFonts w:eastAsia="Times New Roman" w:cs="Times New Roman"/>
      <w:b/>
      <w:bCs/>
      <w:szCs w:val="24"/>
    </w:rPr>
  </w:style>
  <w:style w:type="character" w:styleId="Strong">
    <w:name w:val="Strong"/>
    <w:uiPriority w:val="22"/>
    <w:qFormat/>
    <w:rsid w:val="0087090C"/>
    <w:rPr>
      <w:b/>
      <w:bCs/>
    </w:rPr>
  </w:style>
  <w:style w:type="character" w:customStyle="1" w:styleId="geo-dms">
    <w:name w:val="geo-dms"/>
    <w:basedOn w:val="DefaultParagraphFont"/>
    <w:rsid w:val="000A362D"/>
  </w:style>
  <w:style w:type="character" w:customStyle="1" w:styleId="latitude">
    <w:name w:val="latitude"/>
    <w:basedOn w:val="DefaultParagraphFont"/>
    <w:rsid w:val="000A362D"/>
  </w:style>
  <w:style w:type="character" w:customStyle="1" w:styleId="longitude">
    <w:name w:val="longitude"/>
    <w:basedOn w:val="DefaultParagraphFont"/>
    <w:rsid w:val="000A362D"/>
  </w:style>
  <w:style w:type="character" w:styleId="Hyperlink">
    <w:name w:val="Hyperlink"/>
    <w:basedOn w:val="DefaultParagraphFont"/>
    <w:uiPriority w:val="99"/>
    <w:unhideWhenUsed/>
    <w:rsid w:val="000A362D"/>
    <w:rPr>
      <w:color w:val="0000FF"/>
      <w:u w:val="single"/>
    </w:rPr>
  </w:style>
  <w:style w:type="character" w:customStyle="1" w:styleId="itemtype">
    <w:name w:val="itemtype"/>
    <w:basedOn w:val="DefaultParagraphFont"/>
    <w:rsid w:val="000A362D"/>
  </w:style>
  <w:style w:type="character" w:customStyle="1" w:styleId="itemlanguage">
    <w:name w:val="itemlanguage"/>
    <w:basedOn w:val="DefaultParagraphFont"/>
    <w:rsid w:val="000A362D"/>
  </w:style>
  <w:style w:type="character" w:customStyle="1" w:styleId="itempublisher">
    <w:name w:val="itempublisher"/>
    <w:basedOn w:val="DefaultParagraphFont"/>
    <w:rsid w:val="000A3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1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worldcat.org/title/excavations-at-harappa-being-an-account-of-archaeological-excavations-at-harappa-carried-out-between-the-years-1920-21-and-1933-34/oclc/226307937&amp;referer=brief_results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tools.wmflabs.org/geohack/geohack.php?pagename=Mohenjo-daro&amp;params=27_19_45_N_68_08_20_E_type:landmark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2017-10-13T20:51:00Z</dcterms:created>
  <dcterms:modified xsi:type="dcterms:W3CDTF">2017-10-16T18:43:00Z</dcterms:modified>
</cp:coreProperties>
</file>