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EB7" w:rsidRDefault="00B22EB7"/>
    <w:p w:rsidR="000B0A82" w:rsidRPr="000B0A82" w:rsidRDefault="000B0A82" w:rsidP="000B0A82">
      <w:r w:rsidRPr="000B0A82">
        <w:t>PRINTS-EUR-Italy-Rome-Tiber Island-Patouillard-d'Espouy-1900</w:t>
      </w:r>
    </w:p>
    <w:p w:rsidR="000B0A82" w:rsidRDefault="000B0A82">
      <w:r>
        <w:rPr>
          <w:noProof/>
        </w:rPr>
        <w:drawing>
          <wp:inline distT="0" distB="0" distL="0" distR="0" wp14:anchorId="398F98D3" wp14:editId="752B09DD">
            <wp:extent cx="5943600" cy="7684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684770"/>
                    </a:xfrm>
                    <a:prstGeom prst="rect">
                      <a:avLst/>
                    </a:prstGeom>
                  </pic:spPr>
                </pic:pic>
              </a:graphicData>
            </a:graphic>
          </wp:inline>
        </w:drawing>
      </w:r>
    </w:p>
    <w:p w:rsidR="000B0A82" w:rsidRPr="000B0A82" w:rsidRDefault="000B0A82" w:rsidP="000B0A82">
      <w:pPr>
        <w:spacing w:after="0" w:line="240" w:lineRule="auto"/>
        <w:ind w:left="720"/>
        <w:rPr>
          <w:rFonts w:ascii="Arial" w:eastAsia="Times New Roman" w:hAnsi="Arial" w:cs="Arial"/>
          <w:color w:val="000000"/>
          <w:sz w:val="27"/>
          <w:szCs w:val="27"/>
        </w:rPr>
      </w:pPr>
      <w:r w:rsidRPr="000B0A82">
        <w:rPr>
          <w:rFonts w:ascii="Verdana" w:eastAsia="Times New Roman" w:hAnsi="Verdana" w:cs="Arial"/>
          <w:color w:val="000000"/>
          <w:sz w:val="27"/>
          <w:szCs w:val="27"/>
        </w:rPr>
        <w:t xml:space="preserve">TIBER ISLAND AT ROME based on the 1900 restoration by </w:t>
      </w:r>
      <w:proofErr w:type="spellStart"/>
      <w:r w:rsidRPr="000B0A82">
        <w:rPr>
          <w:rFonts w:ascii="Verdana" w:eastAsia="Times New Roman" w:hAnsi="Verdana" w:cs="Arial"/>
          <w:color w:val="000000"/>
          <w:sz w:val="27"/>
          <w:szCs w:val="27"/>
        </w:rPr>
        <w:t>Patouillard</w:t>
      </w:r>
      <w:proofErr w:type="spellEnd"/>
    </w:p>
    <w:p w:rsidR="000B0A82" w:rsidRPr="000B0A82" w:rsidRDefault="000B0A82" w:rsidP="000B0A82">
      <w:pPr>
        <w:spacing w:after="0" w:line="240" w:lineRule="auto"/>
        <w:rPr>
          <w:rFonts w:eastAsia="Times New Roman"/>
          <w:color w:val="auto"/>
        </w:rPr>
      </w:pPr>
      <w:r w:rsidRPr="000B0A82">
        <w:rPr>
          <w:rFonts w:ascii="Verdana" w:eastAsia="Times New Roman" w:hAnsi="Verdana"/>
          <w:b/>
          <w:bCs/>
          <w:color w:val="000000"/>
          <w:sz w:val="27"/>
          <w:szCs w:val="27"/>
          <w:u w:val="single"/>
        </w:rPr>
        <w:lastRenderedPageBreak/>
        <w:br/>
        <w:t>Print Specifics:</w:t>
      </w:r>
      <w:r w:rsidRPr="000B0A82">
        <w:rPr>
          <w:rFonts w:ascii="Verdana" w:eastAsia="Times New Roman" w:hAnsi="Verdana"/>
          <w:color w:val="000000"/>
          <w:sz w:val="27"/>
          <w:szCs w:val="27"/>
        </w:rPr>
        <w:br/>
      </w:r>
    </w:p>
    <w:p w:rsidR="000B0A82" w:rsidRPr="000B0A82" w:rsidRDefault="000B0A82" w:rsidP="000B0A82">
      <w:pPr>
        <w:numPr>
          <w:ilvl w:val="0"/>
          <w:numId w:val="1"/>
        </w:numPr>
        <w:spacing w:before="100" w:beforeAutospacing="1" w:after="100" w:afterAutospacing="1" w:line="240" w:lineRule="auto"/>
        <w:rPr>
          <w:rFonts w:ascii="Verdana" w:eastAsia="Times New Roman" w:hAnsi="Verdana"/>
          <w:color w:val="000000"/>
          <w:sz w:val="27"/>
          <w:szCs w:val="27"/>
        </w:rPr>
      </w:pPr>
      <w:r w:rsidRPr="000B0A82">
        <w:rPr>
          <w:rFonts w:ascii="Verdana" w:eastAsia="Times New Roman" w:hAnsi="Verdana"/>
          <w:b/>
          <w:bCs/>
          <w:color w:val="000000"/>
          <w:sz w:val="27"/>
          <w:szCs w:val="27"/>
        </w:rPr>
        <w:t>Type of print:</w:t>
      </w:r>
      <w:r w:rsidRPr="000B0A82">
        <w:rPr>
          <w:rFonts w:ascii="Verdana" w:eastAsia="Times New Roman" w:hAnsi="Verdana"/>
          <w:color w:val="000000"/>
          <w:sz w:val="27"/>
          <w:szCs w:val="27"/>
        </w:rPr>
        <w:t> </w:t>
      </w:r>
      <w:proofErr w:type="spellStart"/>
      <w:r w:rsidRPr="000B0A82">
        <w:rPr>
          <w:rFonts w:ascii="Verdana" w:eastAsia="Times New Roman" w:hAnsi="Verdana"/>
          <w:color w:val="000000"/>
          <w:sz w:val="27"/>
          <w:szCs w:val="27"/>
        </w:rPr>
        <w:t>Heliogravure</w:t>
      </w:r>
      <w:proofErr w:type="spellEnd"/>
      <w:r w:rsidRPr="000B0A82">
        <w:rPr>
          <w:rFonts w:ascii="Verdana" w:eastAsia="Times New Roman" w:hAnsi="Verdana"/>
          <w:color w:val="000000"/>
          <w:sz w:val="27"/>
          <w:szCs w:val="27"/>
        </w:rPr>
        <w:t xml:space="preserve"> - Original French antique print.</w:t>
      </w:r>
    </w:p>
    <w:p w:rsidR="000B0A82" w:rsidRPr="000B0A82" w:rsidRDefault="000B0A82" w:rsidP="000B0A82">
      <w:pPr>
        <w:numPr>
          <w:ilvl w:val="0"/>
          <w:numId w:val="1"/>
        </w:numPr>
        <w:spacing w:before="100" w:beforeAutospacing="1" w:after="100" w:afterAutospacing="1" w:line="240" w:lineRule="auto"/>
        <w:rPr>
          <w:rFonts w:ascii="Verdana" w:eastAsia="Times New Roman" w:hAnsi="Verdana"/>
          <w:color w:val="000000"/>
          <w:sz w:val="27"/>
          <w:szCs w:val="27"/>
        </w:rPr>
      </w:pPr>
      <w:r w:rsidRPr="000B0A82">
        <w:rPr>
          <w:rFonts w:ascii="Verdana" w:eastAsia="Times New Roman" w:hAnsi="Verdana"/>
          <w:b/>
          <w:bCs/>
          <w:color w:val="000000"/>
          <w:sz w:val="27"/>
          <w:szCs w:val="27"/>
        </w:rPr>
        <w:t>Year of printing:</w:t>
      </w:r>
      <w:r w:rsidRPr="000B0A82">
        <w:rPr>
          <w:rFonts w:ascii="Verdana" w:eastAsia="Times New Roman" w:hAnsi="Verdana"/>
          <w:color w:val="000000"/>
          <w:sz w:val="27"/>
          <w:szCs w:val="27"/>
        </w:rPr>
        <w:t> not indicated in the print - actual 1905</w:t>
      </w:r>
    </w:p>
    <w:p w:rsidR="000B0A82" w:rsidRPr="000B0A82" w:rsidRDefault="000B0A82" w:rsidP="000B0A82">
      <w:pPr>
        <w:numPr>
          <w:ilvl w:val="0"/>
          <w:numId w:val="1"/>
        </w:numPr>
        <w:spacing w:before="100" w:beforeAutospacing="1" w:after="100" w:afterAutospacing="1" w:line="240" w:lineRule="auto"/>
        <w:rPr>
          <w:rFonts w:ascii="Verdana" w:eastAsia="Times New Roman" w:hAnsi="Verdana"/>
          <w:color w:val="000000"/>
          <w:sz w:val="27"/>
          <w:szCs w:val="27"/>
        </w:rPr>
      </w:pPr>
      <w:r w:rsidRPr="000B0A82">
        <w:rPr>
          <w:rFonts w:ascii="Verdana" w:eastAsia="Times New Roman" w:hAnsi="Verdana"/>
          <w:b/>
          <w:bCs/>
          <w:color w:val="000000"/>
          <w:sz w:val="27"/>
          <w:szCs w:val="27"/>
        </w:rPr>
        <w:t>Publisher:</w:t>
      </w:r>
      <w:r w:rsidRPr="000B0A82">
        <w:rPr>
          <w:rFonts w:ascii="Verdana" w:eastAsia="Times New Roman" w:hAnsi="Verdana"/>
          <w:color w:val="000000"/>
          <w:sz w:val="27"/>
          <w:szCs w:val="27"/>
        </w:rPr>
        <w:t> </w:t>
      </w:r>
      <w:r w:rsidRPr="000B0A82">
        <w:rPr>
          <w:rFonts w:ascii="Verdana" w:eastAsia="Times New Roman" w:hAnsi="Verdana"/>
          <w:color w:val="000000"/>
        </w:rPr>
        <w:t xml:space="preserve">H. d' </w:t>
      </w:r>
      <w:proofErr w:type="spellStart"/>
      <w:r w:rsidRPr="000B0A82">
        <w:rPr>
          <w:rFonts w:ascii="Verdana" w:eastAsia="Times New Roman" w:hAnsi="Verdana"/>
          <w:color w:val="000000"/>
        </w:rPr>
        <w:t>Espouy</w:t>
      </w:r>
      <w:proofErr w:type="spellEnd"/>
      <w:r w:rsidRPr="000B0A82">
        <w:rPr>
          <w:rFonts w:ascii="Verdana" w:eastAsia="Times New Roman" w:hAnsi="Verdana"/>
          <w:color w:val="000000"/>
        </w:rPr>
        <w:t xml:space="preserve">, Charles </w:t>
      </w:r>
      <w:proofErr w:type="spellStart"/>
      <w:r w:rsidRPr="000B0A82">
        <w:rPr>
          <w:rFonts w:ascii="Verdana" w:eastAsia="Times New Roman" w:hAnsi="Verdana"/>
          <w:color w:val="000000"/>
        </w:rPr>
        <w:t>Schmid</w:t>
      </w:r>
      <w:proofErr w:type="spellEnd"/>
      <w:r w:rsidRPr="000B0A82">
        <w:rPr>
          <w:rFonts w:ascii="Verdana" w:eastAsia="Times New Roman" w:hAnsi="Verdana"/>
          <w:color w:val="000000"/>
        </w:rPr>
        <w:t xml:space="preserve">, </w:t>
      </w:r>
      <w:proofErr w:type="spellStart"/>
      <w:r w:rsidRPr="000B0A82">
        <w:rPr>
          <w:rFonts w:ascii="Verdana" w:eastAsia="Times New Roman" w:hAnsi="Verdana"/>
          <w:color w:val="000000"/>
        </w:rPr>
        <w:t>Editeur</w:t>
      </w:r>
      <w:proofErr w:type="spellEnd"/>
      <w:r w:rsidRPr="000B0A82">
        <w:rPr>
          <w:rFonts w:ascii="Verdana" w:eastAsia="Times New Roman" w:hAnsi="Verdana"/>
          <w:color w:val="000000"/>
        </w:rPr>
        <w:t>, Paris</w:t>
      </w:r>
    </w:p>
    <w:p w:rsidR="000B0A82" w:rsidRPr="000B0A82" w:rsidRDefault="000B0A82" w:rsidP="000B0A82">
      <w:pPr>
        <w:numPr>
          <w:ilvl w:val="0"/>
          <w:numId w:val="1"/>
        </w:numPr>
        <w:spacing w:before="100" w:beforeAutospacing="1" w:after="100" w:afterAutospacing="1" w:line="240" w:lineRule="auto"/>
        <w:rPr>
          <w:rFonts w:ascii="Verdana" w:eastAsia="Times New Roman" w:hAnsi="Verdana"/>
          <w:color w:val="000000"/>
          <w:sz w:val="27"/>
          <w:szCs w:val="27"/>
        </w:rPr>
      </w:pPr>
      <w:r w:rsidRPr="000B0A82">
        <w:rPr>
          <w:rFonts w:ascii="Verdana" w:eastAsia="Times New Roman" w:hAnsi="Verdana"/>
          <w:b/>
          <w:bCs/>
          <w:color w:val="000000"/>
          <w:sz w:val="27"/>
          <w:szCs w:val="27"/>
        </w:rPr>
        <w:t>Condition: 1 </w:t>
      </w:r>
      <w:r w:rsidRPr="000B0A82">
        <w:rPr>
          <w:rFonts w:ascii="Verdana" w:eastAsia="Times New Roman" w:hAnsi="Verdana"/>
          <w:color w:val="000000"/>
        </w:rPr>
        <w:t>(1. Excellent - 2. Very good - 3. Good - 4. Fair).</w:t>
      </w:r>
    </w:p>
    <w:p w:rsidR="000B0A82" w:rsidRPr="000B0A82" w:rsidRDefault="000B0A82" w:rsidP="000B0A82">
      <w:pPr>
        <w:numPr>
          <w:ilvl w:val="0"/>
          <w:numId w:val="1"/>
        </w:numPr>
        <w:spacing w:before="100" w:beforeAutospacing="1" w:after="100" w:afterAutospacing="1" w:line="240" w:lineRule="auto"/>
        <w:rPr>
          <w:rFonts w:ascii="Verdana" w:eastAsia="Times New Roman" w:hAnsi="Verdana"/>
          <w:color w:val="000000"/>
          <w:sz w:val="27"/>
          <w:szCs w:val="27"/>
        </w:rPr>
      </w:pPr>
      <w:r w:rsidRPr="000B0A82">
        <w:rPr>
          <w:rFonts w:ascii="Verdana" w:eastAsia="Times New Roman" w:hAnsi="Verdana"/>
          <w:b/>
          <w:bCs/>
          <w:color w:val="000000"/>
          <w:sz w:val="27"/>
          <w:szCs w:val="27"/>
        </w:rPr>
        <w:t>Dimensions:</w:t>
      </w:r>
      <w:r w:rsidRPr="000B0A82">
        <w:rPr>
          <w:rFonts w:ascii="Verdana" w:eastAsia="Times New Roman" w:hAnsi="Verdana"/>
          <w:color w:val="000000"/>
          <w:sz w:val="27"/>
          <w:szCs w:val="27"/>
        </w:rPr>
        <w:t> 11.5 x 16.5 inches (29 x 42 cm), including blank margins (borders) around the image.</w:t>
      </w:r>
    </w:p>
    <w:p w:rsidR="000B0A82" w:rsidRPr="000B0A82" w:rsidRDefault="000B0A82" w:rsidP="000B0A82">
      <w:pPr>
        <w:numPr>
          <w:ilvl w:val="0"/>
          <w:numId w:val="1"/>
        </w:numPr>
        <w:spacing w:before="100" w:beforeAutospacing="1" w:after="100" w:afterAutospacing="1" w:line="240" w:lineRule="auto"/>
        <w:rPr>
          <w:rFonts w:ascii="Verdana" w:eastAsia="Times New Roman" w:hAnsi="Verdana"/>
          <w:color w:val="000000"/>
          <w:sz w:val="27"/>
          <w:szCs w:val="27"/>
        </w:rPr>
      </w:pPr>
      <w:r w:rsidRPr="000B0A82">
        <w:rPr>
          <w:rFonts w:ascii="Verdana" w:eastAsia="Times New Roman" w:hAnsi="Verdana"/>
          <w:b/>
          <w:bCs/>
          <w:color w:val="000000"/>
          <w:sz w:val="27"/>
          <w:szCs w:val="27"/>
        </w:rPr>
        <w:t>Paper weight: 1-2 </w:t>
      </w:r>
      <w:r w:rsidRPr="000B0A82">
        <w:rPr>
          <w:rFonts w:ascii="Verdana" w:eastAsia="Times New Roman" w:hAnsi="Verdana"/>
          <w:color w:val="000000"/>
        </w:rPr>
        <w:t>(1. Thick - 2. Heavier - 3. Medium heavy - 4. Slightly heavier - 5. Thin)</w:t>
      </w:r>
    </w:p>
    <w:p w:rsidR="000B0A82" w:rsidRPr="000B0A82" w:rsidRDefault="000B0A82" w:rsidP="000B0A82">
      <w:pPr>
        <w:numPr>
          <w:ilvl w:val="0"/>
          <w:numId w:val="1"/>
        </w:numPr>
        <w:spacing w:before="100" w:beforeAutospacing="1" w:after="100" w:afterAutospacing="1" w:line="240" w:lineRule="auto"/>
        <w:rPr>
          <w:rFonts w:ascii="Verdana" w:eastAsia="Times New Roman" w:hAnsi="Verdana"/>
          <w:color w:val="000000"/>
          <w:sz w:val="27"/>
          <w:szCs w:val="27"/>
        </w:rPr>
      </w:pPr>
      <w:r w:rsidRPr="000B0A82">
        <w:rPr>
          <w:rFonts w:ascii="Verdana" w:eastAsia="Times New Roman" w:hAnsi="Verdana"/>
          <w:b/>
          <w:bCs/>
          <w:color w:val="000000"/>
          <w:sz w:val="27"/>
          <w:szCs w:val="27"/>
        </w:rPr>
        <w:t>Reverse side: </w:t>
      </w:r>
      <w:r w:rsidRPr="000B0A82">
        <w:rPr>
          <w:rFonts w:ascii="Verdana" w:eastAsia="Times New Roman" w:hAnsi="Verdana"/>
          <w:color w:val="000000"/>
          <w:sz w:val="27"/>
          <w:szCs w:val="27"/>
        </w:rPr>
        <w:t>Blank</w:t>
      </w:r>
    </w:p>
    <w:p w:rsidR="000B0A82" w:rsidRPr="000B0A82" w:rsidRDefault="000B0A82" w:rsidP="000B0A82">
      <w:pPr>
        <w:numPr>
          <w:ilvl w:val="0"/>
          <w:numId w:val="1"/>
        </w:numPr>
        <w:spacing w:before="100" w:beforeAutospacing="1" w:after="100" w:afterAutospacing="1" w:line="240" w:lineRule="auto"/>
        <w:rPr>
          <w:rFonts w:ascii="Verdana" w:eastAsia="Times New Roman" w:hAnsi="Verdana"/>
          <w:color w:val="000000"/>
          <w:sz w:val="27"/>
          <w:szCs w:val="27"/>
        </w:rPr>
      </w:pPr>
      <w:r w:rsidRPr="000B0A82">
        <w:rPr>
          <w:rFonts w:ascii="Verdana" w:eastAsia="Times New Roman" w:hAnsi="Verdana"/>
          <w:b/>
          <w:bCs/>
          <w:color w:val="000000"/>
          <w:sz w:val="27"/>
          <w:szCs w:val="27"/>
        </w:rPr>
        <w:t>Notes:</w:t>
      </w:r>
      <w:r w:rsidRPr="000B0A82">
        <w:rPr>
          <w:rFonts w:ascii="Verdana" w:eastAsia="Times New Roman" w:hAnsi="Verdana"/>
          <w:color w:val="000000"/>
          <w:sz w:val="27"/>
          <w:szCs w:val="27"/>
        </w:rPr>
        <w:t>  </w:t>
      </w:r>
      <w:r w:rsidRPr="000B0A82">
        <w:rPr>
          <w:rFonts w:ascii="Verdana" w:eastAsia="Times New Roman" w:hAnsi="Verdana"/>
          <w:color w:val="000000"/>
        </w:rPr>
        <w:t>(1) Green color around the print in the photo is a contrasting background on which the print was photographed; (2) The slightly uneven tone in the photos was caused by the light coming from one side only.</w:t>
      </w:r>
      <w:r w:rsidRPr="000B0A82">
        <w:rPr>
          <w:rFonts w:ascii="Verdana" w:eastAsia="Times New Roman" w:hAnsi="Verdana"/>
          <w:color w:val="000000"/>
          <w:sz w:val="27"/>
          <w:szCs w:val="27"/>
        </w:rPr>
        <w:t> </w:t>
      </w:r>
      <w:r w:rsidRPr="000B0A82">
        <w:rPr>
          <w:rFonts w:ascii="Verdana" w:eastAsia="Times New Roman" w:hAnsi="Verdana"/>
          <w:color w:val="000000"/>
        </w:rPr>
        <w:t>(3) The print will be mailed rolled in a 4" (10 cm) diameter sturdy tube.</w:t>
      </w:r>
    </w:p>
    <w:p w:rsidR="000B0A82" w:rsidRDefault="000B0A82" w:rsidP="000B0A82">
      <w:pPr>
        <w:rPr>
          <w:rFonts w:ascii="Arial" w:eastAsia="Times New Roman" w:hAnsi="Arial" w:cs="Arial"/>
          <w:color w:val="000000"/>
          <w:sz w:val="27"/>
          <w:szCs w:val="27"/>
          <w:shd w:val="clear" w:color="auto" w:fill="F2FBFF"/>
        </w:rPr>
      </w:pPr>
      <w:r w:rsidRPr="000B0A82">
        <w:rPr>
          <w:rFonts w:ascii="Arial" w:eastAsia="Times New Roman" w:hAnsi="Arial" w:cs="Arial"/>
          <w:b/>
          <w:bCs/>
          <w:color w:val="000000"/>
          <w:sz w:val="27"/>
          <w:szCs w:val="27"/>
          <w:u w:val="single"/>
        </w:rPr>
        <w:t>Narrative:</w:t>
      </w:r>
      <w:r w:rsidRPr="000B0A82">
        <w:rPr>
          <w:rFonts w:ascii="Arial" w:eastAsia="Times New Roman" w:hAnsi="Arial" w:cs="Arial"/>
          <w:color w:val="000000"/>
          <w:sz w:val="27"/>
          <w:szCs w:val="27"/>
          <w:shd w:val="clear" w:color="auto" w:fill="F2FBFF"/>
        </w:rPr>
        <w:t> </w:t>
      </w:r>
      <w:r w:rsidRPr="000B0A82">
        <w:rPr>
          <w:rFonts w:ascii="Arial" w:eastAsia="Times New Roman" w:hAnsi="Arial" w:cs="Arial"/>
          <w:color w:val="000000"/>
          <w:sz w:val="27"/>
          <w:szCs w:val="27"/>
        </w:rPr>
        <w:br/>
      </w:r>
      <w:r w:rsidRPr="000B0A82">
        <w:rPr>
          <w:rFonts w:ascii="Arial" w:eastAsia="Times New Roman" w:hAnsi="Arial" w:cs="Arial"/>
          <w:color w:val="000000"/>
          <w:sz w:val="27"/>
          <w:szCs w:val="27"/>
        </w:rPr>
        <w:br/>
      </w:r>
      <w:r w:rsidRPr="000B0A82">
        <w:rPr>
          <w:rFonts w:ascii="Arial" w:eastAsia="Times New Roman" w:hAnsi="Arial" w:cs="Arial"/>
          <w:color w:val="000000"/>
          <w:sz w:val="27"/>
          <w:szCs w:val="27"/>
          <w:shd w:val="clear" w:color="auto" w:fill="F2FBFF"/>
        </w:rPr>
        <w:t xml:space="preserve">Under the direction of Prof. </w:t>
      </w:r>
      <w:proofErr w:type="spellStart"/>
      <w:r w:rsidRPr="000B0A82">
        <w:rPr>
          <w:rFonts w:ascii="Arial" w:eastAsia="Times New Roman" w:hAnsi="Arial" w:cs="Arial"/>
          <w:color w:val="000000"/>
          <w:sz w:val="27"/>
          <w:szCs w:val="27"/>
          <w:shd w:val="clear" w:color="auto" w:fill="F2FBFF"/>
        </w:rPr>
        <w:t>d'Espouy</w:t>
      </w:r>
      <w:proofErr w:type="spellEnd"/>
      <w:r w:rsidRPr="000B0A82">
        <w:rPr>
          <w:rFonts w:ascii="Arial" w:eastAsia="Times New Roman" w:hAnsi="Arial" w:cs="Arial"/>
          <w:color w:val="000000"/>
          <w:sz w:val="27"/>
          <w:szCs w:val="27"/>
          <w:shd w:val="clear" w:color="auto" w:fill="F2FBFF"/>
        </w:rPr>
        <w:t xml:space="preserve">, the graduates of the famous Paris school of art, the </w:t>
      </w:r>
      <w:proofErr w:type="spellStart"/>
      <w:r w:rsidRPr="000B0A82">
        <w:rPr>
          <w:rFonts w:ascii="Arial" w:eastAsia="Times New Roman" w:hAnsi="Arial" w:cs="Arial"/>
          <w:color w:val="000000"/>
          <w:sz w:val="27"/>
          <w:szCs w:val="27"/>
          <w:shd w:val="clear" w:color="auto" w:fill="F2FBFF"/>
        </w:rPr>
        <w:t>Ecole</w:t>
      </w:r>
      <w:proofErr w:type="spellEnd"/>
      <w:r w:rsidRPr="000B0A82">
        <w:rPr>
          <w:rFonts w:ascii="Arial" w:eastAsia="Times New Roman" w:hAnsi="Arial" w:cs="Arial"/>
          <w:color w:val="000000"/>
          <w:sz w:val="27"/>
          <w:szCs w:val="27"/>
          <w:shd w:val="clear" w:color="auto" w:fill="F2FBFF"/>
        </w:rPr>
        <w:t xml:space="preserve"> des Beaux-Arts</w:t>
      </w:r>
      <w:r>
        <w:rPr>
          <w:rFonts w:ascii="Arial" w:eastAsia="Times New Roman" w:hAnsi="Arial" w:cs="Arial"/>
          <w:color w:val="000000"/>
          <w:sz w:val="27"/>
          <w:szCs w:val="27"/>
          <w:shd w:val="clear" w:color="auto" w:fill="F2FBFF"/>
        </w:rPr>
        <w:t>, measured, rendered and shaded</w:t>
      </w:r>
      <w:r w:rsidRPr="000B0A82">
        <w:rPr>
          <w:rFonts w:ascii="Arial" w:eastAsia="Times New Roman" w:hAnsi="Arial" w:cs="Arial"/>
          <w:color w:val="000000"/>
          <w:sz w:val="27"/>
          <w:szCs w:val="27"/>
          <w:shd w:val="clear" w:color="auto" w:fill="F2FBFF"/>
        </w:rPr>
        <w:t xml:space="preserve"> the views of the famous monuments of ancient Greece and Rome. These drawing were then reproduced by a 19th C. process called heliography.</w:t>
      </w:r>
    </w:p>
    <w:p w:rsidR="00A2636B" w:rsidRDefault="00A2636B" w:rsidP="00A2636B">
      <w:pPr>
        <w:spacing w:before="100" w:beforeAutospacing="1" w:after="100" w:afterAutospacing="1" w:line="240" w:lineRule="auto"/>
        <w:jc w:val="center"/>
        <w:rPr>
          <w:rFonts w:ascii="Arial" w:eastAsia="Times New Roman" w:hAnsi="Arial" w:cs="Arial"/>
          <w:color w:val="000000"/>
          <w:sz w:val="20"/>
          <w:szCs w:val="20"/>
        </w:rPr>
      </w:pPr>
    </w:p>
    <w:p w:rsidR="00A2636B" w:rsidRPr="005836A7" w:rsidRDefault="00A2636B" w:rsidP="00A2636B">
      <w:pPr>
        <w:shd w:val="clear" w:color="auto" w:fill="FFFFFF"/>
        <w:spacing w:before="120" w:after="120" w:line="240" w:lineRule="auto"/>
        <w:rPr>
          <w:rFonts w:ascii="Arial" w:eastAsia="Times New Roman" w:hAnsi="Arial" w:cs="Arial"/>
          <w:color w:val="222222"/>
          <w:sz w:val="21"/>
          <w:szCs w:val="21"/>
        </w:rPr>
      </w:pPr>
      <w:r w:rsidRPr="005836A7">
        <w:rPr>
          <w:rFonts w:ascii="Arial" w:eastAsia="Times New Roman" w:hAnsi="Arial" w:cs="Arial"/>
          <w:b/>
          <w:bCs/>
          <w:color w:val="222222"/>
          <w:sz w:val="21"/>
          <w:szCs w:val="21"/>
        </w:rPr>
        <w:t xml:space="preserve">Narcisse </w:t>
      </w:r>
      <w:proofErr w:type="spellStart"/>
      <w:r w:rsidRPr="005836A7">
        <w:rPr>
          <w:rFonts w:ascii="Arial" w:eastAsia="Times New Roman" w:hAnsi="Arial" w:cs="Arial"/>
          <w:b/>
          <w:bCs/>
          <w:color w:val="222222"/>
          <w:sz w:val="21"/>
          <w:szCs w:val="21"/>
        </w:rPr>
        <w:t>Théophile</w:t>
      </w:r>
      <w:proofErr w:type="spellEnd"/>
      <w:r w:rsidRPr="005836A7">
        <w:rPr>
          <w:rFonts w:ascii="Arial" w:eastAsia="Times New Roman" w:hAnsi="Arial" w:cs="Arial"/>
          <w:b/>
          <w:bCs/>
          <w:color w:val="222222"/>
          <w:sz w:val="21"/>
          <w:szCs w:val="21"/>
        </w:rPr>
        <w:t xml:space="preserve"> </w:t>
      </w:r>
      <w:proofErr w:type="spellStart"/>
      <w:r w:rsidRPr="005836A7">
        <w:rPr>
          <w:rFonts w:ascii="Arial" w:eastAsia="Times New Roman" w:hAnsi="Arial" w:cs="Arial"/>
          <w:b/>
          <w:bCs/>
          <w:color w:val="222222"/>
          <w:sz w:val="21"/>
          <w:szCs w:val="21"/>
        </w:rPr>
        <w:t>Patouillard</w:t>
      </w:r>
      <w:proofErr w:type="spellEnd"/>
      <w:r w:rsidRPr="005836A7">
        <w:rPr>
          <w:rFonts w:ascii="Arial" w:eastAsia="Times New Roman" w:hAnsi="Arial" w:cs="Arial"/>
          <w:color w:val="222222"/>
          <w:sz w:val="21"/>
          <w:szCs w:val="21"/>
        </w:rPr>
        <w:t> (2 July 1854 – 30 March 1926) was a French </w:t>
      </w:r>
      <w:hyperlink r:id="rId6" w:tooltip="Pharmacist" w:history="1">
        <w:r w:rsidRPr="005836A7">
          <w:rPr>
            <w:rFonts w:ascii="Arial" w:eastAsia="Times New Roman" w:hAnsi="Arial" w:cs="Arial"/>
            <w:color w:val="0B0080"/>
            <w:sz w:val="21"/>
            <w:szCs w:val="21"/>
            <w:u w:val="single"/>
          </w:rPr>
          <w:t>pharmacist</w:t>
        </w:r>
      </w:hyperlink>
      <w:r w:rsidRPr="005836A7">
        <w:rPr>
          <w:rFonts w:ascii="Arial" w:eastAsia="Times New Roman" w:hAnsi="Arial" w:cs="Arial"/>
          <w:color w:val="222222"/>
          <w:sz w:val="21"/>
          <w:szCs w:val="21"/>
        </w:rPr>
        <w:t> and </w:t>
      </w:r>
      <w:hyperlink r:id="rId7" w:tooltip="Mycologist" w:history="1">
        <w:r w:rsidRPr="005836A7">
          <w:rPr>
            <w:rFonts w:ascii="Arial" w:eastAsia="Times New Roman" w:hAnsi="Arial" w:cs="Arial"/>
            <w:color w:val="0B0080"/>
            <w:sz w:val="21"/>
            <w:szCs w:val="21"/>
            <w:u w:val="single"/>
          </w:rPr>
          <w:t>mycologist</w:t>
        </w:r>
      </w:hyperlink>
      <w:r w:rsidRPr="005836A7">
        <w:rPr>
          <w:rFonts w:ascii="Arial" w:eastAsia="Times New Roman" w:hAnsi="Arial" w:cs="Arial"/>
          <w:color w:val="222222"/>
          <w:sz w:val="21"/>
          <w:szCs w:val="21"/>
        </w:rPr>
        <w:t>.</w:t>
      </w:r>
    </w:p>
    <w:p w:rsidR="00A2636B" w:rsidRPr="005836A7" w:rsidRDefault="00A2636B" w:rsidP="00A2636B">
      <w:pPr>
        <w:shd w:val="clear" w:color="auto" w:fill="FFFFFF"/>
        <w:spacing w:before="120" w:after="120" w:line="240" w:lineRule="auto"/>
        <w:rPr>
          <w:rFonts w:ascii="Arial" w:eastAsia="Times New Roman" w:hAnsi="Arial" w:cs="Arial"/>
          <w:color w:val="222222"/>
          <w:sz w:val="21"/>
          <w:szCs w:val="21"/>
        </w:rPr>
      </w:pPr>
      <w:r w:rsidRPr="005836A7">
        <w:rPr>
          <w:rFonts w:ascii="Arial" w:eastAsia="Times New Roman" w:hAnsi="Arial" w:cs="Arial"/>
          <w:color w:val="222222"/>
          <w:sz w:val="21"/>
          <w:szCs w:val="21"/>
        </w:rPr>
        <w:t>He was born in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"https://en.wikipedia.org/wiki/Macornay" \o "Macornay"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Macornay</w:t>
      </w:r>
      <w:proofErr w:type="spellEnd"/>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a town in the department of </w:t>
      </w:r>
      <w:hyperlink r:id="rId8" w:tooltip="Jura (department)" w:history="1">
        <w:r w:rsidRPr="005836A7">
          <w:rPr>
            <w:rFonts w:ascii="Arial" w:eastAsia="Times New Roman" w:hAnsi="Arial" w:cs="Arial"/>
            <w:color w:val="0B0080"/>
            <w:sz w:val="21"/>
            <w:szCs w:val="21"/>
            <w:u w:val="single"/>
          </w:rPr>
          <w:t>Jura</w:t>
        </w:r>
      </w:hyperlink>
      <w:r w:rsidRPr="005836A7">
        <w:rPr>
          <w:rFonts w:ascii="Arial" w:eastAsia="Times New Roman" w:hAnsi="Arial" w:cs="Arial"/>
          <w:color w:val="222222"/>
          <w:sz w:val="21"/>
          <w:szCs w:val="21"/>
        </w:rPr>
        <w:t>. He studied in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"https://en.wikipedia.org/wiki/Besan%C3%A7on" \o "Besançon"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Besançon</w:t>
      </w:r>
      <w:proofErr w:type="spellEnd"/>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xml:space="preserve">, then furthered his education at the </w:t>
      </w:r>
      <w:proofErr w:type="spellStart"/>
      <w:r w:rsidRPr="005836A7">
        <w:rPr>
          <w:rFonts w:ascii="Arial" w:eastAsia="Times New Roman" w:hAnsi="Arial" w:cs="Arial"/>
          <w:color w:val="222222"/>
          <w:sz w:val="21"/>
          <w:szCs w:val="21"/>
        </w:rPr>
        <w:t>École</w:t>
      </w:r>
      <w:proofErr w:type="spellEnd"/>
      <w:r w:rsidRPr="005836A7">
        <w:rPr>
          <w:rFonts w:ascii="Arial" w:eastAsia="Times New Roman" w:hAnsi="Arial" w:cs="Arial"/>
          <w:color w:val="222222"/>
          <w:sz w:val="21"/>
          <w:szCs w:val="21"/>
        </w:rPr>
        <w:t xml:space="preserve"> </w:t>
      </w:r>
      <w:proofErr w:type="spellStart"/>
      <w:r w:rsidRPr="005836A7">
        <w:rPr>
          <w:rFonts w:ascii="Arial" w:eastAsia="Times New Roman" w:hAnsi="Arial" w:cs="Arial"/>
          <w:color w:val="222222"/>
          <w:sz w:val="21"/>
          <w:szCs w:val="21"/>
        </w:rPr>
        <w:t>Supérieure</w:t>
      </w:r>
      <w:proofErr w:type="spellEnd"/>
      <w:r w:rsidRPr="005836A7">
        <w:rPr>
          <w:rFonts w:ascii="Arial" w:eastAsia="Times New Roman" w:hAnsi="Arial" w:cs="Arial"/>
          <w:color w:val="222222"/>
          <w:sz w:val="21"/>
          <w:szCs w:val="21"/>
        </w:rPr>
        <w:t xml:space="preserve"> de </w:t>
      </w:r>
      <w:proofErr w:type="spellStart"/>
      <w:r w:rsidRPr="005836A7">
        <w:rPr>
          <w:rFonts w:ascii="Arial" w:eastAsia="Times New Roman" w:hAnsi="Arial" w:cs="Arial"/>
          <w:color w:val="222222"/>
          <w:sz w:val="21"/>
          <w:szCs w:val="21"/>
        </w:rPr>
        <w:t>Pharmacie</w:t>
      </w:r>
      <w:proofErr w:type="spellEnd"/>
      <w:r w:rsidRPr="005836A7">
        <w:rPr>
          <w:rFonts w:ascii="Arial" w:eastAsia="Times New Roman" w:hAnsi="Arial" w:cs="Arial"/>
          <w:color w:val="222222"/>
          <w:sz w:val="21"/>
          <w:szCs w:val="21"/>
        </w:rPr>
        <w:t xml:space="preserve"> in </w:t>
      </w:r>
      <w:hyperlink r:id="rId9" w:tooltip="Paris" w:history="1">
        <w:r w:rsidRPr="005836A7">
          <w:rPr>
            <w:rFonts w:ascii="Arial" w:eastAsia="Times New Roman" w:hAnsi="Arial" w:cs="Arial"/>
            <w:color w:val="0B0080"/>
            <w:sz w:val="21"/>
            <w:szCs w:val="21"/>
            <w:u w:val="single"/>
          </w:rPr>
          <w:t>Paris</w:t>
        </w:r>
      </w:hyperlink>
      <w:r w:rsidRPr="005836A7">
        <w:rPr>
          <w:rFonts w:ascii="Arial" w:eastAsia="Times New Roman" w:hAnsi="Arial" w:cs="Arial"/>
          <w:color w:val="222222"/>
          <w:sz w:val="21"/>
          <w:szCs w:val="21"/>
        </w:rPr>
        <w:t>, where in 1884 he earned a diploma with a doctoral thesis involving the structure and classification of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"https://en.wikipedia.org/wiki/Hymenomycetes" \o "Hymenomycetes"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Hymenomycetes</w:t>
      </w:r>
      <w:proofErr w:type="spellEnd"/>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called "</w:t>
      </w:r>
      <w:r w:rsidRPr="005836A7">
        <w:rPr>
          <w:rFonts w:ascii="Arial" w:eastAsia="Times New Roman" w:hAnsi="Arial" w:cs="Arial"/>
          <w:i/>
          <w:iCs/>
          <w:color w:val="222222"/>
          <w:sz w:val="21"/>
          <w:szCs w:val="21"/>
        </w:rPr>
        <w:t xml:space="preserve">Des </w:t>
      </w:r>
      <w:proofErr w:type="spellStart"/>
      <w:r w:rsidRPr="005836A7">
        <w:rPr>
          <w:rFonts w:ascii="Arial" w:eastAsia="Times New Roman" w:hAnsi="Arial" w:cs="Arial"/>
          <w:i/>
          <w:iCs/>
          <w:color w:val="222222"/>
          <w:sz w:val="21"/>
          <w:szCs w:val="21"/>
        </w:rPr>
        <w:t>Hyménomycètes</w:t>
      </w:r>
      <w:proofErr w:type="spellEnd"/>
      <w:r w:rsidRPr="005836A7">
        <w:rPr>
          <w:rFonts w:ascii="Arial" w:eastAsia="Times New Roman" w:hAnsi="Arial" w:cs="Arial"/>
          <w:i/>
          <w:iCs/>
          <w:color w:val="222222"/>
          <w:sz w:val="21"/>
          <w:szCs w:val="21"/>
        </w:rPr>
        <w:t xml:space="preserve"> au point de </w:t>
      </w:r>
      <w:proofErr w:type="spellStart"/>
      <w:r w:rsidRPr="005836A7">
        <w:rPr>
          <w:rFonts w:ascii="Arial" w:eastAsia="Times New Roman" w:hAnsi="Arial" w:cs="Arial"/>
          <w:i/>
          <w:iCs/>
          <w:color w:val="222222"/>
          <w:sz w:val="21"/>
          <w:szCs w:val="21"/>
        </w:rPr>
        <w:t>vue</w:t>
      </w:r>
      <w:proofErr w:type="spellEnd"/>
      <w:r w:rsidRPr="005836A7">
        <w:rPr>
          <w:rFonts w:ascii="Arial" w:eastAsia="Times New Roman" w:hAnsi="Arial" w:cs="Arial"/>
          <w:i/>
          <w:iCs/>
          <w:color w:val="222222"/>
          <w:sz w:val="21"/>
          <w:szCs w:val="21"/>
        </w:rPr>
        <w:t xml:space="preserve"> de </w:t>
      </w:r>
      <w:proofErr w:type="spellStart"/>
      <w:r w:rsidRPr="005836A7">
        <w:rPr>
          <w:rFonts w:ascii="Arial" w:eastAsia="Times New Roman" w:hAnsi="Arial" w:cs="Arial"/>
          <w:i/>
          <w:iCs/>
          <w:color w:val="222222"/>
          <w:sz w:val="21"/>
          <w:szCs w:val="21"/>
        </w:rPr>
        <w:t>leur</w:t>
      </w:r>
      <w:proofErr w:type="spellEnd"/>
      <w:r w:rsidRPr="005836A7">
        <w:rPr>
          <w:rFonts w:ascii="Arial" w:eastAsia="Times New Roman" w:hAnsi="Arial" w:cs="Arial"/>
          <w:i/>
          <w:iCs/>
          <w:color w:val="222222"/>
          <w:sz w:val="21"/>
          <w:szCs w:val="21"/>
        </w:rPr>
        <w:t xml:space="preserve"> structure et de </w:t>
      </w:r>
      <w:proofErr w:type="spellStart"/>
      <w:r w:rsidRPr="005836A7">
        <w:rPr>
          <w:rFonts w:ascii="Arial" w:eastAsia="Times New Roman" w:hAnsi="Arial" w:cs="Arial"/>
          <w:i/>
          <w:iCs/>
          <w:color w:val="222222"/>
          <w:sz w:val="21"/>
          <w:szCs w:val="21"/>
        </w:rPr>
        <w:t>leur</w:t>
      </w:r>
      <w:proofErr w:type="spellEnd"/>
      <w:r w:rsidRPr="005836A7">
        <w:rPr>
          <w:rFonts w:ascii="Arial" w:eastAsia="Times New Roman" w:hAnsi="Arial" w:cs="Arial"/>
          <w:i/>
          <w:iCs/>
          <w:color w:val="222222"/>
          <w:sz w:val="21"/>
          <w:szCs w:val="21"/>
        </w:rPr>
        <w:t xml:space="preserve"> classification</w:t>
      </w:r>
      <w:r w:rsidRPr="005836A7">
        <w:rPr>
          <w:rFonts w:ascii="Arial" w:eastAsia="Times New Roman" w:hAnsi="Arial" w:cs="Arial"/>
          <w:color w:val="222222"/>
          <w:sz w:val="21"/>
          <w:szCs w:val="21"/>
        </w:rPr>
        <w:t>".</w:t>
      </w:r>
      <w:hyperlink r:id="rId10" w:anchor="cite_note-1" w:history="1">
        <w:r w:rsidRPr="005836A7">
          <w:rPr>
            <w:rFonts w:ascii="Arial" w:eastAsia="Times New Roman" w:hAnsi="Arial" w:cs="Arial"/>
            <w:color w:val="0B0080"/>
            <w:sz w:val="17"/>
            <w:szCs w:val="17"/>
            <w:u w:val="single"/>
            <w:vertAlign w:val="superscript"/>
          </w:rPr>
          <w:t>[1]</w:t>
        </w:r>
      </w:hyperlink>
    </w:p>
    <w:p w:rsidR="00A2636B" w:rsidRPr="005836A7" w:rsidRDefault="00A2636B" w:rsidP="00A2636B">
      <w:pPr>
        <w:shd w:val="clear" w:color="auto" w:fill="FFFFFF"/>
        <w:spacing w:before="120" w:after="120" w:line="240" w:lineRule="auto"/>
        <w:rPr>
          <w:rFonts w:ascii="Arial" w:eastAsia="Times New Roman" w:hAnsi="Arial" w:cs="Arial"/>
          <w:color w:val="222222"/>
          <w:sz w:val="21"/>
          <w:szCs w:val="21"/>
        </w:rPr>
      </w:pPr>
      <w:proofErr w:type="spellStart"/>
      <w:r w:rsidRPr="005836A7">
        <w:rPr>
          <w:rFonts w:ascii="Arial" w:eastAsia="Times New Roman" w:hAnsi="Arial" w:cs="Arial"/>
          <w:color w:val="222222"/>
          <w:sz w:val="21"/>
          <w:szCs w:val="21"/>
        </w:rPr>
        <w:t>Patouillard</w:t>
      </w:r>
      <w:proofErr w:type="spellEnd"/>
      <w:r w:rsidRPr="005836A7">
        <w:rPr>
          <w:rFonts w:ascii="Arial" w:eastAsia="Times New Roman" w:hAnsi="Arial" w:cs="Arial"/>
          <w:color w:val="222222"/>
          <w:sz w:val="21"/>
          <w:szCs w:val="21"/>
        </w:rPr>
        <w:t xml:space="preserve"> was a practicing pharmacist for more than forty years, first in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"https://en.wikipedia.org/wiki/Poligny,_Jura" \o "Poligny, Jura"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Poligny</w:t>
      </w:r>
      <w:proofErr w:type="spellEnd"/>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(1881–84), and later in </w:t>
      </w:r>
      <w:hyperlink r:id="rId11" w:tooltip="Fontenay-sous-Bois" w:history="1">
        <w:r w:rsidRPr="005836A7">
          <w:rPr>
            <w:rFonts w:ascii="Arial" w:eastAsia="Times New Roman" w:hAnsi="Arial" w:cs="Arial"/>
            <w:color w:val="0B0080"/>
            <w:sz w:val="21"/>
            <w:szCs w:val="21"/>
            <w:u w:val="single"/>
          </w:rPr>
          <w:t>Fontenay-sous-Bois</w:t>
        </w:r>
      </w:hyperlink>
      <w:r w:rsidRPr="005836A7">
        <w:rPr>
          <w:rFonts w:ascii="Arial" w:eastAsia="Times New Roman" w:hAnsi="Arial" w:cs="Arial"/>
          <w:color w:val="222222"/>
          <w:sz w:val="21"/>
          <w:szCs w:val="21"/>
        </w:rPr>
        <w:t> (1884–85), Paris (1886–1898) and </w:t>
      </w:r>
      <w:hyperlink r:id="rId12" w:tooltip="Neuilly-sur-Seine" w:history="1">
        <w:r w:rsidRPr="005836A7">
          <w:rPr>
            <w:rFonts w:ascii="Arial" w:eastAsia="Times New Roman" w:hAnsi="Arial" w:cs="Arial"/>
            <w:color w:val="0B0080"/>
            <w:sz w:val="21"/>
            <w:szCs w:val="21"/>
            <w:u w:val="single"/>
          </w:rPr>
          <w:t>Neuilly-sur-Seine</w:t>
        </w:r>
      </w:hyperlink>
      <w:r w:rsidRPr="005836A7">
        <w:rPr>
          <w:rFonts w:ascii="Arial" w:eastAsia="Times New Roman" w:hAnsi="Arial" w:cs="Arial"/>
          <w:color w:val="222222"/>
          <w:sz w:val="21"/>
          <w:szCs w:val="21"/>
        </w:rPr>
        <w:t> (beginning in 1898). From 1893 to 1900, he was </w:t>
      </w:r>
      <w:proofErr w:type="spellStart"/>
      <w:r w:rsidRPr="005836A7">
        <w:rPr>
          <w:rFonts w:ascii="Arial" w:eastAsia="Times New Roman" w:hAnsi="Arial" w:cs="Arial"/>
          <w:i/>
          <w:iCs/>
          <w:color w:val="222222"/>
          <w:sz w:val="21"/>
          <w:szCs w:val="21"/>
        </w:rPr>
        <w:t>préparateur</w:t>
      </w:r>
      <w:proofErr w:type="spellEnd"/>
      <w:r w:rsidRPr="005836A7">
        <w:rPr>
          <w:rFonts w:ascii="Arial" w:eastAsia="Times New Roman" w:hAnsi="Arial" w:cs="Arial"/>
          <w:color w:val="222222"/>
          <w:sz w:val="21"/>
          <w:szCs w:val="21"/>
        </w:rPr>
        <w:t> to the chair of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"https://en.wikipedia.org/wiki/Cryptogam" \o "Cryptogam"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cryptogamy</w:t>
      </w:r>
      <w:proofErr w:type="spellEnd"/>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xml:space="preserve"> at the </w:t>
      </w:r>
      <w:proofErr w:type="spellStart"/>
      <w:r w:rsidRPr="005836A7">
        <w:rPr>
          <w:rFonts w:ascii="Arial" w:eastAsia="Times New Roman" w:hAnsi="Arial" w:cs="Arial"/>
          <w:color w:val="222222"/>
          <w:sz w:val="21"/>
          <w:szCs w:val="21"/>
        </w:rPr>
        <w:t>École</w:t>
      </w:r>
      <w:proofErr w:type="spellEnd"/>
      <w:r w:rsidRPr="005836A7">
        <w:rPr>
          <w:rFonts w:ascii="Arial" w:eastAsia="Times New Roman" w:hAnsi="Arial" w:cs="Arial"/>
          <w:color w:val="222222"/>
          <w:sz w:val="21"/>
          <w:szCs w:val="21"/>
        </w:rPr>
        <w:t xml:space="preserve"> </w:t>
      </w:r>
      <w:proofErr w:type="spellStart"/>
      <w:r w:rsidRPr="005836A7">
        <w:rPr>
          <w:rFonts w:ascii="Arial" w:eastAsia="Times New Roman" w:hAnsi="Arial" w:cs="Arial"/>
          <w:color w:val="222222"/>
          <w:sz w:val="21"/>
          <w:szCs w:val="21"/>
        </w:rPr>
        <w:t>Supérieure</w:t>
      </w:r>
      <w:proofErr w:type="spellEnd"/>
      <w:r w:rsidRPr="005836A7">
        <w:rPr>
          <w:rFonts w:ascii="Arial" w:eastAsia="Times New Roman" w:hAnsi="Arial" w:cs="Arial"/>
          <w:color w:val="222222"/>
          <w:sz w:val="21"/>
          <w:szCs w:val="21"/>
        </w:rPr>
        <w:t xml:space="preserve"> de </w:t>
      </w:r>
      <w:proofErr w:type="spellStart"/>
      <w:r w:rsidRPr="005836A7">
        <w:rPr>
          <w:rFonts w:ascii="Arial" w:eastAsia="Times New Roman" w:hAnsi="Arial" w:cs="Arial"/>
          <w:color w:val="222222"/>
          <w:sz w:val="21"/>
          <w:szCs w:val="21"/>
        </w:rPr>
        <w:t>Pharmacie</w:t>
      </w:r>
      <w:proofErr w:type="spellEnd"/>
      <w:r w:rsidRPr="005836A7">
        <w:rPr>
          <w:rFonts w:ascii="Arial" w:eastAsia="Times New Roman" w:hAnsi="Arial" w:cs="Arial"/>
          <w:color w:val="222222"/>
          <w:sz w:val="21"/>
          <w:szCs w:val="21"/>
        </w:rPr>
        <w:t xml:space="preserve"> in Paris. In 1884 he was one of the founders of the </w:t>
      </w:r>
      <w:proofErr w:type="spellStart"/>
      <w:r w:rsidRPr="005836A7">
        <w:rPr>
          <w:rFonts w:ascii="Arial" w:eastAsia="Times New Roman" w:hAnsi="Arial" w:cs="Arial"/>
          <w:color w:val="222222"/>
          <w:sz w:val="21"/>
          <w:szCs w:val="21"/>
        </w:rPr>
        <w:fldChar w:fldCharType="begin"/>
      </w:r>
      <w:r w:rsidRPr="005836A7">
        <w:rPr>
          <w:rFonts w:ascii="Arial" w:eastAsia="Times New Roman" w:hAnsi="Arial" w:cs="Arial"/>
          <w:color w:val="222222"/>
          <w:sz w:val="21"/>
          <w:szCs w:val="21"/>
        </w:rPr>
        <w:instrText xml:space="preserve"> HYPERLINK "https://en.wikipedia.org/wiki/Soci%C3%A9t%C3%A9_mycologique_de_France" \o "Société mycologique de France" </w:instrText>
      </w:r>
      <w:r w:rsidRPr="005836A7">
        <w:rPr>
          <w:rFonts w:ascii="Arial" w:eastAsia="Times New Roman" w:hAnsi="Arial" w:cs="Arial"/>
          <w:color w:val="222222"/>
          <w:sz w:val="21"/>
          <w:szCs w:val="21"/>
        </w:rPr>
        <w:fldChar w:fldCharType="separate"/>
      </w:r>
      <w:r w:rsidRPr="005836A7">
        <w:rPr>
          <w:rFonts w:ascii="Arial" w:eastAsia="Times New Roman" w:hAnsi="Arial" w:cs="Arial"/>
          <w:color w:val="0B0080"/>
          <w:sz w:val="21"/>
          <w:szCs w:val="21"/>
          <w:u w:val="single"/>
        </w:rPr>
        <w:t>Société</w:t>
      </w:r>
      <w:proofErr w:type="spellEnd"/>
      <w:r w:rsidRPr="005836A7">
        <w:rPr>
          <w:rFonts w:ascii="Arial" w:eastAsia="Times New Roman" w:hAnsi="Arial" w:cs="Arial"/>
          <w:color w:val="0B0080"/>
          <w:sz w:val="21"/>
          <w:szCs w:val="21"/>
          <w:u w:val="single"/>
        </w:rPr>
        <w:t xml:space="preserve"> </w:t>
      </w:r>
      <w:proofErr w:type="spellStart"/>
      <w:r w:rsidRPr="005836A7">
        <w:rPr>
          <w:rFonts w:ascii="Arial" w:eastAsia="Times New Roman" w:hAnsi="Arial" w:cs="Arial"/>
          <w:color w:val="0B0080"/>
          <w:sz w:val="21"/>
          <w:szCs w:val="21"/>
          <w:u w:val="single"/>
        </w:rPr>
        <w:t>mycologique</w:t>
      </w:r>
      <w:proofErr w:type="spellEnd"/>
      <w:r w:rsidRPr="005836A7">
        <w:rPr>
          <w:rFonts w:ascii="Arial" w:eastAsia="Times New Roman" w:hAnsi="Arial" w:cs="Arial"/>
          <w:color w:val="0B0080"/>
          <w:sz w:val="21"/>
          <w:szCs w:val="21"/>
          <w:u w:val="single"/>
        </w:rPr>
        <w:t xml:space="preserve"> de France</w:t>
      </w:r>
      <w:r w:rsidRPr="005836A7">
        <w:rPr>
          <w:rFonts w:ascii="Arial" w:eastAsia="Times New Roman" w:hAnsi="Arial" w:cs="Arial"/>
          <w:color w:val="222222"/>
          <w:sz w:val="21"/>
          <w:szCs w:val="21"/>
        </w:rPr>
        <w:fldChar w:fldCharType="end"/>
      </w:r>
      <w:r w:rsidRPr="005836A7">
        <w:rPr>
          <w:rFonts w:ascii="Arial" w:eastAsia="Times New Roman" w:hAnsi="Arial" w:cs="Arial"/>
          <w:color w:val="222222"/>
          <w:sz w:val="21"/>
          <w:szCs w:val="21"/>
        </w:rPr>
        <w:t> and served as its third president in 1891-92. In 1920 he became an honorary member of the </w:t>
      </w:r>
      <w:hyperlink r:id="rId13" w:tooltip="British Mycological Society" w:history="1">
        <w:r w:rsidRPr="005836A7">
          <w:rPr>
            <w:rFonts w:ascii="Arial" w:eastAsia="Times New Roman" w:hAnsi="Arial" w:cs="Arial"/>
            <w:color w:val="0B0080"/>
            <w:sz w:val="21"/>
            <w:szCs w:val="21"/>
            <w:u w:val="single"/>
          </w:rPr>
          <w:t>British Mycological Society</w:t>
        </w:r>
      </w:hyperlink>
      <w:r w:rsidRPr="005836A7">
        <w:rPr>
          <w:rFonts w:ascii="Arial" w:eastAsia="Times New Roman" w:hAnsi="Arial" w:cs="Arial"/>
          <w:color w:val="222222"/>
          <w:sz w:val="21"/>
          <w:szCs w:val="21"/>
        </w:rPr>
        <w:t>. He died in </w:t>
      </w:r>
      <w:hyperlink r:id="rId14" w:tooltip="Paris" w:history="1">
        <w:r w:rsidRPr="005836A7">
          <w:rPr>
            <w:rFonts w:ascii="Arial" w:eastAsia="Times New Roman" w:hAnsi="Arial" w:cs="Arial"/>
            <w:color w:val="0B0080"/>
            <w:sz w:val="21"/>
            <w:szCs w:val="21"/>
            <w:u w:val="single"/>
          </w:rPr>
          <w:t>Paris</w:t>
        </w:r>
      </w:hyperlink>
      <w:r w:rsidRPr="005836A7">
        <w:rPr>
          <w:rFonts w:ascii="Arial" w:eastAsia="Times New Roman" w:hAnsi="Arial" w:cs="Arial"/>
          <w:color w:val="222222"/>
          <w:sz w:val="21"/>
          <w:szCs w:val="21"/>
        </w:rPr>
        <w:t>, aged 71.</w:t>
      </w:r>
    </w:p>
    <w:p w:rsidR="00A2636B" w:rsidRPr="005836A7" w:rsidRDefault="00A2636B" w:rsidP="00A2636B">
      <w:pPr>
        <w:shd w:val="clear" w:color="auto" w:fill="FFFFFF"/>
        <w:spacing w:before="120" w:after="120" w:line="240" w:lineRule="auto"/>
        <w:rPr>
          <w:rFonts w:ascii="Arial" w:eastAsia="Times New Roman" w:hAnsi="Arial" w:cs="Arial"/>
          <w:color w:val="222222"/>
          <w:sz w:val="21"/>
          <w:szCs w:val="21"/>
        </w:rPr>
      </w:pPr>
      <w:proofErr w:type="spellStart"/>
      <w:r w:rsidRPr="005836A7">
        <w:rPr>
          <w:rFonts w:ascii="Arial" w:eastAsia="Times New Roman" w:hAnsi="Arial" w:cs="Arial"/>
          <w:color w:val="222222"/>
          <w:sz w:val="21"/>
          <w:szCs w:val="21"/>
        </w:rPr>
        <w:t>Patouillard</w:t>
      </w:r>
      <w:proofErr w:type="spellEnd"/>
      <w:r w:rsidRPr="005836A7">
        <w:rPr>
          <w:rFonts w:ascii="Arial" w:eastAsia="Times New Roman" w:hAnsi="Arial" w:cs="Arial"/>
          <w:color w:val="222222"/>
          <w:sz w:val="21"/>
          <w:szCs w:val="21"/>
        </w:rPr>
        <w:t xml:space="preserve"> is highly regarded for his taxonomical work in mycology, and during his career, he described numerous genera and species of </w:t>
      </w:r>
      <w:hyperlink r:id="rId15" w:tooltip="Fungi" w:history="1">
        <w:r w:rsidRPr="005836A7">
          <w:rPr>
            <w:rFonts w:ascii="Arial" w:eastAsia="Times New Roman" w:hAnsi="Arial" w:cs="Arial"/>
            <w:color w:val="0B0080"/>
            <w:sz w:val="21"/>
            <w:szCs w:val="21"/>
            <w:u w:val="single"/>
          </w:rPr>
          <w:t>fungi</w:t>
        </w:r>
      </w:hyperlink>
      <w:r w:rsidRPr="005836A7">
        <w:rPr>
          <w:rFonts w:ascii="Arial" w:eastAsia="Times New Roman" w:hAnsi="Arial" w:cs="Arial"/>
          <w:color w:val="222222"/>
          <w:sz w:val="21"/>
          <w:szCs w:val="21"/>
        </w:rPr>
        <w:t>. The following are some of the genera that he is the </w:t>
      </w:r>
      <w:hyperlink r:id="rId16" w:tooltip="Binomial authority" w:history="1">
        <w:r w:rsidRPr="005836A7">
          <w:rPr>
            <w:rFonts w:ascii="Arial" w:eastAsia="Times New Roman" w:hAnsi="Arial" w:cs="Arial"/>
            <w:color w:val="0B0080"/>
            <w:sz w:val="21"/>
            <w:szCs w:val="21"/>
            <w:u w:val="single"/>
          </w:rPr>
          <w:t>taxonomic authority</w:t>
        </w:r>
      </w:hyperlink>
      <w:r w:rsidRPr="005836A7">
        <w:rPr>
          <w:rFonts w:ascii="Arial" w:eastAsia="Times New Roman" w:hAnsi="Arial" w:cs="Arial"/>
          <w:color w:val="222222"/>
          <w:sz w:val="21"/>
          <w:szCs w:val="21"/>
        </w:rPr>
        <w:t> of: </w:t>
      </w:r>
      <w:hyperlink r:id="rId17" w:tooltip="Guepiniopsis" w:history="1">
        <w:r w:rsidRPr="005836A7">
          <w:rPr>
            <w:rFonts w:ascii="Arial" w:eastAsia="Times New Roman" w:hAnsi="Arial" w:cs="Arial"/>
            <w:i/>
            <w:iCs/>
            <w:color w:val="0B0080"/>
            <w:sz w:val="21"/>
            <w:szCs w:val="21"/>
            <w:u w:val="single"/>
          </w:rPr>
          <w:t>Guepiniopsis</w:t>
        </w:r>
      </w:hyperlink>
      <w:r w:rsidRPr="005836A7">
        <w:rPr>
          <w:rFonts w:ascii="Arial" w:eastAsia="Times New Roman" w:hAnsi="Arial" w:cs="Arial"/>
          <w:color w:val="222222"/>
          <w:sz w:val="21"/>
          <w:szCs w:val="21"/>
        </w:rPr>
        <w:t>, </w:t>
      </w:r>
      <w:hyperlink r:id="rId18" w:tooltip="Hirsutella" w:history="1">
        <w:r w:rsidRPr="005836A7">
          <w:rPr>
            <w:rFonts w:ascii="Arial" w:eastAsia="Times New Roman" w:hAnsi="Arial" w:cs="Arial"/>
            <w:i/>
            <w:iCs/>
            <w:color w:val="0B0080"/>
            <w:sz w:val="21"/>
            <w:szCs w:val="21"/>
            <w:u w:val="single"/>
          </w:rPr>
          <w:t>Hirsutella</w:t>
        </w:r>
      </w:hyperlink>
      <w:r w:rsidRPr="005836A7">
        <w:rPr>
          <w:rFonts w:ascii="Arial" w:eastAsia="Times New Roman" w:hAnsi="Arial" w:cs="Arial"/>
          <w:color w:val="222222"/>
          <w:sz w:val="21"/>
          <w:szCs w:val="21"/>
        </w:rPr>
        <w:t>, </w:t>
      </w:r>
      <w:hyperlink r:id="rId19" w:tooltip="Lacrymaria (fungus)" w:history="1">
        <w:r w:rsidRPr="005836A7">
          <w:rPr>
            <w:rFonts w:ascii="Arial" w:eastAsia="Times New Roman" w:hAnsi="Arial" w:cs="Arial"/>
            <w:i/>
            <w:iCs/>
            <w:color w:val="0B0080"/>
            <w:sz w:val="21"/>
            <w:szCs w:val="21"/>
            <w:u w:val="single"/>
          </w:rPr>
          <w:t>Lacrymaria</w:t>
        </w:r>
      </w:hyperlink>
      <w:r w:rsidRPr="005836A7">
        <w:rPr>
          <w:rFonts w:ascii="Arial" w:eastAsia="Times New Roman" w:hAnsi="Arial" w:cs="Arial"/>
          <w:color w:val="222222"/>
          <w:sz w:val="21"/>
          <w:szCs w:val="21"/>
        </w:rPr>
        <w:t>, </w:t>
      </w:r>
      <w:hyperlink r:id="rId20" w:tooltip="Leucocoprinus" w:history="1">
        <w:r w:rsidRPr="005836A7">
          <w:rPr>
            <w:rFonts w:ascii="Arial" w:eastAsia="Times New Roman" w:hAnsi="Arial" w:cs="Arial"/>
            <w:i/>
            <w:iCs/>
            <w:color w:val="0B0080"/>
            <w:sz w:val="21"/>
            <w:szCs w:val="21"/>
            <w:u w:val="single"/>
          </w:rPr>
          <w:t>Leucocoprinus</w:t>
        </w:r>
      </w:hyperlink>
      <w:r w:rsidRPr="005836A7">
        <w:rPr>
          <w:rFonts w:ascii="Arial" w:eastAsia="Times New Roman" w:hAnsi="Arial" w:cs="Arial"/>
          <w:color w:val="222222"/>
          <w:sz w:val="21"/>
          <w:szCs w:val="21"/>
        </w:rPr>
        <w:t>, </w:t>
      </w:r>
      <w:hyperlink r:id="rId21" w:tooltip="Melanoleuca" w:history="1">
        <w:r w:rsidRPr="005836A7">
          <w:rPr>
            <w:rFonts w:ascii="Arial" w:eastAsia="Times New Roman" w:hAnsi="Arial" w:cs="Arial"/>
            <w:i/>
            <w:iCs/>
            <w:color w:val="0B0080"/>
            <w:sz w:val="21"/>
            <w:szCs w:val="21"/>
            <w:u w:val="single"/>
          </w:rPr>
          <w:t>Melanoleuca</w:t>
        </w:r>
      </w:hyperlink>
      <w:r w:rsidRPr="005836A7">
        <w:rPr>
          <w:rFonts w:ascii="Arial" w:eastAsia="Times New Roman" w:hAnsi="Arial" w:cs="Arial"/>
          <w:color w:val="222222"/>
          <w:sz w:val="21"/>
          <w:szCs w:val="21"/>
        </w:rPr>
        <w:t> and </w:t>
      </w:r>
      <w:hyperlink r:id="rId22" w:tooltip="Spongipellis" w:history="1">
        <w:r w:rsidRPr="005836A7">
          <w:rPr>
            <w:rFonts w:ascii="Arial" w:eastAsia="Times New Roman" w:hAnsi="Arial" w:cs="Arial"/>
            <w:i/>
            <w:iCs/>
            <w:color w:val="0B0080"/>
            <w:sz w:val="21"/>
            <w:szCs w:val="21"/>
            <w:u w:val="single"/>
          </w:rPr>
          <w:t>Spongipellis</w:t>
        </w:r>
      </w:hyperlink>
      <w:r w:rsidRPr="005836A7">
        <w:rPr>
          <w:rFonts w:ascii="Arial" w:eastAsia="Times New Roman" w:hAnsi="Arial" w:cs="Arial"/>
          <w:color w:val="222222"/>
          <w:sz w:val="21"/>
          <w:szCs w:val="21"/>
        </w:rPr>
        <w:t>. A mycological species called </w:t>
      </w:r>
      <w:proofErr w:type="spellStart"/>
      <w:r w:rsidRPr="005836A7">
        <w:rPr>
          <w:rFonts w:ascii="Arial" w:eastAsia="Times New Roman" w:hAnsi="Arial" w:cs="Arial"/>
          <w:i/>
          <w:iCs/>
          <w:color w:val="222222"/>
          <w:sz w:val="21"/>
          <w:szCs w:val="21"/>
        </w:rPr>
        <w:fldChar w:fldCharType="begin"/>
      </w:r>
      <w:r w:rsidRPr="005836A7">
        <w:rPr>
          <w:rFonts w:ascii="Arial" w:eastAsia="Times New Roman" w:hAnsi="Arial" w:cs="Arial"/>
          <w:i/>
          <w:iCs/>
          <w:color w:val="222222"/>
          <w:sz w:val="21"/>
          <w:szCs w:val="21"/>
        </w:rPr>
        <w:instrText xml:space="preserve"> HYPERLINK "https://en.wikipedia.org/wiki/Inocybe_erubescens" \o "Inocybe erubescens" </w:instrText>
      </w:r>
      <w:r w:rsidRPr="005836A7">
        <w:rPr>
          <w:rFonts w:ascii="Arial" w:eastAsia="Times New Roman" w:hAnsi="Arial" w:cs="Arial"/>
          <w:i/>
          <w:iCs/>
          <w:color w:val="222222"/>
          <w:sz w:val="21"/>
          <w:szCs w:val="21"/>
        </w:rPr>
        <w:fldChar w:fldCharType="separate"/>
      </w:r>
      <w:r w:rsidRPr="005836A7">
        <w:rPr>
          <w:rFonts w:ascii="Arial" w:eastAsia="Times New Roman" w:hAnsi="Arial" w:cs="Arial"/>
          <w:i/>
          <w:iCs/>
          <w:color w:val="0B0080"/>
          <w:sz w:val="21"/>
          <w:szCs w:val="21"/>
          <w:u w:val="single"/>
        </w:rPr>
        <w:t>Inocybe</w:t>
      </w:r>
      <w:proofErr w:type="spellEnd"/>
      <w:r w:rsidRPr="005836A7">
        <w:rPr>
          <w:rFonts w:ascii="Arial" w:eastAsia="Times New Roman" w:hAnsi="Arial" w:cs="Arial"/>
          <w:i/>
          <w:iCs/>
          <w:color w:val="0B0080"/>
          <w:sz w:val="21"/>
          <w:szCs w:val="21"/>
          <w:u w:val="single"/>
        </w:rPr>
        <w:t xml:space="preserve"> </w:t>
      </w:r>
      <w:proofErr w:type="spellStart"/>
      <w:r w:rsidRPr="005836A7">
        <w:rPr>
          <w:rFonts w:ascii="Arial" w:eastAsia="Times New Roman" w:hAnsi="Arial" w:cs="Arial"/>
          <w:i/>
          <w:iCs/>
          <w:color w:val="0B0080"/>
          <w:sz w:val="21"/>
          <w:szCs w:val="21"/>
          <w:u w:val="single"/>
        </w:rPr>
        <w:t>patouillardii</w:t>
      </w:r>
      <w:proofErr w:type="spellEnd"/>
      <w:r w:rsidRPr="005836A7">
        <w:rPr>
          <w:rFonts w:ascii="Arial" w:eastAsia="Times New Roman" w:hAnsi="Arial" w:cs="Arial"/>
          <w:i/>
          <w:iCs/>
          <w:color w:val="222222"/>
          <w:sz w:val="21"/>
          <w:szCs w:val="21"/>
        </w:rPr>
        <w:fldChar w:fldCharType="end"/>
      </w:r>
      <w:r w:rsidRPr="005836A7">
        <w:rPr>
          <w:rFonts w:ascii="Arial" w:eastAsia="Times New Roman" w:hAnsi="Arial" w:cs="Arial"/>
          <w:color w:val="222222"/>
          <w:sz w:val="21"/>
          <w:szCs w:val="21"/>
        </w:rPr>
        <w:t> (brick-red tear mushroom) is one of the species named after him.</w:t>
      </w:r>
    </w:p>
    <w:p w:rsidR="00A2636B" w:rsidRPr="005836A7" w:rsidRDefault="00A2636B" w:rsidP="00A2636B">
      <w:pPr>
        <w:shd w:val="clear" w:color="auto" w:fill="FFFFFF"/>
        <w:spacing w:before="120" w:after="120" w:line="240" w:lineRule="auto"/>
        <w:rPr>
          <w:rFonts w:ascii="Arial" w:eastAsia="Times New Roman" w:hAnsi="Arial" w:cs="Arial"/>
          <w:color w:val="222222"/>
          <w:sz w:val="21"/>
          <w:szCs w:val="21"/>
        </w:rPr>
      </w:pPr>
      <w:r w:rsidRPr="005836A7">
        <w:rPr>
          <w:rFonts w:ascii="Arial" w:eastAsia="Times New Roman" w:hAnsi="Arial" w:cs="Arial"/>
          <w:color w:val="222222"/>
          <w:sz w:val="21"/>
          <w:szCs w:val="21"/>
        </w:rPr>
        <w:t>He was the author of nearly 250 works, and was a leading authority on tropical mycology. Over 100 of his publications involved studies of fungi from diverse locales such as </w:t>
      </w:r>
      <w:hyperlink r:id="rId23" w:tooltip="Brazil" w:history="1">
        <w:r w:rsidRPr="005836A7">
          <w:rPr>
            <w:rFonts w:ascii="Arial" w:eastAsia="Times New Roman" w:hAnsi="Arial" w:cs="Arial"/>
            <w:color w:val="0B0080"/>
            <w:sz w:val="21"/>
            <w:szCs w:val="21"/>
            <w:u w:val="single"/>
          </w:rPr>
          <w:t>Brazil</w:t>
        </w:r>
      </w:hyperlink>
      <w:r w:rsidRPr="005836A7">
        <w:rPr>
          <w:rFonts w:ascii="Arial" w:eastAsia="Times New Roman" w:hAnsi="Arial" w:cs="Arial"/>
          <w:color w:val="222222"/>
          <w:sz w:val="21"/>
          <w:szCs w:val="21"/>
        </w:rPr>
        <w:t>, </w:t>
      </w:r>
      <w:hyperlink r:id="rId24" w:tooltip="Java" w:history="1">
        <w:r w:rsidRPr="005836A7">
          <w:rPr>
            <w:rFonts w:ascii="Arial" w:eastAsia="Times New Roman" w:hAnsi="Arial" w:cs="Arial"/>
            <w:color w:val="0B0080"/>
            <w:sz w:val="21"/>
            <w:szCs w:val="21"/>
            <w:u w:val="single"/>
          </w:rPr>
          <w:t>Java</w:t>
        </w:r>
      </w:hyperlink>
      <w:r w:rsidRPr="005836A7">
        <w:rPr>
          <w:rFonts w:ascii="Arial" w:eastAsia="Times New Roman" w:hAnsi="Arial" w:cs="Arial"/>
          <w:color w:val="222222"/>
          <w:sz w:val="21"/>
          <w:szCs w:val="21"/>
        </w:rPr>
        <w:t>, </w:t>
      </w:r>
      <w:hyperlink r:id="rId25" w:tooltip="Guadeloupe" w:history="1">
        <w:r w:rsidRPr="005836A7">
          <w:rPr>
            <w:rFonts w:ascii="Arial" w:eastAsia="Times New Roman" w:hAnsi="Arial" w:cs="Arial"/>
            <w:color w:val="0B0080"/>
            <w:sz w:val="21"/>
            <w:szCs w:val="21"/>
            <w:u w:val="single"/>
          </w:rPr>
          <w:t>Guadeloupe</w:t>
        </w:r>
      </w:hyperlink>
      <w:r w:rsidRPr="005836A7">
        <w:rPr>
          <w:rFonts w:ascii="Arial" w:eastAsia="Times New Roman" w:hAnsi="Arial" w:cs="Arial"/>
          <w:color w:val="222222"/>
          <w:sz w:val="21"/>
          <w:szCs w:val="21"/>
        </w:rPr>
        <w:t>, </w:t>
      </w:r>
      <w:hyperlink r:id="rId26" w:tooltip="Mexico" w:history="1">
        <w:r w:rsidRPr="005836A7">
          <w:rPr>
            <w:rFonts w:ascii="Arial" w:eastAsia="Times New Roman" w:hAnsi="Arial" w:cs="Arial"/>
            <w:color w:val="0B0080"/>
            <w:sz w:val="21"/>
            <w:szCs w:val="21"/>
            <w:u w:val="single"/>
          </w:rPr>
          <w:t>Mexico</w:t>
        </w:r>
      </w:hyperlink>
      <w:r w:rsidRPr="005836A7">
        <w:rPr>
          <w:rFonts w:ascii="Arial" w:eastAsia="Times New Roman" w:hAnsi="Arial" w:cs="Arial"/>
          <w:color w:val="222222"/>
          <w:sz w:val="21"/>
          <w:szCs w:val="21"/>
        </w:rPr>
        <w:t>, </w:t>
      </w:r>
      <w:hyperlink r:id="rId27" w:tooltip="New Caledonia" w:history="1">
        <w:r w:rsidRPr="005836A7">
          <w:rPr>
            <w:rFonts w:ascii="Arial" w:eastAsia="Times New Roman" w:hAnsi="Arial" w:cs="Arial"/>
            <w:color w:val="0B0080"/>
            <w:sz w:val="21"/>
            <w:szCs w:val="21"/>
            <w:u w:val="single"/>
          </w:rPr>
          <w:t>New Caledonia</w:t>
        </w:r>
      </w:hyperlink>
      <w:r w:rsidRPr="005836A7">
        <w:rPr>
          <w:rFonts w:ascii="Arial" w:eastAsia="Times New Roman" w:hAnsi="Arial" w:cs="Arial"/>
          <w:color w:val="222222"/>
          <w:sz w:val="21"/>
          <w:szCs w:val="21"/>
        </w:rPr>
        <w:t>, the </w:t>
      </w:r>
      <w:hyperlink r:id="rId28" w:tooltip="Gambier Islands" w:history="1">
        <w:r w:rsidRPr="005836A7">
          <w:rPr>
            <w:rFonts w:ascii="Arial" w:eastAsia="Times New Roman" w:hAnsi="Arial" w:cs="Arial"/>
            <w:color w:val="0B0080"/>
            <w:sz w:val="21"/>
            <w:szCs w:val="21"/>
            <w:u w:val="single"/>
          </w:rPr>
          <w:t>Gambier Islands</w:t>
        </w:r>
      </w:hyperlink>
      <w:r w:rsidRPr="005836A7">
        <w:rPr>
          <w:rFonts w:ascii="Arial" w:eastAsia="Times New Roman" w:hAnsi="Arial" w:cs="Arial"/>
          <w:color w:val="222222"/>
          <w:sz w:val="21"/>
          <w:szCs w:val="21"/>
        </w:rPr>
        <w:t>, </w:t>
      </w:r>
      <w:hyperlink r:id="rId29" w:tooltip="Philippines" w:history="1">
        <w:r w:rsidRPr="005836A7">
          <w:rPr>
            <w:rFonts w:ascii="Arial" w:eastAsia="Times New Roman" w:hAnsi="Arial" w:cs="Arial"/>
            <w:color w:val="0B0080"/>
            <w:sz w:val="21"/>
            <w:szCs w:val="21"/>
            <w:u w:val="single"/>
          </w:rPr>
          <w:t>Philippines</w:t>
        </w:r>
      </w:hyperlink>
      <w:r w:rsidRPr="005836A7">
        <w:rPr>
          <w:rFonts w:ascii="Arial" w:eastAsia="Times New Roman" w:hAnsi="Arial" w:cs="Arial"/>
          <w:color w:val="222222"/>
          <w:sz w:val="21"/>
          <w:szCs w:val="21"/>
        </w:rPr>
        <w:t>, et al.</w:t>
      </w:r>
    </w:p>
    <w:p w:rsidR="00A2636B" w:rsidRPr="005836A7" w:rsidRDefault="00A2636B" w:rsidP="00A2636B">
      <w:pPr>
        <w:pBdr>
          <w:bottom w:val="single" w:sz="6" w:space="0" w:color="A2A9B1"/>
        </w:pBdr>
        <w:shd w:val="clear" w:color="auto" w:fill="FFFFFF"/>
        <w:spacing w:before="240" w:after="60" w:line="240" w:lineRule="auto"/>
        <w:outlineLvl w:val="1"/>
        <w:rPr>
          <w:rFonts w:ascii="Georgia" w:eastAsia="Times New Roman" w:hAnsi="Georgia"/>
          <w:color w:val="000000"/>
          <w:sz w:val="36"/>
          <w:szCs w:val="36"/>
        </w:rPr>
      </w:pPr>
      <w:r w:rsidRPr="005836A7">
        <w:rPr>
          <w:rFonts w:ascii="Georgia" w:eastAsia="Times New Roman" w:hAnsi="Georgia"/>
          <w:color w:val="000000"/>
          <w:sz w:val="36"/>
          <w:szCs w:val="36"/>
        </w:rPr>
        <w:t xml:space="preserve">Selected </w:t>
      </w:r>
      <w:proofErr w:type="gramStart"/>
      <w:r w:rsidRPr="005836A7">
        <w:rPr>
          <w:rFonts w:ascii="Georgia" w:eastAsia="Times New Roman" w:hAnsi="Georgia"/>
          <w:color w:val="000000"/>
          <w:sz w:val="36"/>
          <w:szCs w:val="36"/>
        </w:rPr>
        <w:t>writings</w:t>
      </w:r>
      <w:r w:rsidRPr="005836A7">
        <w:rPr>
          <w:rFonts w:ascii="Arial" w:eastAsia="Times New Roman" w:hAnsi="Arial" w:cs="Arial"/>
          <w:color w:val="54595D"/>
        </w:rPr>
        <w:t>[</w:t>
      </w:r>
      <w:proofErr w:type="gramEnd"/>
      <w:r w:rsidRPr="005836A7">
        <w:rPr>
          <w:rFonts w:ascii="Arial" w:eastAsia="Times New Roman" w:hAnsi="Arial" w:cs="Arial"/>
          <w:color w:val="000000"/>
        </w:rPr>
        <w:fldChar w:fldCharType="begin"/>
      </w:r>
      <w:r w:rsidRPr="005836A7">
        <w:rPr>
          <w:rFonts w:ascii="Arial" w:eastAsia="Times New Roman" w:hAnsi="Arial" w:cs="Arial"/>
          <w:color w:val="000000"/>
        </w:rPr>
        <w:instrText xml:space="preserve"> HYPERLINK "https://en.wikipedia.org/w/index.php?title=Narcisse_Th%C3%A9ophile_Patouillard&amp;action=edit&amp;section=1" \o "Edit section: Selected writings" </w:instrText>
      </w:r>
      <w:r w:rsidRPr="005836A7">
        <w:rPr>
          <w:rFonts w:ascii="Arial" w:eastAsia="Times New Roman" w:hAnsi="Arial" w:cs="Arial"/>
          <w:color w:val="000000"/>
        </w:rPr>
        <w:fldChar w:fldCharType="separate"/>
      </w:r>
      <w:r w:rsidRPr="005836A7">
        <w:rPr>
          <w:rFonts w:ascii="Arial" w:eastAsia="Times New Roman" w:hAnsi="Arial" w:cs="Arial"/>
          <w:color w:val="0B0080"/>
          <w:u w:val="single"/>
        </w:rPr>
        <w:t>edit</w:t>
      </w:r>
      <w:r w:rsidRPr="005836A7">
        <w:rPr>
          <w:rFonts w:ascii="Arial" w:eastAsia="Times New Roman" w:hAnsi="Arial" w:cs="Arial"/>
          <w:color w:val="000000"/>
        </w:rPr>
        <w:fldChar w:fldCharType="end"/>
      </w:r>
      <w:r w:rsidRPr="005836A7">
        <w:rPr>
          <w:rFonts w:ascii="Arial" w:eastAsia="Times New Roman" w:hAnsi="Arial" w:cs="Arial"/>
          <w:color w:val="54595D"/>
        </w:rPr>
        <w:t>]</w:t>
      </w:r>
    </w:p>
    <w:p w:rsidR="00A2636B" w:rsidRPr="005836A7" w:rsidRDefault="00A2636B" w:rsidP="00A2636B">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5836A7">
        <w:rPr>
          <w:rFonts w:ascii="Arial" w:eastAsia="Times New Roman" w:hAnsi="Arial" w:cs="Arial"/>
          <w:i/>
          <w:iCs/>
          <w:color w:val="222222"/>
          <w:sz w:val="21"/>
          <w:szCs w:val="21"/>
        </w:rPr>
        <w:t>Tabulae</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analyticae</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Fungorum</w:t>
      </w:r>
      <w:proofErr w:type="spellEnd"/>
      <w:r w:rsidRPr="005836A7">
        <w:rPr>
          <w:rFonts w:ascii="Arial" w:eastAsia="Times New Roman" w:hAnsi="Arial" w:cs="Arial"/>
          <w:color w:val="222222"/>
          <w:sz w:val="21"/>
          <w:szCs w:val="21"/>
        </w:rPr>
        <w:t> (Analytic tables of fungi), 1883–1889.</w:t>
      </w:r>
    </w:p>
    <w:p w:rsidR="00A2636B" w:rsidRPr="005836A7" w:rsidRDefault="00A2636B" w:rsidP="00A2636B">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5836A7">
        <w:rPr>
          <w:rFonts w:ascii="Arial" w:eastAsia="Times New Roman" w:hAnsi="Arial" w:cs="Arial"/>
          <w:i/>
          <w:iCs/>
          <w:color w:val="222222"/>
          <w:sz w:val="21"/>
          <w:szCs w:val="21"/>
        </w:rPr>
        <w:lastRenderedPageBreak/>
        <w:t xml:space="preserve">Les </w:t>
      </w:r>
      <w:proofErr w:type="spellStart"/>
      <w:r w:rsidRPr="005836A7">
        <w:rPr>
          <w:rFonts w:ascii="Arial" w:eastAsia="Times New Roman" w:hAnsi="Arial" w:cs="Arial"/>
          <w:i/>
          <w:iCs/>
          <w:color w:val="222222"/>
          <w:sz w:val="21"/>
          <w:szCs w:val="21"/>
        </w:rPr>
        <w:t>Hyménomycètes</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d'Europe</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Anatomie</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générale</w:t>
      </w:r>
      <w:proofErr w:type="spellEnd"/>
      <w:r w:rsidRPr="005836A7">
        <w:rPr>
          <w:rFonts w:ascii="Arial" w:eastAsia="Times New Roman" w:hAnsi="Arial" w:cs="Arial"/>
          <w:i/>
          <w:iCs/>
          <w:color w:val="222222"/>
          <w:sz w:val="21"/>
          <w:szCs w:val="21"/>
        </w:rPr>
        <w:t xml:space="preserve"> </w:t>
      </w:r>
      <w:proofErr w:type="gramStart"/>
      <w:r w:rsidRPr="005836A7">
        <w:rPr>
          <w:rFonts w:ascii="Arial" w:eastAsia="Times New Roman" w:hAnsi="Arial" w:cs="Arial"/>
          <w:i/>
          <w:iCs/>
          <w:color w:val="222222"/>
          <w:sz w:val="21"/>
          <w:szCs w:val="21"/>
        </w:rPr>
        <w:t>et</w:t>
      </w:r>
      <w:proofErr w:type="gramEnd"/>
      <w:r w:rsidRPr="005836A7">
        <w:rPr>
          <w:rFonts w:ascii="Arial" w:eastAsia="Times New Roman" w:hAnsi="Arial" w:cs="Arial"/>
          <w:i/>
          <w:iCs/>
          <w:color w:val="222222"/>
          <w:sz w:val="21"/>
          <w:szCs w:val="21"/>
        </w:rPr>
        <w:t xml:space="preserve"> classification des champignons </w:t>
      </w:r>
      <w:proofErr w:type="spellStart"/>
      <w:r w:rsidRPr="005836A7">
        <w:rPr>
          <w:rFonts w:ascii="Arial" w:eastAsia="Times New Roman" w:hAnsi="Arial" w:cs="Arial"/>
          <w:i/>
          <w:iCs/>
          <w:color w:val="222222"/>
          <w:sz w:val="21"/>
          <w:szCs w:val="21"/>
        </w:rPr>
        <w:t>supérieurs</w:t>
      </w:r>
      <w:proofErr w:type="spellEnd"/>
      <w:r w:rsidRPr="005836A7">
        <w:rPr>
          <w:rFonts w:ascii="Arial" w:eastAsia="Times New Roman" w:hAnsi="Arial" w:cs="Arial"/>
          <w:color w:val="222222"/>
          <w:sz w:val="21"/>
          <w:szCs w:val="21"/>
        </w:rPr>
        <w:t xml:space="preserve"> (The </w:t>
      </w:r>
      <w:proofErr w:type="spellStart"/>
      <w:r w:rsidRPr="005836A7">
        <w:rPr>
          <w:rFonts w:ascii="Arial" w:eastAsia="Times New Roman" w:hAnsi="Arial" w:cs="Arial"/>
          <w:color w:val="222222"/>
          <w:sz w:val="21"/>
          <w:szCs w:val="21"/>
        </w:rPr>
        <w:t>Hymenomycetes</w:t>
      </w:r>
      <w:proofErr w:type="spellEnd"/>
      <w:r w:rsidRPr="005836A7">
        <w:rPr>
          <w:rFonts w:ascii="Arial" w:eastAsia="Times New Roman" w:hAnsi="Arial" w:cs="Arial"/>
          <w:color w:val="222222"/>
          <w:sz w:val="21"/>
          <w:szCs w:val="21"/>
        </w:rPr>
        <w:t xml:space="preserve"> of Europe. General anatomy and classification of the higher fungi) 166 pp. 1887.</w:t>
      </w:r>
    </w:p>
    <w:p w:rsidR="00A2636B" w:rsidRPr="005836A7" w:rsidRDefault="00A2636B" w:rsidP="00A2636B">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5836A7">
        <w:rPr>
          <w:rFonts w:ascii="Arial" w:eastAsia="Times New Roman" w:hAnsi="Arial" w:cs="Arial"/>
          <w:i/>
          <w:iCs/>
          <w:color w:val="222222"/>
          <w:sz w:val="21"/>
          <w:szCs w:val="21"/>
        </w:rPr>
        <w:t xml:space="preserve">Fragments </w:t>
      </w:r>
      <w:proofErr w:type="spellStart"/>
      <w:r w:rsidRPr="005836A7">
        <w:rPr>
          <w:rFonts w:ascii="Arial" w:eastAsia="Times New Roman" w:hAnsi="Arial" w:cs="Arial"/>
          <w:i/>
          <w:iCs/>
          <w:color w:val="222222"/>
          <w:sz w:val="21"/>
          <w:szCs w:val="21"/>
        </w:rPr>
        <w:t>mycologiques</w:t>
      </w:r>
      <w:proofErr w:type="spellEnd"/>
      <w:r w:rsidRPr="005836A7">
        <w:rPr>
          <w:rFonts w:ascii="Arial" w:eastAsia="Times New Roman" w:hAnsi="Arial" w:cs="Arial"/>
          <w:i/>
          <w:iCs/>
          <w:color w:val="222222"/>
          <w:sz w:val="21"/>
          <w:szCs w:val="21"/>
        </w:rPr>
        <w:t xml:space="preserve">: Notes sur </w:t>
      </w:r>
      <w:proofErr w:type="spellStart"/>
      <w:r w:rsidRPr="005836A7">
        <w:rPr>
          <w:rFonts w:ascii="Arial" w:eastAsia="Times New Roman" w:hAnsi="Arial" w:cs="Arial"/>
          <w:i/>
          <w:iCs/>
          <w:color w:val="222222"/>
          <w:sz w:val="21"/>
          <w:szCs w:val="21"/>
        </w:rPr>
        <w:t>quelques</w:t>
      </w:r>
      <w:proofErr w:type="spellEnd"/>
      <w:r w:rsidRPr="005836A7">
        <w:rPr>
          <w:rFonts w:ascii="Arial" w:eastAsia="Times New Roman" w:hAnsi="Arial" w:cs="Arial"/>
          <w:i/>
          <w:iCs/>
          <w:color w:val="222222"/>
          <w:sz w:val="21"/>
          <w:szCs w:val="21"/>
        </w:rPr>
        <w:t xml:space="preserve"> champignons de la </w:t>
      </w:r>
      <w:proofErr w:type="gramStart"/>
      <w:r w:rsidRPr="005836A7">
        <w:rPr>
          <w:rFonts w:ascii="Arial" w:eastAsia="Times New Roman" w:hAnsi="Arial" w:cs="Arial"/>
          <w:i/>
          <w:iCs/>
          <w:color w:val="222222"/>
          <w:sz w:val="21"/>
          <w:szCs w:val="21"/>
        </w:rPr>
        <w:t>Martinique</w:t>
      </w:r>
      <w:r w:rsidRPr="005836A7">
        <w:rPr>
          <w:rFonts w:ascii="Arial" w:eastAsia="Times New Roman" w:hAnsi="Arial" w:cs="Arial"/>
          <w:color w:val="222222"/>
          <w:sz w:val="21"/>
          <w:szCs w:val="21"/>
        </w:rPr>
        <w:t>(</w:t>
      </w:r>
      <w:proofErr w:type="gramEnd"/>
      <w:r w:rsidRPr="005836A7">
        <w:rPr>
          <w:rFonts w:ascii="Arial" w:eastAsia="Times New Roman" w:hAnsi="Arial" w:cs="Arial"/>
          <w:color w:val="222222"/>
          <w:sz w:val="21"/>
          <w:szCs w:val="21"/>
        </w:rPr>
        <w:t>Notes on certain mushrooms of </w:t>
      </w:r>
      <w:hyperlink r:id="rId30" w:tooltip="Martinique" w:history="1">
        <w:r w:rsidRPr="005836A7">
          <w:rPr>
            <w:rFonts w:ascii="Arial" w:eastAsia="Times New Roman" w:hAnsi="Arial" w:cs="Arial"/>
            <w:color w:val="0B0080"/>
            <w:sz w:val="21"/>
            <w:szCs w:val="21"/>
            <w:u w:val="single"/>
          </w:rPr>
          <w:t>Martinique</w:t>
        </w:r>
      </w:hyperlink>
      <w:r w:rsidRPr="005836A7">
        <w:rPr>
          <w:rFonts w:ascii="Arial" w:eastAsia="Times New Roman" w:hAnsi="Arial" w:cs="Arial"/>
          <w:color w:val="222222"/>
          <w:sz w:val="21"/>
          <w:szCs w:val="21"/>
        </w:rPr>
        <w:t>) in Journal of Botany 3 pp. 335 - 343, 1889.</w:t>
      </w:r>
    </w:p>
    <w:p w:rsidR="00A2636B" w:rsidRPr="005836A7" w:rsidRDefault="00A2636B" w:rsidP="00A2636B">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proofErr w:type="spellStart"/>
      <w:r w:rsidRPr="005836A7">
        <w:rPr>
          <w:rFonts w:ascii="Arial" w:eastAsia="Times New Roman" w:hAnsi="Arial" w:cs="Arial"/>
          <w:i/>
          <w:iCs/>
          <w:color w:val="222222"/>
          <w:sz w:val="21"/>
          <w:szCs w:val="21"/>
        </w:rPr>
        <w:t>Essai</w:t>
      </w:r>
      <w:proofErr w:type="spellEnd"/>
      <w:r w:rsidRPr="005836A7">
        <w:rPr>
          <w:rFonts w:ascii="Arial" w:eastAsia="Times New Roman" w:hAnsi="Arial" w:cs="Arial"/>
          <w:i/>
          <w:iCs/>
          <w:color w:val="222222"/>
          <w:sz w:val="21"/>
          <w:szCs w:val="21"/>
        </w:rPr>
        <w:t xml:space="preserve"> </w:t>
      </w:r>
      <w:proofErr w:type="spellStart"/>
      <w:r w:rsidRPr="005836A7">
        <w:rPr>
          <w:rFonts w:ascii="Arial" w:eastAsia="Times New Roman" w:hAnsi="Arial" w:cs="Arial"/>
          <w:i/>
          <w:iCs/>
          <w:color w:val="222222"/>
          <w:sz w:val="21"/>
          <w:szCs w:val="21"/>
        </w:rPr>
        <w:t>taxonomique</w:t>
      </w:r>
      <w:proofErr w:type="spellEnd"/>
      <w:r w:rsidRPr="005836A7">
        <w:rPr>
          <w:rFonts w:ascii="Arial" w:eastAsia="Times New Roman" w:hAnsi="Arial" w:cs="Arial"/>
          <w:i/>
          <w:iCs/>
          <w:color w:val="222222"/>
          <w:sz w:val="21"/>
          <w:szCs w:val="21"/>
        </w:rPr>
        <w:t xml:space="preserve"> sur les </w:t>
      </w:r>
      <w:proofErr w:type="spellStart"/>
      <w:r w:rsidRPr="005836A7">
        <w:rPr>
          <w:rFonts w:ascii="Arial" w:eastAsia="Times New Roman" w:hAnsi="Arial" w:cs="Arial"/>
          <w:i/>
          <w:iCs/>
          <w:color w:val="222222"/>
          <w:sz w:val="21"/>
          <w:szCs w:val="21"/>
        </w:rPr>
        <w:t>familles</w:t>
      </w:r>
      <w:proofErr w:type="spellEnd"/>
      <w:r w:rsidRPr="005836A7">
        <w:rPr>
          <w:rFonts w:ascii="Arial" w:eastAsia="Times New Roman" w:hAnsi="Arial" w:cs="Arial"/>
          <w:i/>
          <w:iCs/>
          <w:color w:val="222222"/>
          <w:sz w:val="21"/>
          <w:szCs w:val="21"/>
        </w:rPr>
        <w:t xml:space="preserve"> et les genres des </w:t>
      </w:r>
      <w:proofErr w:type="spellStart"/>
      <w:r w:rsidRPr="005836A7">
        <w:rPr>
          <w:rFonts w:ascii="Arial" w:eastAsia="Times New Roman" w:hAnsi="Arial" w:cs="Arial"/>
          <w:i/>
          <w:iCs/>
          <w:color w:val="222222"/>
          <w:sz w:val="21"/>
          <w:szCs w:val="21"/>
        </w:rPr>
        <w:t>Hyménomycètes</w:t>
      </w:r>
      <w:proofErr w:type="spellEnd"/>
    </w:p>
    <w:p w:rsidR="00A2636B" w:rsidRDefault="00A2636B" w:rsidP="00A2636B">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Pr>
          <w:noProof/>
        </w:rPr>
        <w:drawing>
          <wp:inline distT="0" distB="0" distL="0" distR="0" wp14:anchorId="5F838EFD" wp14:editId="55116CDB">
            <wp:extent cx="4705350" cy="642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05350" cy="6429375"/>
                    </a:xfrm>
                    <a:prstGeom prst="rect">
                      <a:avLst/>
                    </a:prstGeom>
                  </pic:spPr>
                </pic:pic>
              </a:graphicData>
            </a:graphic>
          </wp:inline>
        </w:drawing>
      </w:r>
    </w:p>
    <w:p w:rsidR="00A2636B" w:rsidRPr="005836A7" w:rsidRDefault="00A2636B" w:rsidP="00A2636B">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Pr>
          <w:rFonts w:ascii="Arial" w:hAnsi="Arial" w:cs="Arial"/>
          <w:color w:val="222222"/>
          <w:sz w:val="21"/>
          <w:szCs w:val="21"/>
          <w:shd w:val="clear" w:color="auto" w:fill="FFFFFF"/>
        </w:rPr>
        <w:t xml:space="preserve">Narcisse </w:t>
      </w:r>
      <w:proofErr w:type="spellStart"/>
      <w:r>
        <w:rPr>
          <w:rFonts w:ascii="Arial" w:hAnsi="Arial" w:cs="Arial"/>
          <w:color w:val="222222"/>
          <w:sz w:val="21"/>
          <w:szCs w:val="21"/>
          <w:shd w:val="clear" w:color="auto" w:fill="FFFFFF"/>
        </w:rPr>
        <w:t>Theophile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Patouillard</w:t>
      </w:r>
      <w:proofErr w:type="spellEnd"/>
      <w:r>
        <w:rPr>
          <w:rFonts w:ascii="Arial" w:hAnsi="Arial" w:cs="Arial"/>
          <w:color w:val="222222"/>
          <w:sz w:val="21"/>
          <w:szCs w:val="21"/>
          <w:shd w:val="clear" w:color="auto" w:fill="FFFFFF"/>
        </w:rPr>
        <w:t xml:space="preserve"> (1854-1926) </w:t>
      </w:r>
      <w:proofErr w:type="spellStart"/>
      <w:r>
        <w:rPr>
          <w:rFonts w:ascii="Arial" w:hAnsi="Arial" w:cs="Arial"/>
          <w:color w:val="222222"/>
          <w:sz w:val="21"/>
          <w:szCs w:val="21"/>
          <w:shd w:val="clear" w:color="auto" w:fill="FFFFFF"/>
        </w:rPr>
        <w:t>photographie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prise</w:t>
      </w:r>
      <w:proofErr w:type="spellEnd"/>
      <w:r>
        <w:rPr>
          <w:rFonts w:ascii="Arial" w:hAnsi="Arial" w:cs="Arial"/>
          <w:color w:val="222222"/>
          <w:sz w:val="21"/>
          <w:szCs w:val="21"/>
          <w:shd w:val="clear" w:color="auto" w:fill="FFFFFF"/>
        </w:rPr>
        <w:t xml:space="preserve"> par William Ashbrook Kellerman, </w:t>
      </w:r>
      <w:proofErr w:type="spellStart"/>
      <w:r>
        <w:rPr>
          <w:rFonts w:ascii="Arial" w:hAnsi="Arial" w:cs="Arial"/>
          <w:color w:val="222222"/>
          <w:sz w:val="21"/>
          <w:szCs w:val="21"/>
          <w:shd w:val="clear" w:color="auto" w:fill="FFFFFF"/>
        </w:rPr>
        <w:t>publiée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en</w:t>
      </w:r>
      <w:proofErr w:type="spellEnd"/>
      <w:r>
        <w:rPr>
          <w:rFonts w:ascii="Arial" w:hAnsi="Arial" w:cs="Arial"/>
          <w:color w:val="222222"/>
          <w:sz w:val="21"/>
          <w:szCs w:val="21"/>
          <w:shd w:val="clear" w:color="auto" w:fill="FFFFFF"/>
        </w:rPr>
        <w:t xml:space="preserve"> 1906 </w:t>
      </w:r>
      <w:proofErr w:type="spellStart"/>
      <w:r>
        <w:rPr>
          <w:rFonts w:ascii="Arial" w:hAnsi="Arial" w:cs="Arial"/>
          <w:color w:val="222222"/>
          <w:sz w:val="21"/>
          <w:szCs w:val="21"/>
          <w:shd w:val="clear" w:color="auto" w:fill="FFFFFF"/>
        </w:rPr>
        <w:t>dans</w:t>
      </w:r>
      <w:proofErr w:type="spellEnd"/>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Ohio Mycological Bulletin</w:t>
      </w:r>
    </w:p>
    <w:p w:rsidR="00A2636B" w:rsidRPr="005836A7" w:rsidRDefault="00A2636B" w:rsidP="00A2636B">
      <w:pPr>
        <w:spacing w:before="100" w:beforeAutospacing="1" w:after="100" w:afterAutospacing="1" w:line="240" w:lineRule="auto"/>
        <w:jc w:val="center"/>
        <w:rPr>
          <w:rFonts w:ascii="Arial" w:eastAsia="Times New Roman" w:hAnsi="Arial" w:cs="Arial"/>
          <w:color w:val="000000"/>
          <w:sz w:val="20"/>
          <w:szCs w:val="20"/>
        </w:rPr>
      </w:pPr>
    </w:p>
    <w:p w:rsidR="00A2636B" w:rsidRPr="005836A7" w:rsidRDefault="00A2636B" w:rsidP="00A2636B">
      <w:pPr>
        <w:spacing w:before="100" w:beforeAutospacing="1" w:after="100" w:afterAutospacing="1" w:line="240" w:lineRule="auto"/>
        <w:jc w:val="center"/>
        <w:rPr>
          <w:rFonts w:ascii="Arial" w:eastAsia="Times New Roman" w:hAnsi="Arial" w:cs="Arial"/>
          <w:color w:val="000000"/>
          <w:sz w:val="20"/>
          <w:szCs w:val="20"/>
        </w:rPr>
      </w:pPr>
      <w:r w:rsidRPr="005836A7">
        <w:rPr>
          <w:rFonts w:ascii="Arial" w:eastAsia="Times New Roman" w:hAnsi="Arial" w:cs="Arial"/>
          <w:color w:val="000000"/>
          <w:sz w:val="20"/>
          <w:szCs w:val="20"/>
        </w:rPr>
        <w:t xml:space="preserve">The drawings submitted for the annual Grand Prix de Rome were on themes chosen by the Academy. The subjects set are indeed grand in scale and often in reach: triumphal arches (1730, 1747, 1763), palaces (1752, 1772, 1791, 1804, 1806), city squares and markets (1733, 1792, 1801), town halls (1742, 1787, 1813), law courts (1782, 1821) museums (1779) and educational institutions including libraries (1775, 1786, 1789, 1800, 1807, 1811, 1814, 1815, 1820) - all schemes for the promotion of civilization as the ancients would have understood the term. Stylistically, the entries usually share common characteristics: a grand Roman manner, with columns and orders, vaults and </w:t>
      </w:r>
      <w:proofErr w:type="spellStart"/>
      <w:r w:rsidRPr="005836A7">
        <w:rPr>
          <w:rFonts w:ascii="Arial" w:eastAsia="Times New Roman" w:hAnsi="Arial" w:cs="Arial"/>
          <w:color w:val="000000"/>
          <w:sz w:val="20"/>
          <w:szCs w:val="20"/>
        </w:rPr>
        <w:t>polychromy</w:t>
      </w:r>
      <w:proofErr w:type="spellEnd"/>
      <w:r w:rsidRPr="005836A7">
        <w:rPr>
          <w:rFonts w:ascii="Arial" w:eastAsia="Times New Roman" w:hAnsi="Arial" w:cs="Arial"/>
          <w:color w:val="000000"/>
          <w:sz w:val="20"/>
          <w:szCs w:val="20"/>
        </w:rPr>
        <w:t xml:space="preserve">; an insistent and </w:t>
      </w:r>
      <w:r w:rsidRPr="005836A7">
        <w:rPr>
          <w:rFonts w:ascii="Arial" w:eastAsia="Times New Roman" w:hAnsi="Arial" w:cs="Arial"/>
          <w:color w:val="000000"/>
          <w:sz w:val="20"/>
          <w:szCs w:val="20"/>
        </w:rPr>
        <w:lastRenderedPageBreak/>
        <w:t>regular geometry, usually the square or the circle but sometimes the triangle; a penchant for the hemicycle, the propylaea and the pyramid; and finally a desire to impress by symmetry and the contrast between plain and decorated surfaces.</w:t>
      </w:r>
    </w:p>
    <w:p w:rsidR="00A2636B" w:rsidRPr="005836A7" w:rsidRDefault="00A2636B" w:rsidP="00A2636B">
      <w:pPr>
        <w:spacing w:before="100" w:beforeAutospacing="1" w:after="100" w:afterAutospacing="1" w:line="240" w:lineRule="auto"/>
        <w:jc w:val="center"/>
        <w:rPr>
          <w:rFonts w:ascii="Arial" w:eastAsia="Times New Roman" w:hAnsi="Arial" w:cs="Arial"/>
          <w:color w:val="000000"/>
          <w:sz w:val="20"/>
          <w:szCs w:val="20"/>
        </w:rPr>
      </w:pPr>
      <w:r w:rsidRPr="005836A7">
        <w:rPr>
          <w:rFonts w:ascii="Arial" w:eastAsia="Times New Roman" w:hAnsi="Arial" w:cs="Arial"/>
          <w:color w:val="000000"/>
          <w:sz w:val="20"/>
          <w:szCs w:val="20"/>
        </w:rPr>
        <w:t xml:space="preserve">These ground plans (a drawing projected on a horizontal plane) and elevations (which was projected on a vertical plane) first were shown in Rome at the French Academy and then were forwarded to Paris to be shown to the members of the </w:t>
      </w:r>
      <w:proofErr w:type="spellStart"/>
      <w:r w:rsidRPr="005836A7">
        <w:rPr>
          <w:rFonts w:ascii="Arial" w:eastAsia="Times New Roman" w:hAnsi="Arial" w:cs="Arial"/>
          <w:color w:val="000000"/>
          <w:sz w:val="20"/>
          <w:szCs w:val="20"/>
        </w:rPr>
        <w:t>Academie</w:t>
      </w:r>
      <w:proofErr w:type="spellEnd"/>
      <w:r w:rsidRPr="005836A7">
        <w:rPr>
          <w:rFonts w:ascii="Arial" w:eastAsia="Times New Roman" w:hAnsi="Arial" w:cs="Arial"/>
          <w:color w:val="000000"/>
          <w:sz w:val="20"/>
          <w:szCs w:val="20"/>
        </w:rPr>
        <w:t xml:space="preserve"> des Beaux Arts, one of the constituent bodies of the </w:t>
      </w:r>
      <w:proofErr w:type="spellStart"/>
      <w:r w:rsidRPr="005836A7">
        <w:rPr>
          <w:rFonts w:ascii="Arial" w:eastAsia="Times New Roman" w:hAnsi="Arial" w:cs="Arial"/>
          <w:color w:val="000000"/>
          <w:sz w:val="20"/>
          <w:szCs w:val="20"/>
        </w:rPr>
        <w:t>Institut</w:t>
      </w:r>
      <w:proofErr w:type="spellEnd"/>
      <w:r w:rsidRPr="005836A7">
        <w:rPr>
          <w:rFonts w:ascii="Arial" w:eastAsia="Times New Roman" w:hAnsi="Arial" w:cs="Arial"/>
          <w:color w:val="000000"/>
          <w:sz w:val="20"/>
          <w:szCs w:val="20"/>
        </w:rPr>
        <w:t xml:space="preserve"> de France, which was responsible for the Rome Academy. They were also exhibited to the public in Paris. In the fourth year, after a thorough study of architectural detail, the student presented a complete restoration of a classical building. Although drawings of ancient classical ornament had been made for generations before the winners of the Grand Prix de Rome descended on the Villa Medici, the young Frenchmen were the first to go about the work systematically. The drawings were limited to, and solidly based on, the carefully studied remains. Further, their presentation in formal academic renderings offers more information than could possibly be supplied even by a large number of photographs.</w:t>
      </w:r>
    </w:p>
    <w:p w:rsidR="00A2636B" w:rsidRPr="005836A7" w:rsidRDefault="00A2636B" w:rsidP="00A2636B">
      <w:pPr>
        <w:pBdr>
          <w:bottom w:val="single" w:sz="6" w:space="1" w:color="auto"/>
        </w:pBdr>
        <w:spacing w:before="100" w:beforeAutospacing="1" w:after="100" w:afterAutospacing="1" w:line="240" w:lineRule="auto"/>
        <w:jc w:val="center"/>
        <w:rPr>
          <w:rFonts w:ascii="Arial" w:eastAsia="Times New Roman" w:hAnsi="Arial" w:cs="Arial"/>
          <w:color w:val="000000"/>
          <w:sz w:val="20"/>
          <w:szCs w:val="20"/>
        </w:rPr>
      </w:pPr>
      <w:r w:rsidRPr="005836A7">
        <w:rPr>
          <w:rFonts w:ascii="Arial" w:eastAsia="Times New Roman" w:hAnsi="Arial" w:cs="Arial"/>
          <w:color w:val="000000"/>
          <w:sz w:val="20"/>
          <w:szCs w:val="20"/>
        </w:rPr>
        <w:t xml:space="preserve">Appreciation of these drawings cannot be complete without some explanation of the technique of India </w:t>
      </w:r>
      <w:proofErr w:type="gramStart"/>
      <w:r w:rsidRPr="005836A7">
        <w:rPr>
          <w:rFonts w:ascii="Arial" w:eastAsia="Times New Roman" w:hAnsi="Arial" w:cs="Arial"/>
          <w:color w:val="000000"/>
          <w:sz w:val="20"/>
          <w:szCs w:val="20"/>
        </w:rPr>
        <w:t>Ink</w:t>
      </w:r>
      <w:proofErr w:type="gramEnd"/>
      <w:r w:rsidRPr="005836A7">
        <w:rPr>
          <w:rFonts w:ascii="Arial" w:eastAsia="Times New Roman" w:hAnsi="Arial" w:cs="Arial"/>
          <w:color w:val="000000"/>
          <w:sz w:val="20"/>
          <w:szCs w:val="20"/>
        </w:rPr>
        <w:t xml:space="preserve"> was rendering. Extreme discipline is required to produce these finely studied works of art. Even the simplest drawings require painstaking care and preparation before any of the washes are applied. Great skill is required to do the </w:t>
      </w:r>
      <w:proofErr w:type="spellStart"/>
      <w:r w:rsidRPr="005836A7">
        <w:rPr>
          <w:rFonts w:ascii="Arial" w:eastAsia="Times New Roman" w:hAnsi="Arial" w:cs="Arial"/>
          <w:color w:val="000000"/>
          <w:sz w:val="20"/>
          <w:szCs w:val="20"/>
        </w:rPr>
        <w:t>neccesary</w:t>
      </w:r>
      <w:proofErr w:type="spellEnd"/>
      <w:r w:rsidRPr="005836A7">
        <w:rPr>
          <w:rFonts w:ascii="Arial" w:eastAsia="Times New Roman" w:hAnsi="Arial" w:cs="Arial"/>
          <w:color w:val="000000"/>
          <w:sz w:val="20"/>
          <w:szCs w:val="20"/>
        </w:rPr>
        <w:t xml:space="preserve"> </w:t>
      </w:r>
      <w:proofErr w:type="spellStart"/>
      <w:r w:rsidRPr="005836A7">
        <w:rPr>
          <w:rFonts w:ascii="Arial" w:eastAsia="Times New Roman" w:hAnsi="Arial" w:cs="Arial"/>
          <w:color w:val="000000"/>
          <w:sz w:val="20"/>
          <w:szCs w:val="20"/>
        </w:rPr>
        <w:t>linework</w:t>
      </w:r>
      <w:proofErr w:type="spellEnd"/>
      <w:r w:rsidRPr="005836A7">
        <w:rPr>
          <w:rFonts w:ascii="Arial" w:eastAsia="Times New Roman" w:hAnsi="Arial" w:cs="Arial"/>
          <w:color w:val="000000"/>
          <w:sz w:val="20"/>
          <w:szCs w:val="20"/>
        </w:rPr>
        <w:t>. All of the information must be recorded before tone is even thought about. The drawing is then meticulously transferred in ink to the watercolor paper and the paper mounted on a board. The rendering itself requires infinite care and patience. Each tone is built up through many faint layers of wash so that the ink seems to be in the paper rather than on it. Each surface is graded so that the final effect of the drawing is that of an object in light and space, with a sense of atmosphere surrounding it.</w:t>
      </w:r>
    </w:p>
    <w:p w:rsidR="00A2636B" w:rsidRDefault="00A2636B" w:rsidP="00A2636B">
      <w:pPr>
        <w:pStyle w:val="Heading4"/>
        <w:shd w:val="clear" w:color="auto" w:fill="FFFFFF"/>
        <w:spacing w:before="0" w:line="300" w:lineRule="atLeast"/>
        <w:ind w:left="75"/>
        <w:rPr>
          <w:color w:val="333333"/>
          <w:sz w:val="27"/>
          <w:szCs w:val="27"/>
        </w:rPr>
      </w:pPr>
    </w:p>
    <w:tbl>
      <w:tblPr>
        <w:tblW w:w="0" w:type="auto"/>
        <w:shd w:val="clear" w:color="auto" w:fill="FFFFFF"/>
        <w:tblCellMar>
          <w:left w:w="0" w:type="dxa"/>
          <w:right w:w="0" w:type="dxa"/>
        </w:tblCellMar>
        <w:tblLook w:val="04A0" w:firstRow="1" w:lastRow="0" w:firstColumn="1" w:lastColumn="0" w:noHBand="0" w:noVBand="1"/>
      </w:tblPr>
      <w:tblGrid>
        <w:gridCol w:w="1095"/>
        <w:gridCol w:w="762"/>
      </w:tblGrid>
      <w:tr w:rsidR="00A2636B" w:rsidTr="00E46586">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A2636B" w:rsidRDefault="00A2636B" w:rsidP="00E46586">
            <w:pPr>
              <w:spacing w:line="225" w:lineRule="atLeast"/>
              <w:rPr>
                <w:rFonts w:ascii="Helvetica" w:hAnsi="Helvetica" w:cs="Helvetica"/>
                <w:b/>
                <w:bCs/>
                <w:color w:val="auto"/>
                <w:sz w:val="20"/>
                <w:szCs w:val="20"/>
              </w:rPr>
            </w:pPr>
            <w:r>
              <w:rPr>
                <w:rFonts w:ascii="Helvetica" w:hAnsi="Helvetica" w:cs="Helvetica"/>
                <w:b/>
                <w:bCs/>
                <w:sz w:val="20"/>
                <w:szCs w:val="20"/>
              </w:rPr>
              <w:t>Item price</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A2636B" w:rsidRDefault="00A2636B" w:rsidP="00E46586">
            <w:pPr>
              <w:spacing w:line="225" w:lineRule="atLeast"/>
              <w:rPr>
                <w:rFonts w:ascii="Helvetica" w:hAnsi="Helvetica" w:cs="Helvetica"/>
                <w:sz w:val="20"/>
                <w:szCs w:val="20"/>
              </w:rPr>
            </w:pPr>
            <w:r>
              <w:rPr>
                <w:rFonts w:ascii="Helvetica" w:hAnsi="Helvetica" w:cs="Helvetica"/>
                <w:sz w:val="20"/>
                <w:szCs w:val="20"/>
              </w:rPr>
              <w:t>$50.00</w:t>
            </w:r>
            <w:bookmarkStart w:id="0" w:name="_GoBack"/>
            <w:bookmarkEnd w:id="0"/>
          </w:p>
        </w:tc>
      </w:tr>
    </w:tbl>
    <w:p w:rsidR="00A2636B" w:rsidRDefault="00A2636B" w:rsidP="00A2636B"/>
    <w:p w:rsidR="00A2636B" w:rsidRDefault="00A2636B" w:rsidP="000B0A82"/>
    <w:sectPr w:rsidR="00A2636B" w:rsidSect="000B0A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1676"/>
    <w:multiLevelType w:val="multilevel"/>
    <w:tmpl w:val="D4B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F4E21"/>
    <w:multiLevelType w:val="multilevel"/>
    <w:tmpl w:val="F90C0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2"/>
    <w:rsid w:val="000B0A82"/>
    <w:rsid w:val="00A2636B"/>
    <w:rsid w:val="00B2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8BB28-5D10-4A29-B7C1-809D8384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263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2636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263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20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ura_(department)" TargetMode="External"/><Relationship Id="rId13" Type="http://schemas.openxmlformats.org/officeDocument/2006/relationships/hyperlink" Target="https://en.wikipedia.org/wiki/British_Mycological_Society" TargetMode="External"/><Relationship Id="rId18" Type="http://schemas.openxmlformats.org/officeDocument/2006/relationships/hyperlink" Target="https://en.wikipedia.org/wiki/Hirsutella" TargetMode="External"/><Relationship Id="rId26" Type="http://schemas.openxmlformats.org/officeDocument/2006/relationships/hyperlink" Target="https://en.wikipedia.org/wiki/Mexico" TargetMode="External"/><Relationship Id="rId3" Type="http://schemas.openxmlformats.org/officeDocument/2006/relationships/settings" Target="settings.xml"/><Relationship Id="rId21" Type="http://schemas.openxmlformats.org/officeDocument/2006/relationships/hyperlink" Target="https://en.wikipedia.org/wiki/Melanoleuca" TargetMode="External"/><Relationship Id="rId7" Type="http://schemas.openxmlformats.org/officeDocument/2006/relationships/hyperlink" Target="https://en.wikipedia.org/wiki/Mycologist" TargetMode="External"/><Relationship Id="rId12" Type="http://schemas.openxmlformats.org/officeDocument/2006/relationships/hyperlink" Target="https://en.wikipedia.org/wiki/Neuilly-sur-Seine" TargetMode="External"/><Relationship Id="rId17" Type="http://schemas.openxmlformats.org/officeDocument/2006/relationships/hyperlink" Target="https://en.wikipedia.org/wiki/Guepiniopsis" TargetMode="External"/><Relationship Id="rId25" Type="http://schemas.openxmlformats.org/officeDocument/2006/relationships/hyperlink" Target="https://en.wikipedia.org/wiki/Guadeloup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inomial_authority" TargetMode="External"/><Relationship Id="rId20" Type="http://schemas.openxmlformats.org/officeDocument/2006/relationships/hyperlink" Target="https://en.wikipedia.org/wiki/Leucocoprinus" TargetMode="External"/><Relationship Id="rId29" Type="http://schemas.openxmlformats.org/officeDocument/2006/relationships/hyperlink" Target="https://en.wikipedia.org/wiki/Philippines" TargetMode="External"/><Relationship Id="rId1" Type="http://schemas.openxmlformats.org/officeDocument/2006/relationships/numbering" Target="numbering.xml"/><Relationship Id="rId6" Type="http://schemas.openxmlformats.org/officeDocument/2006/relationships/hyperlink" Target="https://en.wikipedia.org/wiki/Pharmacist" TargetMode="External"/><Relationship Id="rId11" Type="http://schemas.openxmlformats.org/officeDocument/2006/relationships/hyperlink" Target="https://en.wikipedia.org/wiki/Fontenay-sous-Bois" TargetMode="External"/><Relationship Id="rId24" Type="http://schemas.openxmlformats.org/officeDocument/2006/relationships/hyperlink" Target="https://en.wikipedia.org/wiki/Java"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Fungi" TargetMode="External"/><Relationship Id="rId23" Type="http://schemas.openxmlformats.org/officeDocument/2006/relationships/hyperlink" Target="https://en.wikipedia.org/wiki/Brazil" TargetMode="External"/><Relationship Id="rId28" Type="http://schemas.openxmlformats.org/officeDocument/2006/relationships/hyperlink" Target="https://en.wikipedia.org/wiki/Gambier_Islands" TargetMode="External"/><Relationship Id="rId10" Type="http://schemas.openxmlformats.org/officeDocument/2006/relationships/hyperlink" Target="https://en.wikipedia.org/wiki/Narcisse_Th%C3%A9ophile_Patouillard" TargetMode="External"/><Relationship Id="rId19" Type="http://schemas.openxmlformats.org/officeDocument/2006/relationships/hyperlink" Target="https://en.wikipedia.org/wiki/Lacrymaria_(fungus)"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Paris" TargetMode="External"/><Relationship Id="rId14" Type="http://schemas.openxmlformats.org/officeDocument/2006/relationships/hyperlink" Target="https://en.wikipedia.org/wiki/Paris" TargetMode="External"/><Relationship Id="rId22" Type="http://schemas.openxmlformats.org/officeDocument/2006/relationships/hyperlink" Target="https://en.wikipedia.org/wiki/Spongipellis" TargetMode="External"/><Relationship Id="rId27" Type="http://schemas.openxmlformats.org/officeDocument/2006/relationships/hyperlink" Target="https://en.wikipedia.org/wiki/New_Caledonia" TargetMode="External"/><Relationship Id="rId30" Type="http://schemas.openxmlformats.org/officeDocument/2006/relationships/hyperlink" Target="https://en.wikipedia.org/wiki/Marti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2018-12-06T06:54:00Z</dcterms:created>
  <dcterms:modified xsi:type="dcterms:W3CDTF">2018-12-06T07:34:00Z</dcterms:modified>
</cp:coreProperties>
</file>