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72" w:rsidRDefault="00D21972" w:rsidP="00D21972">
      <w:bookmarkStart w:id="0" w:name="_GoBack"/>
      <w:r>
        <w:t>A000-Am</w:t>
      </w:r>
      <w:proofErr w:type="gramStart"/>
      <w:r>
        <w:t>,C</w:t>
      </w:r>
      <w:proofErr w:type="gramEnd"/>
      <w:r>
        <w:t>-Taino-Cemi-Boa-</w:t>
      </w:r>
      <w:r w:rsidR="005778B2">
        <w:t>Basalt-</w:t>
      </w:r>
      <w:r>
        <w:t>1000 CE</w:t>
      </w:r>
    </w:p>
    <w:bookmarkEnd w:id="0"/>
    <w:p w:rsidR="00D21972" w:rsidRDefault="00D21972" w:rsidP="00D21972">
      <w:r>
        <w:rPr>
          <w:noProof/>
        </w:rPr>
        <w:drawing>
          <wp:inline distT="0" distB="0" distL="0" distR="0">
            <wp:extent cx="2171700" cy="1847850"/>
            <wp:effectExtent l="0" t="0" r="0" b="0"/>
            <wp:docPr id="4" name="Picture 4" descr="C:\DOCUME~1\ADMINI~1\LOCALS~1\Temp\sc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scl3.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r>
        <w:rPr>
          <w:noProof/>
        </w:rPr>
        <w:drawing>
          <wp:inline distT="0" distB="0" distL="0" distR="0">
            <wp:extent cx="3111500" cy="1822450"/>
            <wp:effectExtent l="0" t="0" r="0" b="6350"/>
            <wp:docPr id="3" name="Picture 3" descr="C:\DOCUME~1\ADMINI~1\LOCALS~1\Temp\sc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scl4.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111500" cy="1822450"/>
                    </a:xfrm>
                    <a:prstGeom prst="rect">
                      <a:avLst/>
                    </a:prstGeom>
                    <a:noFill/>
                    <a:ln>
                      <a:noFill/>
                    </a:ln>
                  </pic:spPr>
                </pic:pic>
              </a:graphicData>
            </a:graphic>
          </wp:inline>
        </w:drawing>
      </w:r>
    </w:p>
    <w:p w:rsidR="00D21972" w:rsidRDefault="00D21972" w:rsidP="00D21972">
      <w:r>
        <w:rPr>
          <w:noProof/>
        </w:rPr>
        <w:drawing>
          <wp:inline distT="0" distB="0" distL="0" distR="0">
            <wp:extent cx="2470150" cy="1276350"/>
            <wp:effectExtent l="0" t="0" r="6350" b="0"/>
            <wp:docPr id="2" name="Picture 2" descr="C:\DOCUME~1\ADMINI~1\LOCALS~1\Temp\sc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scl6.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470150" cy="1276350"/>
                    </a:xfrm>
                    <a:prstGeom prst="rect">
                      <a:avLst/>
                    </a:prstGeom>
                    <a:noFill/>
                    <a:ln>
                      <a:noFill/>
                    </a:ln>
                  </pic:spPr>
                </pic:pic>
              </a:graphicData>
            </a:graphic>
          </wp:inline>
        </w:drawing>
      </w:r>
      <w:r>
        <w:rPr>
          <w:noProof/>
        </w:rPr>
        <w:drawing>
          <wp:inline distT="0" distB="0" distL="0" distR="0">
            <wp:extent cx="3149600" cy="1289050"/>
            <wp:effectExtent l="0" t="0" r="0" b="6350"/>
            <wp:docPr id="1" name="Picture 1" descr="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scl2.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149600" cy="1289050"/>
                    </a:xfrm>
                    <a:prstGeom prst="rect">
                      <a:avLst/>
                    </a:prstGeom>
                    <a:noFill/>
                    <a:ln>
                      <a:noFill/>
                    </a:ln>
                  </pic:spPr>
                </pic:pic>
              </a:graphicData>
            </a:graphic>
          </wp:inline>
        </w:drawing>
      </w:r>
    </w:p>
    <w:p w:rsidR="00151F1C" w:rsidRDefault="005778B2">
      <w:r>
        <w:t xml:space="preserve">Figs. 1-4. </w:t>
      </w:r>
      <w:r>
        <w:t>Am</w:t>
      </w:r>
      <w:proofErr w:type="gramStart"/>
      <w:r>
        <w:t>,C</w:t>
      </w:r>
      <w:proofErr w:type="gramEnd"/>
      <w:r>
        <w:t>-Taino-Cemi-Boa-Basalt-1000 CE</w:t>
      </w:r>
    </w:p>
    <w:p w:rsidR="00D21972" w:rsidRDefault="00D21972" w:rsidP="00D21972">
      <w:pPr>
        <w:rPr>
          <w:rStyle w:val="Strong"/>
        </w:rPr>
      </w:pPr>
      <w:r>
        <w:rPr>
          <w:rStyle w:val="Strong"/>
        </w:rPr>
        <w:t>Case No.: 17</w:t>
      </w:r>
    </w:p>
    <w:p w:rsidR="00D21972" w:rsidRPr="002747B6" w:rsidRDefault="00D21972" w:rsidP="00D21972">
      <w:pPr>
        <w:rPr>
          <w:b/>
        </w:rPr>
      </w:pPr>
      <w:r w:rsidRPr="002747B6">
        <w:rPr>
          <w:b/>
        </w:rPr>
        <w:t>Accession No.</w:t>
      </w:r>
    </w:p>
    <w:p w:rsidR="00D21972" w:rsidRPr="00D21972" w:rsidRDefault="00D21972" w:rsidP="00D21972">
      <w:r w:rsidRPr="002747B6">
        <w:rPr>
          <w:b/>
        </w:rPr>
        <w:t>Formal Label:</w:t>
      </w:r>
      <w:r>
        <w:rPr>
          <w:b/>
        </w:rPr>
        <w:t xml:space="preserve"> </w:t>
      </w:r>
      <w:r w:rsidR="005778B2">
        <w:t>Am</w:t>
      </w:r>
      <w:proofErr w:type="gramStart"/>
      <w:r w:rsidR="005778B2">
        <w:t>,C</w:t>
      </w:r>
      <w:proofErr w:type="gramEnd"/>
      <w:r w:rsidR="005778B2">
        <w:t>-Taino-Cemi-Boa-Basalt-1000 CE</w:t>
      </w:r>
    </w:p>
    <w:p w:rsidR="00D21972" w:rsidRPr="005778B2" w:rsidRDefault="00D21972" w:rsidP="005778B2">
      <w:pPr>
        <w:rPr>
          <w:b/>
        </w:rPr>
      </w:pPr>
      <w:r w:rsidRPr="002747B6">
        <w:rPr>
          <w:b/>
        </w:rPr>
        <w:t>Display Description:</w:t>
      </w:r>
    </w:p>
    <w:p w:rsidR="00D21972" w:rsidRDefault="00D21972" w:rsidP="00D21972">
      <w:r>
        <w:t xml:space="preserve">The </w:t>
      </w:r>
      <w:proofErr w:type="spellStart"/>
      <w:r>
        <w:rPr>
          <w:i/>
          <w:iCs/>
        </w:rPr>
        <w:t>Bohuitihu</w:t>
      </w:r>
      <w:proofErr w:type="spellEnd"/>
      <w:r>
        <w:t xml:space="preserve"> priests (or </w:t>
      </w:r>
      <w:proofErr w:type="spellStart"/>
      <w:r w:rsidRPr="007069FA">
        <w:rPr>
          <w:i/>
          <w:iCs/>
        </w:rPr>
        <w:t>Bohiqu</w:t>
      </w:r>
      <w:r w:rsidRPr="007069FA">
        <w:rPr>
          <w:i/>
        </w:rPr>
        <w:t>e</w:t>
      </w:r>
      <w:proofErr w:type="spellEnd"/>
      <w:r>
        <w:rPr>
          <w:i/>
        </w:rPr>
        <w:t>)</w:t>
      </w:r>
      <w:r>
        <w:t xml:space="preserve"> of the patron mother goddess </w:t>
      </w:r>
      <w:proofErr w:type="spellStart"/>
      <w:r>
        <w:rPr>
          <w:i/>
          <w:iCs/>
        </w:rPr>
        <w:t>Guabancex</w:t>
      </w:r>
      <w:proofErr w:type="spellEnd"/>
      <w:r>
        <w:rPr>
          <w:i/>
          <w:iCs/>
        </w:rPr>
        <w:t xml:space="preserve"> </w:t>
      </w:r>
      <w:r>
        <w:t>when commissioned</w:t>
      </w:r>
      <w:r>
        <w:rPr>
          <w:i/>
          <w:iCs/>
        </w:rPr>
        <w:t xml:space="preserve"> </w:t>
      </w:r>
      <w:r>
        <w:t xml:space="preserve">to visit the sick and infirmed would cover their faces with charcoal in order to assume the metaphoric pallor of the patients they were visiting. It is this metaphoric commonality the </w:t>
      </w:r>
      <w:proofErr w:type="spellStart"/>
      <w:r>
        <w:rPr>
          <w:i/>
          <w:iCs/>
        </w:rPr>
        <w:t>Bohuitihu</w:t>
      </w:r>
      <w:proofErr w:type="spellEnd"/>
      <w:r>
        <w:t xml:space="preserve"> assumed the disorder that would put them in the same psycho-physiological demeanor that they could then assume with the ill and then begin the process of mutual healing. The rôle of healing psychology was prominent in this endeavor. The connection with the mother goddess was essential also, since “These priests always carried the image of the </w:t>
      </w:r>
      <w:r>
        <w:rPr>
          <w:i/>
          <w:iCs/>
        </w:rPr>
        <w:t xml:space="preserve">cemí </w:t>
      </w:r>
      <w:r>
        <w:t xml:space="preserve">and were known by her name so they were called </w:t>
      </w:r>
      <w:r>
        <w:rPr>
          <w:i/>
          <w:iCs/>
        </w:rPr>
        <w:t>cemís</w:t>
      </w:r>
      <w:r>
        <w:t xml:space="preserve"> as well </w:t>
      </w:r>
      <w:proofErr w:type="spellStart"/>
      <w:r>
        <w:rPr>
          <w:i/>
          <w:iCs/>
        </w:rPr>
        <w:t>bhiu</w:t>
      </w:r>
      <w:proofErr w:type="spellEnd"/>
      <w:r>
        <w:t>” (</w:t>
      </w:r>
      <w:proofErr w:type="spellStart"/>
      <w:r>
        <w:t>Pané</w:t>
      </w:r>
      <w:proofErr w:type="spellEnd"/>
      <w:r>
        <w:t xml:space="preserve"> in Mendez 1957, I: 74). </w:t>
      </w:r>
      <w:proofErr w:type="spellStart"/>
      <w:r w:rsidRPr="007069FA">
        <w:rPr>
          <w:i/>
          <w:iCs/>
        </w:rPr>
        <w:t>Bohiqu</w:t>
      </w:r>
      <w:r w:rsidRPr="007069FA">
        <w:rPr>
          <w:i/>
        </w:rPr>
        <w:t>e</w:t>
      </w:r>
      <w:proofErr w:type="spellEnd"/>
      <w:r>
        <w:t xml:space="preserve"> is another name for the priest </w:t>
      </w:r>
      <w:proofErr w:type="spellStart"/>
      <w:r>
        <w:rPr>
          <w:i/>
          <w:iCs/>
        </w:rPr>
        <w:t>bohuitihu</w:t>
      </w:r>
      <w:proofErr w:type="spellEnd"/>
      <w:r>
        <w:t xml:space="preserve">, derived from the phoneme </w:t>
      </w:r>
      <w:proofErr w:type="spellStart"/>
      <w:r>
        <w:rPr>
          <w:i/>
          <w:iCs/>
        </w:rPr>
        <w:t>bohio</w:t>
      </w:r>
      <w:proofErr w:type="spellEnd"/>
      <w:r>
        <w:t xml:space="preserve">-house and </w:t>
      </w:r>
      <w:r>
        <w:rPr>
          <w:i/>
          <w:iCs/>
        </w:rPr>
        <w:t>boa</w:t>
      </w:r>
      <w:r>
        <w:t xml:space="preserve"> –serpent. Since the priests received healing powers from snakes they relied on them when they were in danger, especially in the acts of healing the sick when they were required to travel outside of their bodies, as “the </w:t>
      </w:r>
      <w:r>
        <w:rPr>
          <w:i/>
          <w:iCs/>
        </w:rPr>
        <w:t>cemís</w:t>
      </w:r>
      <w:r>
        <w:t xml:space="preserve"> came to their rescue in the form of serpents” (</w:t>
      </w:r>
      <w:proofErr w:type="spellStart"/>
      <w:r>
        <w:t>Pané</w:t>
      </w:r>
      <w:proofErr w:type="spellEnd"/>
      <w:r>
        <w:t xml:space="preserve"> in Mendez 1957, I: 23). </w:t>
      </w:r>
    </w:p>
    <w:p w:rsidR="00D21972" w:rsidRDefault="00D21972" w:rsidP="00D21972">
      <w:r>
        <w:tab/>
        <w:t xml:space="preserve">This stone sculpture of a serpent would have been such a </w:t>
      </w:r>
      <w:r>
        <w:rPr>
          <w:i/>
          <w:iCs/>
        </w:rPr>
        <w:t>cemí</w:t>
      </w:r>
      <w:r>
        <w:t xml:space="preserve"> that was brought to the place of healing, with the tail encircling a solar disc motif of the patron mother goddess </w:t>
      </w:r>
      <w:proofErr w:type="spellStart"/>
      <w:r>
        <w:rPr>
          <w:i/>
          <w:iCs/>
        </w:rPr>
        <w:t>Guabancex</w:t>
      </w:r>
      <w:proofErr w:type="spellEnd"/>
      <w:r>
        <w:t xml:space="preserve">. It is also possible that the encircled tail also was a receptacle for some of the </w:t>
      </w:r>
      <w:proofErr w:type="spellStart"/>
      <w:r>
        <w:rPr>
          <w:i/>
          <w:iCs/>
        </w:rPr>
        <w:t>cohoba</w:t>
      </w:r>
      <w:proofErr w:type="spellEnd"/>
      <w:r>
        <w:t xml:space="preserve"> powder that was used in the purification ceremony. </w:t>
      </w:r>
    </w:p>
    <w:p w:rsidR="00D21972" w:rsidRPr="002747B6" w:rsidRDefault="00D21972" w:rsidP="00D21972">
      <w:pPr>
        <w:rPr>
          <w:b/>
        </w:rPr>
      </w:pPr>
    </w:p>
    <w:p w:rsidR="00D21972" w:rsidRPr="00D21972" w:rsidRDefault="00D21972" w:rsidP="00D21972">
      <w:pPr>
        <w:rPr>
          <w:rFonts w:ascii="Verdana" w:hAnsi="Verdana"/>
          <w:sz w:val="18"/>
          <w:szCs w:val="18"/>
        </w:rPr>
      </w:pPr>
      <w:r w:rsidRPr="002747B6">
        <w:rPr>
          <w:b/>
        </w:rPr>
        <w:t>LC Classification:</w:t>
      </w:r>
      <w:r>
        <w:rPr>
          <w:b/>
        </w:rPr>
        <w:t xml:space="preserve"> F1909</w:t>
      </w:r>
    </w:p>
    <w:p w:rsidR="00D21972" w:rsidRPr="002747B6" w:rsidRDefault="00D21972" w:rsidP="00D21972">
      <w:pPr>
        <w:rPr>
          <w:b/>
        </w:rPr>
      </w:pPr>
      <w:r w:rsidRPr="002747B6">
        <w:rPr>
          <w:b/>
        </w:rPr>
        <w:t xml:space="preserve">Date or Time Horizon: </w:t>
      </w:r>
      <w:r>
        <w:rPr>
          <w:b/>
        </w:rPr>
        <w:t>1000 CE</w:t>
      </w:r>
    </w:p>
    <w:p w:rsidR="00D21972" w:rsidRPr="002747B6" w:rsidRDefault="00D21972" w:rsidP="00D21972">
      <w:pPr>
        <w:rPr>
          <w:b/>
        </w:rPr>
      </w:pPr>
      <w:r w:rsidRPr="002747B6">
        <w:rPr>
          <w:b/>
        </w:rPr>
        <w:t xml:space="preserve">Geographical Area: </w:t>
      </w:r>
      <w:r>
        <w:rPr>
          <w:b/>
        </w:rPr>
        <w:t>Caribbean</w:t>
      </w:r>
    </w:p>
    <w:p w:rsidR="00D21972" w:rsidRPr="002747B6" w:rsidRDefault="00D21972" w:rsidP="00D21972">
      <w:pPr>
        <w:rPr>
          <w:b/>
        </w:rPr>
      </w:pPr>
      <w:r w:rsidRPr="002747B6">
        <w:rPr>
          <w:b/>
        </w:rPr>
        <w:t>Map:</w:t>
      </w:r>
    </w:p>
    <w:p w:rsidR="00D21972" w:rsidRPr="002747B6" w:rsidRDefault="00D21972" w:rsidP="00D21972">
      <w:pPr>
        <w:rPr>
          <w:b/>
        </w:rPr>
      </w:pPr>
      <w:r w:rsidRPr="002747B6">
        <w:rPr>
          <w:b/>
        </w:rPr>
        <w:t>GPS coordinates:</w:t>
      </w:r>
    </w:p>
    <w:p w:rsidR="00D21972" w:rsidRPr="002747B6" w:rsidRDefault="00D21972" w:rsidP="00D21972">
      <w:pPr>
        <w:rPr>
          <w:b/>
        </w:rPr>
      </w:pPr>
      <w:r w:rsidRPr="002747B6">
        <w:rPr>
          <w:b/>
        </w:rPr>
        <w:lastRenderedPageBreak/>
        <w:t xml:space="preserve">Cultural Affiliation: </w:t>
      </w:r>
      <w:r>
        <w:rPr>
          <w:b/>
        </w:rPr>
        <w:t>Taino</w:t>
      </w:r>
    </w:p>
    <w:p w:rsidR="00D21972" w:rsidRPr="002747B6" w:rsidRDefault="00D21972" w:rsidP="00D21972">
      <w:pPr>
        <w:rPr>
          <w:b/>
        </w:rPr>
      </w:pPr>
      <w:r w:rsidRPr="002747B6">
        <w:rPr>
          <w:b/>
        </w:rPr>
        <w:t>Medi</w:t>
      </w:r>
      <w:r>
        <w:rPr>
          <w:b/>
        </w:rPr>
        <w:t>um</w:t>
      </w:r>
      <w:r w:rsidRPr="002747B6">
        <w:rPr>
          <w:b/>
        </w:rPr>
        <w:t xml:space="preserve">: </w:t>
      </w:r>
      <w:r>
        <w:rPr>
          <w:b/>
        </w:rPr>
        <w:t>basalt</w:t>
      </w:r>
    </w:p>
    <w:p w:rsidR="00D21972" w:rsidRPr="002747B6" w:rsidRDefault="00D21972" w:rsidP="00D21972">
      <w:pPr>
        <w:rPr>
          <w:b/>
        </w:rPr>
      </w:pPr>
      <w:r w:rsidRPr="002747B6">
        <w:rPr>
          <w:b/>
        </w:rPr>
        <w:t xml:space="preserve">Dimensions: </w:t>
      </w:r>
    </w:p>
    <w:p w:rsidR="00D21972" w:rsidRPr="002747B6" w:rsidRDefault="00D21972" w:rsidP="00D21972">
      <w:pPr>
        <w:rPr>
          <w:b/>
        </w:rPr>
      </w:pPr>
      <w:r w:rsidRPr="002747B6">
        <w:rPr>
          <w:b/>
        </w:rPr>
        <w:t xml:space="preserve">Weight:  </w:t>
      </w:r>
    </w:p>
    <w:p w:rsidR="00D21972" w:rsidRPr="002747B6" w:rsidRDefault="00D21972" w:rsidP="00D21972">
      <w:pPr>
        <w:rPr>
          <w:b/>
        </w:rPr>
      </w:pPr>
      <w:r w:rsidRPr="002747B6">
        <w:rPr>
          <w:b/>
        </w:rPr>
        <w:t>Condition:</w:t>
      </w:r>
      <w:r>
        <w:rPr>
          <w:b/>
        </w:rPr>
        <w:t xml:space="preserve"> original</w:t>
      </w:r>
    </w:p>
    <w:p w:rsidR="00D21972" w:rsidRPr="002747B6" w:rsidRDefault="00D21972" w:rsidP="00D21972">
      <w:pPr>
        <w:rPr>
          <w:b/>
        </w:rPr>
      </w:pPr>
      <w:r w:rsidRPr="002747B6">
        <w:rPr>
          <w:b/>
        </w:rPr>
        <w:t xml:space="preserve">Provenance: </w:t>
      </w:r>
    </w:p>
    <w:p w:rsidR="00D21972" w:rsidRPr="002747B6" w:rsidRDefault="00D21972" w:rsidP="00D21972">
      <w:pPr>
        <w:rPr>
          <w:b/>
        </w:rPr>
      </w:pPr>
      <w:r w:rsidRPr="002747B6">
        <w:rPr>
          <w:b/>
        </w:rPr>
        <w:t>Discussion:</w:t>
      </w:r>
    </w:p>
    <w:p w:rsidR="00D21972" w:rsidRPr="002747B6" w:rsidRDefault="00D21972" w:rsidP="00D21972">
      <w:pPr>
        <w:rPr>
          <w:b/>
        </w:rPr>
      </w:pPr>
      <w:r w:rsidRPr="002747B6">
        <w:rPr>
          <w:b/>
        </w:rPr>
        <w:t>References:</w:t>
      </w:r>
    </w:p>
    <w:p w:rsidR="00D21972" w:rsidRDefault="00D21972" w:rsidP="00D21972">
      <w:pPr>
        <w:ind w:left="144" w:right="144"/>
        <w:rPr>
          <w:color w:val="000000"/>
          <w:szCs w:val="15"/>
        </w:rPr>
      </w:pPr>
      <w:r>
        <w:rPr>
          <w:color w:val="000000"/>
          <w:szCs w:val="15"/>
        </w:rPr>
        <w:t xml:space="preserve">Bower, B </w:t>
      </w:r>
    </w:p>
    <w:p w:rsidR="00D21972" w:rsidRDefault="00D21972" w:rsidP="00D21972">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Bullen, R. P. </w:t>
      </w:r>
    </w:p>
    <w:p w:rsidR="00D21972" w:rsidRDefault="00D21972" w:rsidP="00D21972">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Callaghan, R. T. </w:t>
      </w:r>
    </w:p>
    <w:p w:rsidR="00D21972" w:rsidRDefault="00D21972" w:rsidP="00D21972">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1985, pp. 65-71, Puerto Rico.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Coe, W. R., II </w:t>
      </w:r>
    </w:p>
    <w:p w:rsidR="00D21972" w:rsidRDefault="00D21972" w:rsidP="00D21972">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D21972" w:rsidRDefault="00D21972" w:rsidP="00D21972">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D21972" w:rsidRDefault="00D21972" w:rsidP="00D21972">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w:t>
      </w:r>
      <w:proofErr w:type="spellStart"/>
      <w:r>
        <w:rPr>
          <w:rStyle w:val="HTMLCite"/>
          <w:i w:val="0"/>
          <w:iCs w:val="0"/>
          <w:sz w:val="24"/>
        </w:rPr>
        <w:t>Fernández</w:t>
      </w:r>
      <w:proofErr w:type="spellEnd"/>
      <w:r>
        <w:rPr>
          <w:rStyle w:val="HTMLCite"/>
          <w:i w:val="0"/>
          <w:iCs w:val="0"/>
          <w:sz w:val="24"/>
        </w:rPr>
        <w:t xml:space="preserve">, Manuel (1971). "Fray </w:t>
      </w:r>
      <w:proofErr w:type="spellStart"/>
      <w:r>
        <w:rPr>
          <w:rStyle w:val="HTMLCite"/>
          <w:i w:val="0"/>
          <w:iCs w:val="0"/>
          <w:sz w:val="24"/>
        </w:rPr>
        <w:t>Bartolomé</w:t>
      </w:r>
      <w:proofErr w:type="spellEnd"/>
      <w:r>
        <w:rPr>
          <w:rStyle w:val="HTMLCite"/>
          <w:i w:val="0"/>
          <w:iCs w:val="0"/>
          <w:sz w:val="24"/>
        </w:rPr>
        <w:t xml:space="preserve"> de Las Casas: A Biographical Sketch". In </w:t>
      </w:r>
      <w:proofErr w:type="spellStart"/>
      <w:r>
        <w:rPr>
          <w:rStyle w:val="HTMLCite"/>
          <w:i w:val="0"/>
          <w:iCs w:val="0"/>
          <w:sz w:val="24"/>
        </w:rPr>
        <w:t>Friede</w:t>
      </w:r>
      <w:proofErr w:type="spellEnd"/>
      <w:r>
        <w:rPr>
          <w:rStyle w:val="HTMLCite"/>
          <w:i w:val="0"/>
          <w:iCs w:val="0"/>
          <w:sz w:val="24"/>
        </w:rPr>
        <w:t>, Juan; Keen, Benjamin (</w:t>
      </w:r>
      <w:proofErr w:type="spellStart"/>
      <w:proofErr w:type="gramStart"/>
      <w:r>
        <w:rPr>
          <w:rStyle w:val="HTMLCite"/>
          <w:i w:val="0"/>
          <w:iCs w:val="0"/>
          <w:sz w:val="24"/>
        </w:rPr>
        <w:t>eds</w:t>
      </w:r>
      <w:proofErr w:type="spellEnd"/>
      <w:proofErr w:type="gramEnd"/>
      <w:r>
        <w:rPr>
          <w:rStyle w:val="HTMLCite"/>
          <w:i w:val="0"/>
          <w:iCs w:val="0"/>
          <w:sz w:val="24"/>
        </w:rPr>
        <w:t xml:space="preserve">). </w:t>
      </w:r>
      <w:proofErr w:type="spellStart"/>
      <w:r>
        <w:rPr>
          <w:rStyle w:val="HTMLCite"/>
          <w:i w:val="0"/>
          <w:iCs w:val="0"/>
          <w:sz w:val="24"/>
        </w:rPr>
        <w:t>Bartolomé</w:t>
      </w:r>
      <w:proofErr w:type="spellEnd"/>
      <w:r>
        <w:rPr>
          <w:rStyle w:val="HTMLCite"/>
          <w:i w:val="0"/>
          <w:iCs w:val="0"/>
          <w:sz w:val="24"/>
        </w:rPr>
        <w:t xml:space="preserve">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w:t>
      </w:r>
    </w:p>
    <w:p w:rsidR="00D21972" w:rsidRDefault="00D21972" w:rsidP="00D21972">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D21972" w:rsidRDefault="00D21972" w:rsidP="00D21972">
      <w:pPr>
        <w:pStyle w:val="Style"/>
        <w:ind w:left="144" w:right="144"/>
        <w:rPr>
          <w:color w:val="000000"/>
          <w:sz w:val="24"/>
          <w:szCs w:val="15"/>
        </w:rPr>
      </w:pPr>
      <w:r>
        <w:rPr>
          <w:color w:val="000000"/>
          <w:sz w:val="24"/>
          <w:szCs w:val="15"/>
        </w:rPr>
        <w:t xml:space="preserve">Paper presented at the 59th Annual Meeting of the Society for American Archaeology, </w:t>
      </w:r>
      <w:r>
        <w:rPr>
          <w:color w:val="000000"/>
          <w:sz w:val="24"/>
          <w:szCs w:val="15"/>
        </w:rPr>
        <w:lastRenderedPageBreak/>
        <w:t xml:space="preserve">Anaheim.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J. Shafer, and T. C. Kelly </w:t>
      </w:r>
    </w:p>
    <w:p w:rsidR="00D21972" w:rsidRDefault="00D21972" w:rsidP="00D21972">
      <w:pPr>
        <w:pStyle w:val="Style"/>
        <w:ind w:left="144" w:right="144"/>
        <w:rPr>
          <w:color w:val="000000"/>
          <w:sz w:val="24"/>
          <w:szCs w:val="15"/>
        </w:rPr>
      </w:pPr>
      <w:r>
        <w:rPr>
          <w:color w:val="000000"/>
          <w:sz w:val="24"/>
          <w:szCs w:val="15"/>
        </w:rPr>
        <w:t xml:space="preserve">1980 A Preliminary Note on Artifacts from Lowe Ranch: </w:t>
      </w:r>
    </w:p>
    <w:p w:rsidR="00D21972" w:rsidRDefault="00D21972" w:rsidP="00D21972">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Hester, J. D. Eaton, and H. J. Shafer. </w:t>
      </w:r>
    </w:p>
    <w:p w:rsidR="00D21972" w:rsidRDefault="00D21972" w:rsidP="00D21972">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D21972" w:rsidRDefault="00D21972" w:rsidP="00D21972">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D21972" w:rsidRDefault="00D21972" w:rsidP="00D21972">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and T. R. Hester </w:t>
      </w:r>
    </w:p>
    <w:p w:rsidR="00D21972" w:rsidRDefault="00D21972" w:rsidP="00D21972">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Jacob, J. S. </w:t>
      </w:r>
    </w:p>
    <w:p w:rsidR="00D21972" w:rsidRDefault="00D21972" w:rsidP="00D21972">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Jones, J. G. </w:t>
      </w:r>
    </w:p>
    <w:p w:rsidR="00D21972" w:rsidRDefault="00D21972" w:rsidP="00D21972">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w:t>
      </w:r>
      <w:r>
        <w:rPr>
          <w:color w:val="000000"/>
          <w:sz w:val="24"/>
          <w:szCs w:val="15"/>
        </w:rPr>
        <w:lastRenderedPageBreak/>
        <w:t xml:space="preserve">205-211.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Kelly, T. C. </w:t>
      </w:r>
    </w:p>
    <w:p w:rsidR="00D21972" w:rsidRDefault="00D21972" w:rsidP="00D21972">
      <w:pPr>
        <w:pStyle w:val="Style"/>
        <w:ind w:left="144" w:right="144"/>
        <w:rPr>
          <w:color w:val="000000"/>
          <w:sz w:val="24"/>
          <w:szCs w:val="15"/>
        </w:rPr>
      </w:pPr>
      <w:r>
        <w:rPr>
          <w:color w:val="000000"/>
          <w:sz w:val="24"/>
          <w:szCs w:val="15"/>
        </w:rPr>
        <w:t xml:space="preserve">1993 Preceramic Projectile-Point Typology in Belize. </w:t>
      </w:r>
    </w:p>
    <w:p w:rsidR="00D21972" w:rsidRDefault="00D21972" w:rsidP="00D21972">
      <w:pPr>
        <w:pStyle w:val="Style"/>
        <w:ind w:left="144" w:right="144"/>
        <w:rPr>
          <w:iCs/>
          <w:color w:val="000000"/>
          <w:sz w:val="24"/>
          <w:szCs w:val="15"/>
        </w:rPr>
      </w:pPr>
      <w:r>
        <w:rPr>
          <w:iCs/>
          <w:color w:val="000000"/>
          <w:sz w:val="24"/>
          <w:szCs w:val="15"/>
        </w:rPr>
        <w:t xml:space="preserve">Ancient Mesoamerica 4:205-227.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Lohse, 1. C.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D21972" w:rsidRDefault="00D21972" w:rsidP="00D21972">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D21972" w:rsidRDefault="00D21972" w:rsidP="00D21972">
      <w:pPr>
        <w:rPr>
          <w:szCs w:val="19"/>
        </w:rPr>
      </w:pPr>
    </w:p>
    <w:p w:rsidR="00D21972" w:rsidRDefault="00D21972" w:rsidP="00D21972">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Moore, C. </w:t>
      </w:r>
    </w:p>
    <w:p w:rsidR="00D21972" w:rsidRDefault="00D21972" w:rsidP="00D21972">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D21972" w:rsidRDefault="00D21972" w:rsidP="00D21972">
      <w:pPr>
        <w:pStyle w:val="Style"/>
        <w:ind w:left="144" w:right="144"/>
      </w:pPr>
    </w:p>
    <w:p w:rsidR="00D21972" w:rsidRDefault="00D21972" w:rsidP="00D21972">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D21972" w:rsidRDefault="00D21972" w:rsidP="00D21972">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D21972" w:rsidRDefault="00D21972" w:rsidP="00D21972">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D21972" w:rsidRDefault="00D21972" w:rsidP="00D21972">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lastRenderedPageBreak/>
        <w:t xml:space="preserve">Rouse, I. </w:t>
      </w:r>
    </w:p>
    <w:p w:rsidR="00D21972" w:rsidRDefault="00D21972" w:rsidP="00D21972">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D21972" w:rsidRDefault="00D21972" w:rsidP="00D21972">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D21972" w:rsidRDefault="00D21972" w:rsidP="00D21972">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D21972" w:rsidRDefault="00D21972" w:rsidP="00D21972">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w:t>
      </w:r>
    </w:p>
    <w:p w:rsidR="00D21972" w:rsidRDefault="00D21972" w:rsidP="00D21972">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D21972" w:rsidRDefault="00D21972" w:rsidP="00D21972">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Steward. 1. H. </w:t>
      </w:r>
    </w:p>
    <w:p w:rsidR="00D21972" w:rsidRDefault="00D21972" w:rsidP="00D21972">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D21972" w:rsidRDefault="00D21972" w:rsidP="00D21972">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D21972" w:rsidRDefault="00D21972" w:rsidP="00D21972">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D21972" w:rsidRDefault="00D21972" w:rsidP="00D21972">
      <w:pPr>
        <w:pStyle w:val="Style"/>
        <w:ind w:left="144" w:right="144"/>
        <w:rPr>
          <w:color w:val="000000"/>
          <w:sz w:val="24"/>
          <w:szCs w:val="15"/>
        </w:rPr>
      </w:pPr>
      <w:r>
        <w:rPr>
          <w:color w:val="000000"/>
          <w:sz w:val="24"/>
          <w:szCs w:val="15"/>
        </w:rPr>
        <w:t xml:space="preserve">1982 The Antillean Pre-ceramic: A New Approximation. </w:t>
      </w:r>
    </w:p>
    <w:p w:rsidR="00D21972" w:rsidRDefault="00D21972" w:rsidP="00D21972">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Wilson, S. M. </w:t>
      </w:r>
    </w:p>
    <w:p w:rsidR="00D21972" w:rsidRDefault="00D21972" w:rsidP="00D21972">
      <w:pPr>
        <w:pStyle w:val="Style"/>
        <w:ind w:left="144" w:right="144"/>
        <w:rPr>
          <w:color w:val="000000"/>
          <w:sz w:val="24"/>
          <w:szCs w:val="15"/>
        </w:rPr>
      </w:pPr>
      <w:r>
        <w:rPr>
          <w:color w:val="000000"/>
          <w:sz w:val="24"/>
          <w:szCs w:val="15"/>
        </w:rPr>
        <w:t xml:space="preserve">1996 The Rise of Complex Societies in the Caribbean. </w:t>
      </w:r>
    </w:p>
    <w:p w:rsidR="00D21972" w:rsidRDefault="00D21972" w:rsidP="00D21972">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D21972" w:rsidRDefault="00D21972" w:rsidP="00D21972">
      <w:pPr>
        <w:ind w:left="144" w:right="144"/>
        <w:rPr>
          <w:color w:val="000000"/>
          <w:w w:val="114"/>
          <w:szCs w:val="20"/>
        </w:rPr>
      </w:pPr>
    </w:p>
    <w:p w:rsidR="00D21972" w:rsidRDefault="00D21972" w:rsidP="00D21972">
      <w:pPr>
        <w:ind w:left="144" w:right="144"/>
        <w:rPr>
          <w:color w:val="000000"/>
          <w:w w:val="114"/>
          <w:szCs w:val="20"/>
        </w:rPr>
      </w:pPr>
      <w:r>
        <w:rPr>
          <w:color w:val="000000"/>
          <w:w w:val="114"/>
          <w:szCs w:val="20"/>
        </w:rPr>
        <w:lastRenderedPageBreak/>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Wood, G. P. </w:t>
      </w:r>
    </w:p>
    <w:p w:rsidR="00D21972" w:rsidRDefault="00D21972" w:rsidP="00D21972">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w:t>
      </w:r>
    </w:p>
    <w:p w:rsidR="00D21972" w:rsidRDefault="00D21972" w:rsidP="00D21972">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and 1. F. Zeitlin </w:t>
      </w:r>
    </w:p>
    <w:p w:rsidR="00D21972" w:rsidRDefault="00D21972" w:rsidP="00D21972">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D21972" w:rsidRDefault="00D21972" w:rsidP="00D21972">
      <w:pPr>
        <w:pStyle w:val="Style"/>
        <w:ind w:left="144" w:right="144"/>
        <w:jc w:val="both"/>
        <w:rPr>
          <w:color w:val="000000"/>
          <w:sz w:val="24"/>
          <w:szCs w:val="15"/>
        </w:rPr>
      </w:pPr>
    </w:p>
    <w:p w:rsidR="00D21972" w:rsidRDefault="00D21972" w:rsidP="00D21972">
      <w:pPr>
        <w:ind w:left="144" w:right="144"/>
        <w:rPr>
          <w:color w:val="000000"/>
          <w:szCs w:val="19"/>
        </w:rPr>
      </w:pPr>
    </w:p>
    <w:p w:rsidR="00D21972" w:rsidRDefault="00D21972" w:rsidP="00D21972">
      <w:pPr>
        <w:ind w:left="144" w:right="144"/>
        <w:rPr>
          <w:color w:val="000000"/>
        </w:rPr>
      </w:pPr>
    </w:p>
    <w:p w:rsidR="00D21972" w:rsidRDefault="00D21972" w:rsidP="00D21972"/>
    <w:sectPr w:rsidR="00D2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72"/>
    <w:rsid w:val="00151F1C"/>
    <w:rsid w:val="005778B2"/>
    <w:rsid w:val="00D21972"/>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3D7D2-8B14-445B-A509-588CAEA5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972"/>
    <w:pPr>
      <w:spacing w:after="0" w:line="240" w:lineRule="auto"/>
    </w:pPr>
    <w:rPr>
      <w:rFonts w:eastAsia="Times New Roman"/>
    </w:rPr>
  </w:style>
  <w:style w:type="paragraph" w:styleId="Heading2">
    <w:name w:val="heading 2"/>
    <w:basedOn w:val="Normal"/>
    <w:next w:val="Normal"/>
    <w:link w:val="Heading2Char"/>
    <w:qFormat/>
    <w:rsid w:val="00D21972"/>
    <w:pPr>
      <w:keepNext/>
      <w:outlineLvl w:val="1"/>
    </w:pPr>
    <w:rPr>
      <w:b/>
      <w:smallCap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972"/>
    <w:rPr>
      <w:rFonts w:eastAsia="Times New Roman"/>
      <w:b/>
      <w:smallCaps/>
      <w:szCs w:val="19"/>
    </w:rPr>
  </w:style>
  <w:style w:type="character" w:styleId="Strong">
    <w:name w:val="Strong"/>
    <w:qFormat/>
    <w:rsid w:val="00D21972"/>
    <w:rPr>
      <w:b/>
      <w:bCs/>
    </w:rPr>
  </w:style>
  <w:style w:type="character" w:styleId="Hyperlink">
    <w:name w:val="Hyperlink"/>
    <w:basedOn w:val="DefaultParagraphFont"/>
    <w:uiPriority w:val="99"/>
    <w:semiHidden/>
    <w:unhideWhenUsed/>
    <w:rsid w:val="00D21972"/>
    <w:rPr>
      <w:color w:val="0000FF"/>
      <w:u w:val="single"/>
    </w:rPr>
  </w:style>
  <w:style w:type="paragraph" w:customStyle="1" w:styleId="Style">
    <w:name w:val="Style"/>
    <w:rsid w:val="00D21972"/>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D21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27882">
      <w:bodyDiv w:val="1"/>
      <w:marLeft w:val="0"/>
      <w:marRight w:val="0"/>
      <w:marTop w:val="0"/>
      <w:marBottom w:val="0"/>
      <w:divBdr>
        <w:top w:val="none" w:sz="0" w:space="0" w:color="auto"/>
        <w:left w:val="none" w:sz="0" w:space="0" w:color="auto"/>
        <w:bottom w:val="none" w:sz="0" w:space="0" w:color="auto"/>
        <w:right w:val="none" w:sz="0" w:space="0" w:color="auto"/>
      </w:divBdr>
    </w:div>
    <w:div w:id="21414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1\ADMINI~1\LOCALS~1\Temp\scl4.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2.jpg" TargetMode="External"/><Relationship Id="rId5" Type="http://schemas.openxmlformats.org/officeDocument/2006/relationships/image" Target="file:///C:\DOCUME~1\ADMINI~1\LOCALS~1\Temp\scl3.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1\ADMINI~1\LOCALS~1\Temp\scl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2018-08-02T10:33:00Z</dcterms:created>
  <dcterms:modified xsi:type="dcterms:W3CDTF">2018-08-02T10:33:00Z</dcterms:modified>
</cp:coreProperties>
</file>