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ED6" w:rsidRDefault="00197B7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EA0ED6">
        <w:rPr>
          <w:rFonts w:ascii="Times New Roman" w:hAnsi="Times New Roman" w:cs="Times New Roman"/>
          <w:sz w:val="24"/>
          <w:szCs w:val="24"/>
        </w:rPr>
        <w:t>A000</w:t>
      </w:r>
      <w:r w:rsidR="006A05C4" w:rsidRPr="00EA0ED6">
        <w:rPr>
          <w:rFonts w:ascii="Times New Roman" w:hAnsi="Times New Roman" w:cs="Times New Roman"/>
          <w:sz w:val="24"/>
          <w:szCs w:val="24"/>
        </w:rPr>
        <w:t>-</w:t>
      </w:r>
      <w:r w:rsidR="00EA0ED6" w:rsidRPr="00EA0ED6">
        <w:rPr>
          <w:rFonts w:ascii="Times New Roman" w:hAnsi="Times New Roman" w:cs="Times New Roman"/>
          <w:sz w:val="24"/>
          <w:szCs w:val="24"/>
        </w:rPr>
        <w:t>Bulgaria-Stara Zagora-Figurine-Female-</w:t>
      </w:r>
      <w:r w:rsidR="00EA0ED6">
        <w:rPr>
          <w:rFonts w:ascii="Times New Roman" w:hAnsi="Times New Roman" w:cs="Times New Roman"/>
          <w:sz w:val="24"/>
          <w:szCs w:val="24"/>
        </w:rPr>
        <w:t>Janus-Pre and Post Parturition-</w:t>
      </w:r>
      <w:r w:rsidR="00EA0ED6" w:rsidRPr="00EA0ED6">
        <w:rPr>
          <w:rFonts w:ascii="Times New Roman" w:hAnsi="Times New Roman" w:cs="Times New Roman"/>
          <w:sz w:val="24"/>
          <w:szCs w:val="24"/>
        </w:rPr>
        <w:t>Ceramic-</w:t>
      </w:r>
      <w:r w:rsidR="00EA0ED6" w:rsidRPr="00EA0ED6">
        <w:rPr>
          <w:rFonts w:ascii="Times New Roman" w:hAnsi="Times New Roman" w:cs="Times New Roman"/>
          <w:sz w:val="24"/>
          <w:szCs w:val="24"/>
        </w:rPr>
        <w:t>Neolithic-</w:t>
      </w:r>
      <w:r w:rsidR="00EA0ED6">
        <w:rPr>
          <w:rFonts w:ascii="Times New Roman" w:hAnsi="Times New Roman" w:cs="Times New Roman"/>
          <w:sz w:val="24"/>
          <w:szCs w:val="24"/>
        </w:rPr>
        <w:t>5500 BCE</w:t>
      </w:r>
    </w:p>
    <w:bookmarkEnd w:id="0"/>
    <w:p w:rsidR="006F00CF" w:rsidRPr="00EA0ED6" w:rsidRDefault="006F00CF">
      <w:pPr>
        <w:rPr>
          <w:rFonts w:ascii="Times New Roman" w:hAnsi="Times New Roman" w:cs="Times New Roman"/>
          <w:noProof/>
          <w:sz w:val="24"/>
          <w:szCs w:val="24"/>
        </w:rPr>
      </w:pPr>
      <w:r w:rsidRPr="00EA0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7F80E" wp14:editId="0D1CE232">
            <wp:extent cx="1558721" cy="27114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1785" cy="2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ED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A0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5708E" wp14:editId="2BBD7EF3">
            <wp:extent cx="1083054" cy="2584250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0642" cy="2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5C4" w:rsidRPr="00EA0ED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A05C4" w:rsidRPr="00EA0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0F951" wp14:editId="33F8419E">
            <wp:extent cx="1589088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4683" cy="27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5C4" w:rsidRPr="00EA0ED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A05C4" w:rsidRPr="00EA0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1959F" wp14:editId="10636FF0">
            <wp:extent cx="1507244" cy="2022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9804" cy="20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04" w:rsidRDefault="00EA0ED6" w:rsidP="003B2304">
      <w:pPr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 xml:space="preserve">Fig. 1. </w:t>
      </w:r>
      <w:r w:rsidR="003B2304" w:rsidRPr="00EA0ED6">
        <w:rPr>
          <w:rFonts w:ascii="Times New Roman" w:hAnsi="Times New Roman" w:cs="Times New Roman"/>
          <w:sz w:val="24"/>
          <w:szCs w:val="24"/>
        </w:rPr>
        <w:t>A000-Bulgaria-Stara Zagora-Figurine-Female-</w:t>
      </w:r>
      <w:r w:rsidR="003B2304">
        <w:rPr>
          <w:rFonts w:ascii="Times New Roman" w:hAnsi="Times New Roman" w:cs="Times New Roman"/>
          <w:sz w:val="24"/>
          <w:szCs w:val="24"/>
        </w:rPr>
        <w:t>Janus-Pre and Post Parturition-</w:t>
      </w:r>
      <w:r w:rsidR="003B2304" w:rsidRPr="00EA0ED6">
        <w:rPr>
          <w:rFonts w:ascii="Times New Roman" w:hAnsi="Times New Roman" w:cs="Times New Roman"/>
          <w:sz w:val="24"/>
          <w:szCs w:val="24"/>
        </w:rPr>
        <w:t>Ceramic-Neolithic-</w:t>
      </w:r>
      <w:r w:rsidR="003B2304">
        <w:rPr>
          <w:rFonts w:ascii="Times New Roman" w:hAnsi="Times New Roman" w:cs="Times New Roman"/>
          <w:sz w:val="24"/>
          <w:szCs w:val="24"/>
        </w:rPr>
        <w:t>5500 BCE</w:t>
      </w:r>
    </w:p>
    <w:p w:rsidR="00EA0ED6" w:rsidRPr="00EA0ED6" w:rsidRDefault="00EA0ED6" w:rsidP="003B2304">
      <w:pPr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>Case No.: 1</w:t>
      </w:r>
    </w:p>
    <w:p w:rsidR="003B2304" w:rsidRDefault="00EA0ED6" w:rsidP="003B2304">
      <w:pPr>
        <w:rPr>
          <w:rFonts w:ascii="Times New Roman" w:hAnsi="Times New Roman" w:cs="Times New Roman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 xml:space="preserve">Formal Label: </w:t>
      </w:r>
      <w:r w:rsidR="003B2304" w:rsidRPr="00EA0ED6">
        <w:rPr>
          <w:rFonts w:ascii="Times New Roman" w:hAnsi="Times New Roman" w:cs="Times New Roman"/>
          <w:sz w:val="24"/>
          <w:szCs w:val="24"/>
        </w:rPr>
        <w:t>A000-Bulgaria-Stara Zagora-Figurine-Female-</w:t>
      </w:r>
      <w:r w:rsidR="003B2304">
        <w:rPr>
          <w:rFonts w:ascii="Times New Roman" w:hAnsi="Times New Roman" w:cs="Times New Roman"/>
          <w:sz w:val="24"/>
          <w:szCs w:val="24"/>
        </w:rPr>
        <w:t>Janus-Pre and Post Parturition-</w:t>
      </w:r>
      <w:r w:rsidR="003B2304" w:rsidRPr="00EA0ED6">
        <w:rPr>
          <w:rFonts w:ascii="Times New Roman" w:hAnsi="Times New Roman" w:cs="Times New Roman"/>
          <w:sz w:val="24"/>
          <w:szCs w:val="24"/>
        </w:rPr>
        <w:t>Ceramic-Neolithic-</w:t>
      </w:r>
      <w:r w:rsidR="003B2304">
        <w:rPr>
          <w:rFonts w:ascii="Times New Roman" w:hAnsi="Times New Roman" w:cs="Times New Roman"/>
          <w:sz w:val="24"/>
          <w:szCs w:val="24"/>
        </w:rPr>
        <w:t>5500 BCE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  <w:r w:rsidRPr="00EA0ED6">
        <w:rPr>
          <w:rFonts w:ascii="Times New Roman" w:hAnsi="Times New Roman" w:cs="Times New Roman"/>
          <w:sz w:val="24"/>
          <w:szCs w:val="24"/>
        </w:rPr>
        <w:t xml:space="preserve"> A000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A0ED6">
        <w:rPr>
          <w:rFonts w:ascii="Times New Roman" w:hAnsi="Times New Roman" w:cs="Times New Roman"/>
          <w:b/>
          <w:sz w:val="24"/>
          <w:szCs w:val="24"/>
        </w:rPr>
        <w:t>Display Description:</w:t>
      </w:r>
    </w:p>
    <w:p w:rsidR="00EA0ED6" w:rsidRPr="00EA0ED6" w:rsidRDefault="00EA0ED6" w:rsidP="00EA0ED6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bCs/>
          <w:sz w:val="24"/>
          <w:szCs w:val="24"/>
        </w:rPr>
        <w:t>The original was</w:t>
      </w:r>
      <w:r w:rsidRPr="00EA0E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A0ED6">
        <w:rPr>
          <w:rFonts w:ascii="Times New Roman" w:hAnsi="Times New Roman" w:cs="Times New Roman"/>
          <w:sz w:val="24"/>
          <w:szCs w:val="24"/>
        </w:rPr>
        <w:t xml:space="preserve">found in the ruins of a Neolithic settlement in the region of 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t>Stara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t xml:space="preserve"> Zagora, Bulgaria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. </w:t>
      </w:r>
      <w:r w:rsidRPr="00EA0ED6">
        <w:rPr>
          <w:rStyle w:val="Strong"/>
          <w:rFonts w:ascii="Times New Roman" w:hAnsi="Times New Roman" w:cs="Times New Roman"/>
          <w:b w:val="0"/>
          <w:sz w:val="24"/>
          <w:szCs w:val="24"/>
        </w:rPr>
        <w:t>This figurine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 breasts full of milk and empty and both h</w:t>
      </w:r>
      <w:r w:rsidRPr="00EA0ED6">
        <w:rPr>
          <w:rFonts w:ascii="Times New Roman" w:hAnsi="Times New Roman" w:cs="Times New Roman"/>
          <w:sz w:val="24"/>
          <w:szCs w:val="24"/>
        </w:rPr>
        <w:t xml:space="preserve">ands on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A0ED6">
        <w:rPr>
          <w:rFonts w:ascii="Times New Roman" w:hAnsi="Times New Roman" w:cs="Times New Roman"/>
          <w:sz w:val="24"/>
          <w:szCs w:val="24"/>
        </w:rPr>
        <w:t>abdomen</w:t>
      </w:r>
      <w:r w:rsidRPr="00EA0ED6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is intended to communicate the process of giving birth and the effects it has on the human body.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EA0ED6">
        <w:rPr>
          <w:rFonts w:ascii="Times New Roman" w:hAnsi="Times New Roman" w:cs="Times New Roman"/>
          <w:sz w:val="24"/>
          <w:szCs w:val="24"/>
        </w:rPr>
        <w:t xml:space="preserve"> </w:t>
      </w:r>
      <w:r w:rsidRPr="00EA0ED6">
        <w:rPr>
          <w:rStyle w:val="bibcontentsectiondefault"/>
          <w:rFonts w:ascii="Times New Roman" w:hAnsi="Times New Roman" w:cs="Times New Roman"/>
          <w:sz w:val="24"/>
          <w:szCs w:val="24"/>
        </w:rPr>
        <w:t> GN776.B9</w:t>
      </w:r>
      <w:r w:rsidRPr="00EA0E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EA0ED6">
        <w:rPr>
          <w:rFonts w:ascii="Times New Roman" w:hAnsi="Times New Roman" w:cs="Times New Roman"/>
          <w:sz w:val="24"/>
          <w:szCs w:val="24"/>
        </w:rPr>
        <w:t xml:space="preserve"> 6</w:t>
      </w:r>
      <w:r w:rsidRPr="00EA0ED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EA0ED6">
        <w:rPr>
          <w:rFonts w:ascii="Times New Roman" w:hAnsi="Times New Roman" w:cs="Times New Roman"/>
          <w:sz w:val="24"/>
          <w:szCs w:val="24"/>
        </w:rPr>
        <w:t xml:space="preserve"> Millennium BCE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EA0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t>Stara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t xml:space="preserve"> Zagora, Bulgaria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A0E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39F59B" wp14:editId="589023FC">
            <wp:extent cx="4005470" cy="329219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 xml:space="preserve">Fig. 2. Map of location of 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t>Stara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t xml:space="preserve"> Zagora, Bulgaria. From http://latitude.to/lat/42.42604/lng/25.63356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>GPS coordinates: 42º25'33.74" N 25º38'0.81" E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161E0" wp14:editId="11D4945C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 xml:space="preserve">Fig. 3. Neolithic House, </w:t>
      </w:r>
      <w:proofErr w:type="spellStart"/>
      <w:r w:rsidRPr="00EA0ED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Stara</w:t>
      </w:r>
      <w:proofErr w:type="spellEnd"/>
      <w:r w:rsidRPr="00EA0ED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Zagora regional Historical Museum</w:t>
      </w:r>
      <w:r w:rsidRPr="00EA0ED6">
        <w:rPr>
          <w:rFonts w:ascii="Times New Roman" w:hAnsi="Times New Roman" w:cs="Times New Roman"/>
          <w:sz w:val="24"/>
          <w:szCs w:val="24"/>
        </w:rPr>
        <w:t>, Bulgaria. http://www.getmetravelled.com/wp-content/uploads/2015/08/Neolithic-Dwellings-Museum_Stara_Zagora_Bulgaria.jpg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EA0ED6">
        <w:rPr>
          <w:rFonts w:ascii="Times New Roman" w:hAnsi="Times New Roman" w:cs="Times New Roman"/>
          <w:sz w:val="24"/>
          <w:szCs w:val="24"/>
        </w:rPr>
        <w:t xml:space="preserve"> Neolithic</w:t>
      </w:r>
    </w:p>
    <w:p w:rsidR="00EA0ED6" w:rsidRPr="00EA0ED6" w:rsidRDefault="00EA0ED6" w:rsidP="00EA0ED6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GB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EA0ED6">
        <w:rPr>
          <w:rFonts w:ascii="Times New Roman" w:hAnsi="Times New Roman" w:cs="Times New Roman"/>
          <w:sz w:val="24"/>
          <w:szCs w:val="24"/>
        </w:rPr>
        <w:t xml:space="preserve"> </w:t>
      </w:r>
      <w:r w:rsidRPr="00EA0ED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GB"/>
        </w:rPr>
        <w:t xml:space="preserve">terracotta </w:t>
      </w:r>
      <w:proofErr w:type="spellStart"/>
      <w:r w:rsidRPr="00EA0ED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GB"/>
        </w:rPr>
        <w:t>colored</w:t>
      </w:r>
      <w:proofErr w:type="spellEnd"/>
      <w:r w:rsidRPr="00EA0ED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GB"/>
        </w:rPr>
        <w:t xml:space="preserve"> with charcoal and red ochre, Fe</w:t>
      </w:r>
      <w:r w:rsidRPr="00EA0ED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vertAlign w:val="subscript"/>
          <w:lang w:val="en-GB"/>
        </w:rPr>
        <w:t>2</w:t>
      </w:r>
      <w:r w:rsidRPr="00EA0ED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GB"/>
        </w:rPr>
        <w:t>O</w:t>
      </w:r>
      <w:r w:rsidRPr="00EA0ED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vertAlign w:val="subscript"/>
          <w:lang w:val="en-GB"/>
        </w:rPr>
        <w:t xml:space="preserve">3.   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EA0ED6">
        <w:rPr>
          <w:rFonts w:ascii="Times New Roman" w:hAnsi="Times New Roman" w:cs="Times New Roman"/>
          <w:sz w:val="24"/>
          <w:szCs w:val="24"/>
        </w:rPr>
        <w:t xml:space="preserve"> </w:t>
      </w:r>
      <w:r w:rsidRPr="00EA0ED6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24"/>
          <w:lang w:val="en-GB"/>
        </w:rPr>
        <w:t>71/37 mm</w:t>
      </w:r>
    </w:p>
    <w:p w:rsidR="00EA0ED6" w:rsidRPr="00EA0ED6" w:rsidRDefault="00EA0ED6" w:rsidP="00EA0ED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 xml:space="preserve">Weight: </w:t>
      </w:r>
      <w:r w:rsidRPr="00EA0ED6">
        <w:rPr>
          <w:rFonts w:ascii="Times New Roman" w:eastAsia="Times New Roman" w:hAnsi="Times New Roman" w:cs="Times New Roman"/>
          <w:b/>
          <w:bCs/>
          <w:color w:val="FF0000"/>
          <w:kern w:val="36"/>
          <w:sz w:val="24"/>
          <w:szCs w:val="24"/>
          <w:lang w:val="en-GB"/>
        </w:rPr>
        <w:t>25 g;</w:t>
      </w:r>
    </w:p>
    <w:p w:rsidR="00EA0ED6" w:rsidRPr="00EA0ED6" w:rsidRDefault="00EA0ED6" w:rsidP="00EA0ED6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EA0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Stara</w:t>
      </w:r>
      <w:proofErr w:type="spellEnd"/>
      <w:r w:rsidRPr="00EA0ED6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Zagora regional Historical Museum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A0ED6">
        <w:rPr>
          <w:rFonts w:ascii="Times New Roman" w:hAnsi="Times New Roman" w:cs="Times New Roman"/>
          <w:b/>
          <w:sz w:val="24"/>
          <w:szCs w:val="24"/>
        </w:rPr>
        <w:t xml:space="preserve">Condition: </w:t>
      </w:r>
      <w:r w:rsidRPr="00EA0ED6">
        <w:rPr>
          <w:rFonts w:ascii="Times New Roman" w:hAnsi="Times New Roman" w:cs="Times New Roman"/>
          <w:sz w:val="24"/>
          <w:szCs w:val="24"/>
        </w:rPr>
        <w:t>museum replica</w:t>
      </w:r>
    </w:p>
    <w:p w:rsidR="00EA0ED6" w:rsidRPr="00EA0ED6" w:rsidRDefault="00EA0ED6" w:rsidP="00EA0ED6">
      <w:pPr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b/>
          <w:sz w:val="24"/>
          <w:szCs w:val="24"/>
        </w:rPr>
        <w:t xml:space="preserve">Discussion: </w:t>
      </w:r>
      <w:r w:rsidRPr="00EA0ED6">
        <w:rPr>
          <w:rFonts w:ascii="Times New Roman" w:hAnsi="Times New Roman" w:cs="Times New Roman"/>
          <w:sz w:val="24"/>
          <w:szCs w:val="24"/>
        </w:rPr>
        <w:t xml:space="preserve">These figurines from </w:t>
      </w:r>
      <w:proofErr w:type="spellStart"/>
      <w:r w:rsidRPr="00EA0ED6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GB"/>
        </w:rPr>
        <w:t>Stara</w:t>
      </w:r>
      <w:proofErr w:type="spellEnd"/>
      <w:r w:rsidRPr="00EA0ED6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GB"/>
        </w:rPr>
        <w:t xml:space="preserve"> Zagora</w:t>
      </w:r>
      <w:r w:rsidRPr="00EA0ED6">
        <w:rPr>
          <w:rFonts w:ascii="Times New Roman" w:hAnsi="Times New Roman" w:cs="Times New Roman"/>
          <w:sz w:val="24"/>
          <w:szCs w:val="24"/>
        </w:rPr>
        <w:t xml:space="preserve"> date to the beginning of farming in central Europe and their red ochre geometric markings probably emulated the shape of tattoos or body paint.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A0ED6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EA0ED6" w:rsidRPr="00EA0ED6" w:rsidRDefault="00EA0ED6" w:rsidP="00EA0ED6">
      <w:pPr>
        <w:spacing w:after="0" w:line="312" w:lineRule="atLeast"/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 xml:space="preserve">Gaul, James Harvey. </w:t>
      </w:r>
      <w:hyperlink r:id="rId10" w:history="1">
        <w:r w:rsidRPr="00EA0ED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1948. </w:t>
        </w:r>
        <w:r w:rsidRPr="00EA0ED6">
          <w:rPr>
            <w:rStyle w:val="Hyperlink"/>
            <w:rFonts w:ascii="Times New Roman" w:hAnsi="Times New Roman" w:cs="Times New Roman"/>
            <w:i/>
            <w:sz w:val="24"/>
            <w:szCs w:val="24"/>
          </w:rPr>
          <w:t xml:space="preserve">The </w:t>
        </w:r>
        <w:proofErr w:type="spellStart"/>
        <w:r w:rsidRPr="00EA0ED6">
          <w:rPr>
            <w:rStyle w:val="Hyperlink"/>
            <w:rFonts w:ascii="Times New Roman" w:hAnsi="Times New Roman" w:cs="Times New Roman"/>
            <w:i/>
            <w:sz w:val="24"/>
            <w:szCs w:val="24"/>
          </w:rPr>
          <w:t>neolithic</w:t>
        </w:r>
        <w:proofErr w:type="spellEnd"/>
        <w:r w:rsidRPr="00EA0ED6">
          <w:rPr>
            <w:rStyle w:val="Hyperlink"/>
            <w:rFonts w:ascii="Times New Roman" w:hAnsi="Times New Roman" w:cs="Times New Roman"/>
            <w:i/>
            <w:sz w:val="24"/>
            <w:szCs w:val="24"/>
          </w:rPr>
          <w:t xml:space="preserve"> period in </w:t>
        </w:r>
        <w:proofErr w:type="gramStart"/>
        <w:r w:rsidRPr="00EA0ED6">
          <w:rPr>
            <w:rStyle w:val="Hyperlink"/>
            <w:rFonts w:ascii="Times New Roman" w:hAnsi="Times New Roman" w:cs="Times New Roman"/>
            <w:i/>
            <w:sz w:val="24"/>
            <w:szCs w:val="24"/>
          </w:rPr>
          <w:t>Bulgaria :</w:t>
        </w:r>
        <w:proofErr w:type="gramEnd"/>
        <w:r w:rsidRPr="00EA0ED6">
          <w:rPr>
            <w:rStyle w:val="Hyperlink"/>
            <w:rFonts w:ascii="Times New Roman" w:hAnsi="Times New Roman" w:cs="Times New Roman"/>
            <w:i/>
            <w:sz w:val="24"/>
            <w:szCs w:val="24"/>
          </w:rPr>
          <w:t xml:space="preserve"> early food-producing cultures of Eastern Europe</w:t>
        </w:r>
      </w:hyperlink>
      <w:r w:rsidRPr="00EA0ED6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EA0ED6">
        <w:rPr>
          <w:rFonts w:ascii="Times New Roman" w:hAnsi="Times New Roman" w:cs="Times New Roman"/>
          <w:sz w:val="24"/>
          <w:szCs w:val="24"/>
        </w:rPr>
        <w:t> Cambridge (Mass.): Peabody Museum.</w:t>
      </w:r>
    </w:p>
    <w:p w:rsidR="00EA0ED6" w:rsidRPr="00EA0ED6" w:rsidRDefault="00EA0ED6" w:rsidP="00EA0ED6">
      <w:pPr>
        <w:spacing w:after="0" w:line="312" w:lineRule="atLeast"/>
        <w:rPr>
          <w:rFonts w:ascii="Times New Roman" w:hAnsi="Times New Roman" w:cs="Times New Roman"/>
          <w:sz w:val="24"/>
          <w:szCs w:val="24"/>
        </w:rPr>
      </w:pPr>
      <w:hyperlink r:id="rId11" w:tooltip="Search for more by this author" w:history="1">
        <w:r w:rsidRPr="00EA0ED6">
          <w:rPr>
            <w:rStyle w:val="Hyperlink"/>
            <w:rFonts w:ascii="Times New Roman" w:hAnsi="Times New Roman" w:cs="Times New Roman"/>
            <w:sz w:val="24"/>
            <w:szCs w:val="24"/>
          </w:rPr>
          <w:br/>
        </w:r>
        <w:proofErr w:type="spellStart"/>
        <w:r w:rsidRPr="00EA0ED6">
          <w:rPr>
            <w:rStyle w:val="Hyperlink"/>
            <w:rFonts w:ascii="Times New Roman" w:hAnsi="Times New Roman" w:cs="Times New Roman"/>
            <w:sz w:val="24"/>
            <w:szCs w:val="24"/>
          </w:rPr>
          <w:t>Krauß</w:t>
        </w:r>
        <w:proofErr w:type="spellEnd"/>
      </w:hyperlink>
      <w:r w:rsidRPr="00EA0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t>Raiko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t>; 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fldChar w:fldCharType="begin"/>
      </w:r>
      <w:r w:rsidRPr="00EA0ED6">
        <w:rPr>
          <w:rFonts w:ascii="Times New Roman" w:hAnsi="Times New Roman" w:cs="Times New Roman"/>
          <w:sz w:val="24"/>
          <w:szCs w:val="24"/>
        </w:rPr>
        <w:instrText xml:space="preserve"> HYPERLINK "http://www.worldcat.org/search?q=au%3AElenski%2C+Nedko.&amp;qt=hot_author" \o "Search for more by this author" </w:instrText>
      </w:r>
      <w:r w:rsidRPr="00EA0ED6">
        <w:rPr>
          <w:rFonts w:ascii="Times New Roman" w:hAnsi="Times New Roman" w:cs="Times New Roman"/>
          <w:sz w:val="24"/>
          <w:szCs w:val="24"/>
        </w:rPr>
        <w:fldChar w:fldCharType="separate"/>
      </w:r>
      <w:r w:rsidRPr="00EA0ED6">
        <w:rPr>
          <w:rStyle w:val="Hyperlink"/>
          <w:rFonts w:ascii="Times New Roman" w:hAnsi="Times New Roman" w:cs="Times New Roman"/>
          <w:sz w:val="24"/>
          <w:szCs w:val="24"/>
        </w:rPr>
        <w:t>Nedko</w:t>
      </w:r>
      <w:proofErr w:type="spellEnd"/>
      <w:r w:rsidRPr="00EA0ED6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6">
        <w:rPr>
          <w:rStyle w:val="Hyperlink"/>
          <w:rFonts w:ascii="Times New Roman" w:hAnsi="Times New Roman" w:cs="Times New Roman"/>
          <w:sz w:val="24"/>
          <w:szCs w:val="24"/>
        </w:rPr>
        <w:t>Elenski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fldChar w:fldCharType="end"/>
      </w:r>
      <w:r w:rsidRPr="00EA0ED6">
        <w:rPr>
          <w:rFonts w:ascii="Times New Roman" w:hAnsi="Times New Roman" w:cs="Times New Roman"/>
          <w:sz w:val="24"/>
          <w:szCs w:val="24"/>
        </w:rPr>
        <w:t>; </w:t>
      </w:r>
      <w:hyperlink r:id="rId12" w:tooltip="Search for more by this author" w:history="1">
        <w:r w:rsidRPr="00EA0ED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Bernhard </w:t>
        </w:r>
        <w:proofErr w:type="spellStart"/>
        <w:r w:rsidRPr="00EA0ED6">
          <w:rPr>
            <w:rStyle w:val="Hyperlink"/>
            <w:rFonts w:ascii="Times New Roman" w:hAnsi="Times New Roman" w:cs="Times New Roman"/>
            <w:sz w:val="24"/>
            <w:szCs w:val="24"/>
          </w:rPr>
          <w:t>Weninger</w:t>
        </w:r>
        <w:proofErr w:type="spellEnd"/>
      </w:hyperlink>
      <w:r w:rsidRPr="00EA0ED6">
        <w:rPr>
          <w:rFonts w:ascii="Times New Roman" w:hAnsi="Times New Roman" w:cs="Times New Roman"/>
          <w:sz w:val="24"/>
          <w:szCs w:val="24"/>
        </w:rPr>
        <w:t>; </w:t>
      </w:r>
      <w:hyperlink r:id="rId13" w:tooltip="Search for more by this author" w:history="1">
        <w:r w:rsidRPr="00EA0ED6">
          <w:rPr>
            <w:rStyle w:val="Hyperlink"/>
            <w:rFonts w:ascii="Times New Roman" w:hAnsi="Times New Roman" w:cs="Times New Roman"/>
            <w:sz w:val="24"/>
            <w:szCs w:val="24"/>
          </w:rPr>
          <w:t>Lee Clare</w:t>
        </w:r>
      </w:hyperlink>
      <w:r w:rsidRPr="00EA0ED6">
        <w:rPr>
          <w:rFonts w:ascii="Times New Roman" w:hAnsi="Times New Roman" w:cs="Times New Roman"/>
          <w:sz w:val="24"/>
          <w:szCs w:val="24"/>
        </w:rPr>
        <w:t>; 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fldChar w:fldCharType="begin"/>
      </w:r>
      <w:r w:rsidRPr="00EA0ED6">
        <w:rPr>
          <w:rFonts w:ascii="Times New Roman" w:hAnsi="Times New Roman" w:cs="Times New Roman"/>
          <w:sz w:val="24"/>
          <w:szCs w:val="24"/>
        </w:rPr>
        <w:instrText xml:space="preserve"> HYPERLINK "http://www.worldcat.org/search?q=au%3AC%CC%A7akirlar%2C+Canan.&amp;qt=hot_author" \o "Search for more by this author" </w:instrText>
      </w:r>
      <w:r w:rsidRPr="00EA0ED6">
        <w:rPr>
          <w:rFonts w:ascii="Times New Roman" w:hAnsi="Times New Roman" w:cs="Times New Roman"/>
          <w:sz w:val="24"/>
          <w:szCs w:val="24"/>
        </w:rPr>
        <w:fldChar w:fldCharType="separate"/>
      </w:r>
      <w:r w:rsidRPr="00EA0ED6">
        <w:rPr>
          <w:rStyle w:val="Hyperlink"/>
          <w:rFonts w:ascii="Times New Roman" w:hAnsi="Times New Roman" w:cs="Times New Roman"/>
          <w:sz w:val="24"/>
          <w:szCs w:val="24"/>
        </w:rPr>
        <w:t>Canan</w:t>
      </w:r>
      <w:proofErr w:type="spellEnd"/>
      <w:r w:rsidRPr="00EA0ED6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6">
        <w:rPr>
          <w:rStyle w:val="Hyperlink"/>
          <w:rFonts w:ascii="Times New Roman" w:hAnsi="Times New Roman" w:cs="Times New Roman"/>
          <w:sz w:val="24"/>
          <w:szCs w:val="24"/>
        </w:rPr>
        <w:t>Çakirlar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fldChar w:fldCharType="end"/>
      </w:r>
      <w:r w:rsidRPr="00EA0ED6">
        <w:rPr>
          <w:rFonts w:ascii="Times New Roman" w:hAnsi="Times New Roman" w:cs="Times New Roman"/>
          <w:sz w:val="24"/>
          <w:szCs w:val="24"/>
        </w:rPr>
        <w:t>; 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fldChar w:fldCharType="begin"/>
      </w:r>
      <w:r w:rsidRPr="00EA0ED6">
        <w:rPr>
          <w:rFonts w:ascii="Times New Roman" w:hAnsi="Times New Roman" w:cs="Times New Roman"/>
          <w:sz w:val="24"/>
          <w:szCs w:val="24"/>
        </w:rPr>
        <w:instrText xml:space="preserve"> HYPERLINK "http://www.worldcat.org/search?q=au%3AZidarov%2C+Peta%CC%8Cr.&amp;qt=hot_author" \o "Search for more by this author" </w:instrText>
      </w:r>
      <w:r w:rsidRPr="00EA0ED6">
        <w:rPr>
          <w:rFonts w:ascii="Times New Roman" w:hAnsi="Times New Roman" w:cs="Times New Roman"/>
          <w:sz w:val="24"/>
          <w:szCs w:val="24"/>
        </w:rPr>
        <w:fldChar w:fldCharType="separate"/>
      </w:r>
      <w:r w:rsidRPr="00EA0ED6">
        <w:rPr>
          <w:rStyle w:val="Hyperlink"/>
          <w:rFonts w:ascii="Times New Roman" w:hAnsi="Times New Roman" w:cs="Times New Roman"/>
          <w:sz w:val="24"/>
          <w:szCs w:val="24"/>
        </w:rPr>
        <w:t>Petǎr</w:t>
      </w:r>
      <w:proofErr w:type="spellEnd"/>
      <w:r w:rsidRPr="00EA0ED6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ED6">
        <w:rPr>
          <w:rStyle w:val="Hyperlink"/>
          <w:rFonts w:ascii="Times New Roman" w:hAnsi="Times New Roman" w:cs="Times New Roman"/>
          <w:sz w:val="24"/>
          <w:szCs w:val="24"/>
        </w:rPr>
        <w:t>Zidarov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fldChar w:fldCharType="end"/>
      </w:r>
      <w:r w:rsidRPr="00EA0ED6">
        <w:rPr>
          <w:rFonts w:ascii="Times New Roman" w:hAnsi="Times New Roman" w:cs="Times New Roman"/>
          <w:sz w:val="24"/>
          <w:szCs w:val="24"/>
        </w:rPr>
        <w:t xml:space="preserve">. 2014. “Beginnings of the Neolithic in Southeast </w:t>
      </w:r>
      <w:proofErr w:type="gramStart"/>
      <w:r w:rsidRPr="00EA0ED6">
        <w:rPr>
          <w:rFonts w:ascii="Times New Roman" w:hAnsi="Times New Roman" w:cs="Times New Roman"/>
          <w:sz w:val="24"/>
          <w:szCs w:val="24"/>
        </w:rPr>
        <w:t>Europe :</w:t>
      </w:r>
      <w:proofErr w:type="gramEnd"/>
      <w:r w:rsidRPr="00EA0ED6">
        <w:rPr>
          <w:rFonts w:ascii="Times New Roman" w:hAnsi="Times New Roman" w:cs="Times New Roman"/>
          <w:sz w:val="24"/>
          <w:szCs w:val="24"/>
        </w:rPr>
        <w:t xml:space="preserve"> the early Neolithic sequence and absolute dates from 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t>Džuljunica-Smǎrdes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t xml:space="preserve">̌ (Bulgaria),”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Documenta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Praehistorica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Poročilo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o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raziskovanju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paleolitika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neolitika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in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eneolitika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v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Sloveniji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Neolitske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študije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= Neolithic studies</w:t>
      </w:r>
      <w:r w:rsidRPr="00EA0ED6">
        <w:rPr>
          <w:rFonts w:ascii="Times New Roman" w:hAnsi="Times New Roman" w:cs="Times New Roman"/>
          <w:sz w:val="24"/>
          <w:szCs w:val="24"/>
        </w:rPr>
        <w:t>, 41:51-77.</w:t>
      </w: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0ED6" w:rsidRPr="00EA0ED6" w:rsidRDefault="00EA0ED6" w:rsidP="00EA0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0ED6">
        <w:rPr>
          <w:rFonts w:ascii="Times New Roman" w:hAnsi="Times New Roman" w:cs="Times New Roman"/>
          <w:sz w:val="24"/>
          <w:szCs w:val="24"/>
        </w:rPr>
        <w:t xml:space="preserve">Todorova, </w:t>
      </w:r>
      <w:proofErr w:type="spellStart"/>
      <w:r w:rsidRPr="00EA0ED6">
        <w:rPr>
          <w:rFonts w:ascii="Times New Roman" w:hAnsi="Times New Roman" w:cs="Times New Roman"/>
          <w:sz w:val="24"/>
          <w:szCs w:val="24"/>
        </w:rPr>
        <w:t>Khenrieta</w:t>
      </w:r>
      <w:proofErr w:type="spellEnd"/>
      <w:r w:rsidRPr="00EA0ED6">
        <w:rPr>
          <w:rFonts w:ascii="Times New Roman" w:hAnsi="Times New Roman" w:cs="Times New Roman"/>
          <w:sz w:val="24"/>
          <w:szCs w:val="24"/>
        </w:rPr>
        <w:t xml:space="preserve">. 1978. </w:t>
      </w:r>
      <w:r w:rsidRPr="00EA0ED6">
        <w:rPr>
          <w:rFonts w:ascii="Times New Roman" w:hAnsi="Times New Roman" w:cs="Times New Roman"/>
          <w:i/>
          <w:sz w:val="24"/>
          <w:szCs w:val="24"/>
        </w:rPr>
        <w:t xml:space="preserve">The </w:t>
      </w:r>
      <w:proofErr w:type="spellStart"/>
      <w:r w:rsidRPr="00EA0ED6">
        <w:rPr>
          <w:rFonts w:ascii="Times New Roman" w:hAnsi="Times New Roman" w:cs="Times New Roman"/>
          <w:i/>
          <w:sz w:val="24"/>
          <w:szCs w:val="24"/>
        </w:rPr>
        <w:t>eneolithic</w:t>
      </w:r>
      <w:proofErr w:type="spellEnd"/>
      <w:r w:rsidRPr="00EA0ED6">
        <w:rPr>
          <w:rFonts w:ascii="Times New Roman" w:hAnsi="Times New Roman" w:cs="Times New Roman"/>
          <w:i/>
          <w:sz w:val="24"/>
          <w:szCs w:val="24"/>
        </w:rPr>
        <w:t xml:space="preserve"> period in Bulgaria in the fifth millennium B.C</w:t>
      </w:r>
      <w:r w:rsidRPr="00EA0ED6">
        <w:rPr>
          <w:rFonts w:ascii="Times New Roman" w:hAnsi="Times New Roman" w:cs="Times New Roman"/>
          <w:sz w:val="24"/>
          <w:szCs w:val="24"/>
        </w:rPr>
        <w:t>. Oxford: British Archaeological Reports.</w:t>
      </w:r>
    </w:p>
    <w:p w:rsidR="00EA0ED6" w:rsidRPr="00EA0ED6" w:rsidRDefault="00EA0ED6" w:rsidP="00EA0ED6">
      <w:pPr>
        <w:rPr>
          <w:rFonts w:ascii="Times New Roman" w:hAnsi="Times New Roman" w:cs="Times New Roman"/>
          <w:sz w:val="24"/>
          <w:szCs w:val="24"/>
        </w:rPr>
      </w:pPr>
    </w:p>
    <w:p w:rsidR="006A05C4" w:rsidRDefault="006A05C4"/>
    <w:sectPr w:rsidR="006A05C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0CF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97B71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60FBB"/>
    <w:rsid w:val="0037637F"/>
    <w:rsid w:val="00392FB8"/>
    <w:rsid w:val="003A1F5E"/>
    <w:rsid w:val="003A7AEC"/>
    <w:rsid w:val="003B1BBA"/>
    <w:rsid w:val="003B2304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A05C4"/>
    <w:rsid w:val="006B5B06"/>
    <w:rsid w:val="006D4B9E"/>
    <w:rsid w:val="006E1D8D"/>
    <w:rsid w:val="006E4FED"/>
    <w:rsid w:val="006F00CF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0ED6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EC2AA2-C49E-4D04-BA2C-BA54069C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05C4"/>
  </w:style>
  <w:style w:type="paragraph" w:styleId="Heading1">
    <w:name w:val="heading 1"/>
    <w:basedOn w:val="Normal"/>
    <w:link w:val="Heading1Char"/>
    <w:uiPriority w:val="9"/>
    <w:qFormat/>
    <w:rsid w:val="006A05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A05C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qFormat/>
    <w:rsid w:val="00EA0ED6"/>
    <w:rPr>
      <w:b/>
      <w:bCs/>
    </w:rPr>
  </w:style>
  <w:style w:type="character" w:customStyle="1" w:styleId="bibcontentsectiondefault">
    <w:name w:val="bibcontentsectiondefault"/>
    <w:basedOn w:val="DefaultParagraphFont"/>
    <w:rsid w:val="00EA0ED6"/>
  </w:style>
  <w:style w:type="character" w:styleId="Hyperlink">
    <w:name w:val="Hyperlink"/>
    <w:basedOn w:val="DefaultParagraphFont"/>
    <w:uiPriority w:val="99"/>
    <w:unhideWhenUsed/>
    <w:rsid w:val="00EA0E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6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worldcat.org/search?q=au%3AClare%2C+Lee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search?q=au%3AWeninger%2C+Bernhard.&amp;qt=hot_autho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search?q=au%3AKrau%C3%9F%2C+Raiko.&amp;qt=hot_author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2018-08-15T17:25:00Z</dcterms:created>
  <dcterms:modified xsi:type="dcterms:W3CDTF">2018-08-15T17:25:00Z</dcterms:modified>
</cp:coreProperties>
</file>