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5.png" ContentType="image/png"/>
  <Override PartName="/word/media/image4.png" ContentType="image/png"/>
  <Override PartName="/word/media/image2.png" ContentType="image/png"/>
  <Override PartName="/word/media/image3.png" ContentType="image/pn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A000-Eur-Italy-Roman-Bronze bust-Female-200 CE</w:t>
      </w:r>
    </w:p>
    <w:p>
      <w:pPr>
        <w:pStyle w:val="Normal"/>
        <w:rPr/>
      </w:pPr>
      <w:r>
        <w:rPr/>
      </w:r>
    </w:p>
    <w:p>
      <w:pPr>
        <w:pStyle w:val="Normal"/>
        <w:rPr/>
      </w:pPr>
      <w:r>
        <w:rPr/>
        <w:drawing>
          <wp:inline distT="0" distB="0" distL="0" distR="0">
            <wp:extent cx="4543425" cy="62674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7" r="-10" b="-7"/>
                    <a:stretch>
                      <a:fillRect/>
                    </a:stretch>
                  </pic:blipFill>
                  <pic:spPr bwMode="auto">
                    <a:xfrm>
                      <a:off x="0" y="0"/>
                      <a:ext cx="4543425" cy="6267450"/>
                    </a:xfrm>
                    <a:prstGeom prst="rect">
                      <a:avLst/>
                    </a:prstGeom>
                  </pic:spPr>
                </pic:pic>
              </a:graphicData>
            </a:graphic>
          </wp:inline>
        </w:drawing>
      </w:r>
    </w:p>
    <w:p>
      <w:pPr>
        <w:pStyle w:val="Normal"/>
        <w:rPr/>
      </w:pPr>
      <w:r>
        <w:rPr>
          <w:rStyle w:val="StrongEmphasis"/>
        </w:rPr>
        <w:t>Case no.: 4</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Italy-Roman-Bronze bust-Female</w:t>
      </w:r>
    </w:p>
    <w:p>
      <w:pPr>
        <w:pStyle w:val="Normal"/>
        <w:rPr>
          <w:b/>
          <w:b/>
          <w:bCs/>
        </w:rPr>
      </w:pPr>
      <w:r>
        <w:rPr>
          <w:b/>
          <w:bCs/>
        </w:rPr>
        <w:t>Display Description:</w:t>
      </w:r>
    </w:p>
    <w:p>
      <w:pPr>
        <w:pStyle w:val="Normal"/>
        <w:rPr>
          <w:b/>
          <w:b/>
          <w:bCs/>
        </w:rPr>
      </w:pPr>
      <w:r>
        <w:rPr>
          <w:b/>
          <w:bCs/>
        </w:rPr>
        <w:t>Medallions such bronze busts were popular as likenesses of family members and in addition as votive objects which soldiers would take on expeditions to remind them of their loved ones at home.</w:t>
      </w:r>
    </w:p>
    <w:p>
      <w:pPr>
        <w:pStyle w:val="Normal"/>
        <w:rPr>
          <w:b/>
          <w:b/>
          <w:bCs/>
        </w:rPr>
      </w:pPr>
      <w:r>
        <w:rPr>
          <w:b/>
          <w:bCs/>
        </w:rPr>
        <w:t>LC Classification: C135</w:t>
      </w:r>
    </w:p>
    <w:p>
      <w:pPr>
        <w:pStyle w:val="Normal"/>
        <w:rPr/>
      </w:pPr>
      <w:r>
        <w:rPr>
          <w:rStyle w:val="StrongEmphasis"/>
        </w:rPr>
        <w:t>Date or Time Horizon:</w:t>
      </w:r>
      <w:r>
        <w:rPr/>
        <w:t xml:space="preserve"> ca 200 CE</w:t>
      </w:r>
    </w:p>
    <w:p>
      <w:pPr>
        <w:pStyle w:val="Normal"/>
        <w:rPr/>
      </w:pPr>
      <w:r>
        <w:rPr>
          <w:rStyle w:val="StrongEmphasis"/>
        </w:rPr>
        <w:t>Geographical Area:</w:t>
      </w:r>
      <w:r>
        <w:rPr/>
        <w:t xml:space="preserve"> Rome</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Roman Empire</w:t>
      </w:r>
    </w:p>
    <w:p>
      <w:pPr>
        <w:pStyle w:val="Normal"/>
        <w:rPr/>
      </w:pPr>
      <w:r>
        <w:rPr>
          <w:rStyle w:val="StrongEmphasis"/>
        </w:rPr>
        <w:t>Medium:</w:t>
      </w:r>
      <w:r>
        <w:rPr/>
        <w:t xml:space="preserve"> bronze</w:t>
      </w:r>
    </w:p>
    <w:p>
      <w:pPr>
        <w:pStyle w:val="Normal"/>
        <w:rPr>
          <w:b/>
          <w:b/>
          <w:bCs/>
        </w:rPr>
      </w:pPr>
      <w:r>
        <w:rPr>
          <w:rStyle w:val="StrongEmphasis"/>
        </w:rPr>
        <w:t>Dimensions:</w:t>
      </w:r>
      <w:r>
        <w:rPr/>
        <w:t xml:space="preserve"> 4 x 3 cm</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Old English collection</w:t>
      </w:r>
    </w:p>
    <w:p>
      <w:pPr>
        <w:pStyle w:val="Normal"/>
        <w:rPr>
          <w:b/>
          <w:b/>
          <w:bCs/>
        </w:rPr>
      </w:pPr>
      <w:r>
        <w:rPr>
          <w:b/>
          <w:bCs/>
        </w:rPr>
        <w:t>Discussion:</w:t>
      </w:r>
    </w:p>
    <w:p>
      <w:pPr>
        <w:pStyle w:val="Normal"/>
        <w:rPr/>
      </w:pPr>
      <w:r>
        <w:rPr>
          <w:b/>
        </w:rPr>
        <w:t>References:</w:t>
      </w:r>
      <w:r>
        <w:rPr/>
        <w:t xml:space="preserve"> Baldwiin, Agnes. 1923. </w:t>
      </w:r>
      <w:r>
        <w:rPr>
          <w:i/>
        </w:rPr>
        <w:t>Roman Bronze medallions</w:t>
      </w:r>
      <w:r>
        <w:rPr/>
        <w:t xml:space="preserve">. Numismatic notes and monographs, 17. </w:t>
      </w:r>
    </w:p>
    <w:tbl>
      <w:tblPr>
        <w:tblW w:w="4159" w:type="dxa"/>
        <w:jc w:val="start"/>
        <w:tblInd w:w="0" w:type="dxa"/>
        <w:tblBorders/>
        <w:tblCellMar>
          <w:top w:w="0" w:type="dxa"/>
          <w:start w:w="0" w:type="dxa"/>
          <w:bottom w:w="0" w:type="dxa"/>
          <w:end w:w="0" w:type="dxa"/>
        </w:tblCellMar>
      </w:tblPr>
      <w:tblGrid>
        <w:gridCol w:w="23"/>
        <w:gridCol w:w="4136"/>
      </w:tblGrid>
      <w:tr>
        <w:trPr/>
        <w:tc>
          <w:tcPr>
            <w:tcW w:w="23" w:type="dxa"/>
            <w:tcBorders/>
            <w:shd w:fill="auto" w:val="clear"/>
            <w:vAlign w:val="center"/>
          </w:tcPr>
          <w:p>
            <w:pPr>
              <w:pStyle w:val="Normal"/>
              <w:snapToGrid w:val="false"/>
              <w:rPr/>
            </w:pPr>
            <w:r>
              <w:rPr/>
            </w:r>
          </w:p>
        </w:tc>
        <w:tc>
          <w:tcPr>
            <w:tcW w:w="4136" w:type="dxa"/>
            <w:tcBorders/>
            <w:shd w:fill="auto" w:val="clear"/>
            <w:vAlign w:val="center"/>
          </w:tcPr>
          <w:p>
            <w:pPr>
              <w:pStyle w:val="Normal"/>
              <w:rPr/>
            </w:pPr>
            <w:r>
              <w:rPr/>
              <w:t>New York : American Numismatic Society</w:t>
            </w:r>
          </w:p>
        </w:tc>
      </w:tr>
    </w:tbl>
    <w:p>
      <w:pPr>
        <w:pStyle w:val="Normal"/>
        <w:rPr/>
      </w:pPr>
      <w:r>
        <w:rPr/>
        <w:t>.</w:t>
      </w:r>
      <w:r>
        <w:br w:type="page"/>
      </w:r>
    </w:p>
    <w:p>
      <w:pPr>
        <w:pStyle w:val="Normal"/>
        <w:rPr/>
      </w:pPr>
      <w:r>
        <w:rPr/>
      </w:r>
    </w:p>
    <w:tbl>
      <w:tblPr>
        <w:tblW w:w="3600" w:type="dxa"/>
        <w:jc w:val="start"/>
        <w:tblInd w:w="0" w:type="dxa"/>
        <w:tblBorders/>
        <w:tblCellMar>
          <w:top w:w="0" w:type="dxa"/>
          <w:start w:w="0" w:type="dxa"/>
          <w:bottom w:w="0" w:type="dxa"/>
          <w:end w:w="0" w:type="dxa"/>
        </w:tblCellMar>
      </w:tblPr>
      <w:tblGrid>
        <w:gridCol w:w="3600"/>
      </w:tblGrid>
      <w:tr>
        <w:trPr>
          <w:tblHeader w:val="true"/>
        </w:trPr>
        <w:tc>
          <w:tcPr>
            <w:tcW w:w="3600" w:type="dxa"/>
            <w:tcBorders/>
            <w:shd w:fill="CECFCE" w:val="clear"/>
            <w:vAlign w:val="center"/>
          </w:tcPr>
          <w:p>
            <w:pPr>
              <w:pStyle w:val="Normal"/>
              <w:snapToGrid w:val="false"/>
              <w:rPr/>
            </w:pPr>
            <w:r>
              <w:rPr/>
            </w:r>
          </w:p>
        </w:tc>
      </w:tr>
      <w:tr>
        <w:trPr>
          <w:tblHeader w:val="true"/>
        </w:trPr>
        <w:tc>
          <w:tcPr>
            <w:tcW w:w="3600" w:type="dxa"/>
            <w:tcBorders/>
            <w:shd w:fill="CECFCE" w:val="clear"/>
            <w:vAlign w:val="center"/>
          </w:tcPr>
          <w:p>
            <w:pPr>
              <w:pStyle w:val="Normal"/>
              <w:numPr>
                <w:ilvl w:val="0"/>
                <w:numId w:val="0"/>
              </w:numPr>
              <w:spacing w:before="0" w:after="0"/>
              <w:outlineLvl w:val="1"/>
              <w:rPr>
                <w:b/>
                <w:b/>
                <w:bCs/>
                <w:sz w:val="36"/>
                <w:szCs w:val="36"/>
              </w:rPr>
            </w:pPr>
            <w:r>
              <w:rPr>
                <w:b/>
                <w:bCs/>
                <w:sz w:val="36"/>
                <w:szCs w:val="36"/>
              </w:rPr>
              <w:t>Payment details</w:t>
            </w:r>
          </w:p>
        </w:tc>
      </w:tr>
      <w:tr>
        <w:trPr/>
        <w:tc>
          <w:tcPr>
            <w:tcW w:w="3600" w:type="dxa"/>
            <w:tcBorders/>
            <w:shd w:fill="auto" w:val="clear"/>
            <w:vAlign w:val="center"/>
          </w:tcPr>
          <w:p>
            <w:pPr>
              <w:pStyle w:val="Normal"/>
              <w:rPr/>
            </w:pPr>
            <w:r>
              <w:rPr/>
              <w:drawing>
                <wp:inline distT="0" distB="0" distL="0" distR="0">
                  <wp:extent cx="2286000" cy="7048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1" t="-68" r="-21" b="-68"/>
                          <a:stretch>
                            <a:fillRect/>
                          </a:stretch>
                        </pic:blipFill>
                        <pic:spPr bwMode="auto">
                          <a:xfrm>
                            <a:off x="0" y="0"/>
                            <a:ext cx="2286000" cy="704850"/>
                          </a:xfrm>
                          <a:prstGeom prst="rect">
                            <a:avLst/>
                          </a:prstGeom>
                        </pic:spPr>
                      </pic:pic>
                    </a:graphicData>
                  </a:graphic>
                </wp:inline>
              </w:drawing>
            </w:r>
          </w:p>
        </w:tc>
      </w:tr>
      <w:tr>
        <w:trPr/>
        <w:tc>
          <w:tcPr>
            <w:tcW w:w="3600" w:type="dxa"/>
            <w:tcBorders/>
            <w:shd w:fill="CECFCE" w:val="clear"/>
            <w:vAlign w:val="center"/>
          </w:tcPr>
          <w:p>
            <w:pPr>
              <w:pStyle w:val="Normal"/>
              <w:snapToGrid w:val="false"/>
              <w:rPr>
                <w:sz w:val="20"/>
                <w:szCs w:val="20"/>
              </w:rPr>
            </w:pPr>
            <w:r>
              <w:rPr>
                <w:sz w:val="20"/>
                <w:szCs w:val="20"/>
              </w:rPr>
            </w:r>
          </w:p>
        </w:tc>
      </w:tr>
      <w:tr>
        <w:trPr/>
        <w:tc>
          <w:tcPr>
            <w:tcW w:w="3600" w:type="dxa"/>
            <w:tcBorders/>
            <w:shd w:fill="CECFCE" w:val="clear"/>
            <w:vAlign w:val="center"/>
          </w:tcPr>
          <w:p>
            <w:pPr>
              <w:pStyle w:val="Normal"/>
              <w:numPr>
                <w:ilvl w:val="0"/>
                <w:numId w:val="0"/>
              </w:numPr>
              <w:spacing w:before="0" w:after="0"/>
              <w:outlineLvl w:val="1"/>
              <w:rPr>
                <w:b/>
                <w:b/>
                <w:bCs/>
                <w:sz w:val="36"/>
                <w:szCs w:val="36"/>
              </w:rPr>
            </w:pPr>
            <w:r>
              <w:rPr>
                <w:b/>
                <w:bCs/>
                <w:sz w:val="36"/>
                <w:szCs w:val="36"/>
              </w:rPr>
              <w:t>Shipping details</w:t>
            </w:r>
          </w:p>
          <w:p>
            <w:pPr>
              <w:pStyle w:val="Normal"/>
              <w:rPr/>
            </w:pPr>
            <w:r>
              <w:rPr/>
              <w:drawing>
                <wp:inline distT="0" distB="0" distL="0" distR="0">
                  <wp:extent cx="15875" cy="158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000" t="-5000" r="-5000" b="-5000"/>
                          <a:stretch>
                            <a:fillRect/>
                          </a:stretch>
                        </pic:blipFill>
                        <pic:spPr bwMode="auto">
                          <a:xfrm>
                            <a:off x="0" y="0"/>
                            <a:ext cx="15875" cy="15875"/>
                          </a:xfrm>
                          <a:prstGeom prst="rect">
                            <a:avLst/>
                          </a:prstGeom>
                        </pic:spPr>
                      </pic:pic>
                    </a:graphicData>
                  </a:graphic>
                </wp:inline>
              </w:drawing>
            </w:r>
          </w:p>
        </w:tc>
      </w:tr>
      <w:tr>
        <w:trPr/>
        <w:tc>
          <w:tcPr>
            <w:tcW w:w="360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Normal"/>
        <w:numPr>
          <w:ilvl w:val="0"/>
          <w:numId w:val="0"/>
        </w:numPr>
        <w:shd w:fill="CECFCE" w:val="clear"/>
        <w:spacing w:before="280" w:after="280"/>
        <w:outlineLvl w:val="1"/>
        <w:rPr/>
      </w:pPr>
      <w:r>
        <w:rPr/>
        <w:t>Order details</w:t>
      </w:r>
    </w:p>
    <w:tbl>
      <w:tblPr>
        <w:tblW w:w="5000" w:type="pct"/>
        <w:jc w:val="start"/>
        <w:tblInd w:w="0" w:type="dxa"/>
        <w:tblBorders/>
        <w:tblCellMar>
          <w:top w:w="0" w:type="dxa"/>
          <w:start w:w="0" w:type="dxa"/>
          <w:bottom w:w="0" w:type="dxa"/>
          <w:end w:w="0" w:type="dxa"/>
        </w:tblCellMar>
      </w:tblPr>
      <w:tblGrid>
        <w:gridCol w:w="3659"/>
        <w:gridCol w:w="2218"/>
        <w:gridCol w:w="3326"/>
        <w:gridCol w:w="1885"/>
      </w:tblGrid>
      <w:tr>
        <w:trPr/>
        <w:tc>
          <w:tcPr>
            <w:tcW w:w="3659" w:type="dxa"/>
            <w:tcBorders/>
            <w:shd w:fill="auto" w:val="clear"/>
            <w:vAlign w:val="center"/>
          </w:tcPr>
          <w:p>
            <w:pPr>
              <w:pStyle w:val="Normal"/>
              <w:jc w:val="center"/>
              <w:rPr>
                <w:b/>
                <w:b/>
                <w:bCs/>
              </w:rPr>
            </w:pPr>
            <w:r>
              <w:rPr>
                <w:b/>
                <w:bCs/>
              </w:rPr>
              <w:t xml:space="preserve">Item title </w:t>
            </w:r>
          </w:p>
        </w:tc>
        <w:tc>
          <w:tcPr>
            <w:tcW w:w="2218"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326"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85" w:type="dxa"/>
            <w:tcBorders/>
            <w:shd w:fill="auto" w:val="clear"/>
            <w:vAlign w:val="center"/>
          </w:tcPr>
          <w:p>
            <w:pPr>
              <w:pStyle w:val="Normal"/>
              <w:jc w:val="end"/>
              <w:rPr>
                <w:b/>
                <w:b/>
                <w:bCs/>
              </w:rPr>
            </w:pPr>
            <w:r>
              <w:rPr>
                <w:b/>
                <w:bCs/>
              </w:rPr>
              <w:t>Price</w:t>
            </w:r>
          </w:p>
        </w:tc>
      </w:tr>
    </w:tbl>
    <w:p>
      <w:pPr>
        <w:pStyle w:val="Normal"/>
        <w:rPr/>
      </w:pPr>
      <w:r>
        <w:rPr/>
      </w:r>
    </w:p>
    <w:tbl>
      <w:tblPr>
        <w:tblW w:w="7505" w:type="dxa"/>
        <w:jc w:val="start"/>
        <w:tblInd w:w="-45" w:type="dxa"/>
        <w:tblBorders/>
        <w:tblCellMar>
          <w:top w:w="15" w:type="dxa"/>
          <w:start w:w="15" w:type="dxa"/>
          <w:bottom w:w="30" w:type="dxa"/>
          <w:end w:w="15" w:type="dxa"/>
        </w:tblCellMar>
      </w:tblPr>
      <w:tblGrid>
        <w:gridCol w:w="702"/>
        <w:gridCol w:w="5401"/>
        <w:gridCol w:w="1402"/>
      </w:tblGrid>
      <w:tr>
        <w:trPr/>
        <w:tc>
          <w:tcPr>
            <w:tcW w:w="702" w:type="dxa"/>
            <w:tcBorders/>
            <w:shd w:fill="auto" w:val="clear"/>
            <w:vAlign w:val="center"/>
          </w:tcPr>
          <w:p>
            <w:pPr>
              <w:pStyle w:val="Normal"/>
              <w:rPr/>
            </w:pPr>
            <w:r>
              <w:rPr/>
              <w:t>Seller:</w:t>
            </w:r>
          </w:p>
        </w:tc>
        <w:tc>
          <w:tcPr>
            <w:tcW w:w="5401" w:type="dxa"/>
            <w:tcBorders/>
            <w:shd w:fill="auto" w:val="clear"/>
            <w:tcMar>
              <w:bottom w:w="15" w:type="dxa"/>
            </w:tcMar>
            <w:vAlign w:val="center"/>
          </w:tcPr>
          <w:p>
            <w:pPr>
              <w:pStyle w:val="Normal"/>
              <w:rPr/>
            </w:pPr>
            <w:hyperlink r:id="rId5">
              <w:r>
                <w:rPr>
                  <w:rStyle w:val="InternetLink"/>
                  <w:b/>
                  <w:bCs/>
                  <w:color w:val="0000FF"/>
                  <w:u w:val="single"/>
                </w:rPr>
                <w:t xml:space="preserve">Member id </w:t>
              </w:r>
              <w:r>
                <w:rPr>
                  <w:rStyle w:val="InternetLink"/>
                  <w:color w:val="0000FF"/>
                  <w:u w:val="single"/>
                </w:rPr>
                <w:t>antiquewd</w:t>
              </w:r>
            </w:hyperlink>
            <w:r>
              <w:rPr/>
              <w:t xml:space="preserve"> ( </w:t>
            </w:r>
            <w:hyperlink r:id="rId6">
              <w:r>
                <w:rPr>
                  <w:rStyle w:val="InternetLink"/>
                  <w:b/>
                  <w:bCs/>
                  <w:color w:val="0000FF"/>
                  <w:u w:val="single"/>
                </w:rPr>
                <w:t>Feedback Score Of</w:t>
              </w:r>
              <w:r>
                <w:rPr>
                  <w:rStyle w:val="InternetLink"/>
                  <w:color w:val="0000FF"/>
                  <w:u w:val="single"/>
                </w:rPr>
                <w:t xml:space="preserve"> 1433</w:t>
              </w:r>
              <w:r>
                <w:rPr/>
                <w:drawing>
                  <wp:inline distT="0" distB="0" distL="0" distR="0">
                    <wp:extent cx="238125" cy="2381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rcRect l="-203" t="-203" r="-203" b="-203"/>
                            <a:stretch>
                              <a:fillRect/>
                            </a:stretch>
                          </pic:blipFill>
                          <pic:spPr bwMode="auto">
                            <a:xfrm>
                              <a:off x="0" y="0"/>
                              <a:ext cx="238125" cy="238125"/>
                            </a:xfrm>
                            <a:prstGeom prst="rect">
                              <a:avLst/>
                            </a:prstGeom>
                          </pic:spPr>
                        </pic:pic>
                      </a:graphicData>
                    </a:graphic>
                  </wp:inline>
                </w:drawing>
              </w:r>
            </w:hyperlink>
            <w:r>
              <w:rPr/>
              <w:t xml:space="preserve">) </w:t>
            </w:r>
          </w:p>
        </w:tc>
        <w:tc>
          <w:tcPr>
            <w:tcW w:w="1402" w:type="dxa"/>
            <w:tcBorders/>
            <w:shd w:fill="auto" w:val="clear"/>
            <w:tcMar>
              <w:bottom w:w="15" w:type="dxa"/>
            </w:tcMar>
            <w:vAlign w:val="center"/>
          </w:tcPr>
          <w:p>
            <w:pPr>
              <w:pStyle w:val="Normal"/>
              <w:rPr/>
            </w:pPr>
            <w:hyperlink r:id="rId8">
              <w:r>
                <w:rPr>
                  <w:rStyle w:val="InternetLink"/>
                  <w:color w:val="0000FF"/>
                  <w:u w:val="single"/>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80"/>
        <w:gridCol w:w="3108"/>
        <w:gridCol w:w="3181"/>
        <w:gridCol w:w="2352"/>
        <w:gridCol w:w="2367"/>
      </w:tblGrid>
      <w:tr>
        <w:trPr/>
        <w:tc>
          <w:tcPr>
            <w:tcW w:w="11088" w:type="dxa"/>
            <w:gridSpan w:val="5"/>
            <w:tcBorders/>
            <w:shd w:fill="auto" w:val="clear"/>
            <w:vAlign w:val="center"/>
          </w:tcPr>
          <w:p>
            <w:pPr>
              <w:pStyle w:val="Normal"/>
              <w:rPr>
                <w:b/>
                <w:b/>
                <w:bCs/>
              </w:rPr>
            </w:pPr>
            <w:r>
              <w:rPr>
                <w:b/>
                <w:bCs/>
              </w:rPr>
              <w:t>Order # 123464626018</w:t>
            </w:r>
          </w:p>
          <w:p>
            <w:pPr>
              <w:pStyle w:val="Normal"/>
              <w:rPr/>
            </w:pPr>
            <w:r>
              <w:rPr/>
              <w:drawing>
                <wp:inline distT="0" distB="0" distL="0" distR="0">
                  <wp:extent cx="152400" cy="152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rcRect l="-317" t="-317" r="-317" b="-317"/>
                          <a:stretch>
                            <a:fillRect/>
                          </a:stretch>
                        </pic:blipFill>
                        <pic:spPr bwMode="auto">
                          <a:xfrm>
                            <a:off x="0" y="0"/>
                            <a:ext cx="152400" cy="152400"/>
                          </a:xfrm>
                          <a:prstGeom prst="rect">
                            <a:avLst/>
                          </a:prstGeom>
                        </pic:spPr>
                      </pic:pic>
                    </a:graphicData>
                  </a:graphic>
                </wp:inline>
              </w:drawing>
            </w:r>
            <w:r>
              <w:rPr/>
              <w:t>Paid on Oct-28-12 via PayPal</w:t>
            </w:r>
          </w:p>
        </w:tc>
      </w:tr>
      <w:tr>
        <w:trPr/>
        <w:tc>
          <w:tcPr>
            <w:tcW w:w="80" w:type="dxa"/>
            <w:tcBorders/>
            <w:shd w:fill="auto" w:val="clear"/>
            <w:vAlign w:val="center"/>
          </w:tcPr>
          <w:p>
            <w:pPr>
              <w:pStyle w:val="Normal"/>
              <w:snapToGrid w:val="false"/>
              <w:rPr>
                <w:sz w:val="20"/>
                <w:szCs w:val="20"/>
              </w:rPr>
            </w:pPr>
            <w:r>
              <w:rPr>
                <w:sz w:val="20"/>
                <w:szCs w:val="20"/>
              </w:rPr>
            </w:r>
          </w:p>
        </w:tc>
        <w:tc>
          <w:tcPr>
            <w:tcW w:w="3108" w:type="dxa"/>
            <w:tcBorders/>
            <w:shd w:fill="auto" w:val="clear"/>
          </w:tcPr>
          <w:p>
            <w:pPr>
              <w:pStyle w:val="Normal"/>
              <w:snapToGrid w:val="false"/>
              <w:rPr/>
            </w:pPr>
            <w:r>
              <w:rPr/>
            </w:r>
          </w:p>
        </w:tc>
        <w:tc>
          <w:tcPr>
            <w:tcW w:w="3181" w:type="dxa"/>
            <w:tcBorders/>
            <w:shd w:fill="auto" w:val="clear"/>
            <w:tcMar>
              <w:start w:w="0" w:type="dxa"/>
              <w:end w:w="1950" w:type="dxa"/>
            </w:tcMar>
          </w:tcPr>
          <w:tbl>
            <w:tblPr>
              <w:tblW w:w="1227" w:type="dxa"/>
              <w:jc w:val="start"/>
              <w:tblInd w:w="0" w:type="dxa"/>
              <w:tblBorders/>
              <w:tblCellMar>
                <w:top w:w="15" w:type="dxa"/>
                <w:start w:w="15" w:type="dxa"/>
                <w:bottom w:w="15" w:type="dxa"/>
                <w:end w:w="15" w:type="dxa"/>
              </w:tblCellMar>
            </w:tblPr>
            <w:tblGrid>
              <w:gridCol w:w="1227"/>
            </w:tblGrid>
            <w:tr>
              <w:trPr/>
              <w:tc>
                <w:tcPr>
                  <w:tcW w:w="1227" w:type="dxa"/>
                  <w:tcBorders/>
                  <w:shd w:fill="auto" w:val="clear"/>
                  <w:vAlign w:val="center"/>
                </w:tcPr>
                <w:p>
                  <w:pPr>
                    <w:pStyle w:val="Normal"/>
                    <w:snapToGrid w:val="false"/>
                    <w:rPr/>
                  </w:pPr>
                  <w:r>
                    <w:rPr/>
                  </w:r>
                </w:p>
              </w:tc>
            </w:tr>
            <w:tr>
              <w:trPr/>
              <w:tc>
                <w:tcPr>
                  <w:tcW w:w="1227" w:type="dxa"/>
                  <w:tcBorders/>
                  <w:shd w:fill="auto" w:val="clear"/>
                  <w:vAlign w:val="center"/>
                </w:tcPr>
                <w:tbl>
                  <w:tblPr>
                    <w:tblW w:w="1137" w:type="dxa"/>
                    <w:jc w:val="center"/>
                    <w:tblInd w:w="0" w:type="dxa"/>
                    <w:tblBorders/>
                    <w:tblCellMar>
                      <w:top w:w="15" w:type="dxa"/>
                      <w:start w:w="15" w:type="dxa"/>
                      <w:bottom w:w="15" w:type="dxa"/>
                      <w:end w:w="15" w:type="dxa"/>
                    </w:tblCellMar>
                  </w:tblPr>
                  <w:tblGrid>
                    <w:gridCol w:w="822"/>
                    <w:gridCol w:w="315"/>
                  </w:tblGrid>
                  <w:tr>
                    <w:trPr/>
                    <w:tc>
                      <w:tcPr>
                        <w:tcW w:w="822" w:type="dxa"/>
                        <w:tcBorders/>
                        <w:shd w:fill="auto" w:val="clear"/>
                        <w:vAlign w:val="center"/>
                      </w:tcPr>
                      <w:p>
                        <w:pPr>
                          <w:pStyle w:val="Normal"/>
                          <w:rPr/>
                        </w:pPr>
                        <w:hyperlink r:id="rId10" w:tgtFrame="_top">
                          <w:r>
                            <w:rPr>
                              <w:rStyle w:val="InternetLink"/>
                              <w:color w:val="0000FF"/>
                              <w:u w:val="single"/>
                            </w:rPr>
                            <w:t>Contact seller</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1"/>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textAlignment w:val="top"/>
              <w:rPr/>
            </w:pPr>
            <w:r>
              <w:rPr/>
            </w:r>
          </w:p>
        </w:tc>
        <w:tc>
          <w:tcPr>
            <w:tcW w:w="2352" w:type="dxa"/>
            <w:tcBorders/>
            <w:shd w:fill="auto" w:val="clear"/>
            <w:vAlign w:val="center"/>
          </w:tcPr>
          <w:p>
            <w:pPr>
              <w:pStyle w:val="Normal"/>
              <w:snapToGrid w:val="false"/>
              <w:rPr/>
            </w:pPr>
            <w:r>
              <w:rPr/>
            </w:r>
          </w:p>
        </w:tc>
        <w:tc>
          <w:tcPr>
            <w:tcW w:w="2367" w:type="dxa"/>
            <w:tcBorders/>
            <w:shd w:fill="auto" w:val="clear"/>
            <w:vAlign w:val="center"/>
          </w:tcPr>
          <w:p>
            <w:pPr>
              <w:pStyle w:val="Normal"/>
              <w:snapToGrid w:val="false"/>
              <w:rPr/>
            </w:pPr>
            <w:r>
              <w:rPr/>
            </w:r>
          </w:p>
        </w:tc>
      </w:tr>
    </w:tbl>
    <w:p>
      <w:pPr>
        <w:pStyle w:val="Normal"/>
        <w:rPr/>
      </w:pPr>
      <w:r>
        <w:rPr/>
      </w:r>
    </w:p>
    <w:p>
      <w:pPr>
        <w:pStyle w:val="Normal"/>
        <w:rPr/>
      </w:pPr>
      <w:hyperlink r:id="rId12" w:tgtFrame="_blank">
        <w:r>
          <w:rPr>
            <w:rStyle w:val="InternetLink"/>
          </w:rPr>
          <w:t>Roman style bronze face</w:t>
        </w:r>
        <w:r>
          <w:rPr>
            <w:rStyle w:val="InternetLink"/>
            <w:b/>
            <w:bCs/>
          </w:rPr>
          <w:t>- opens in a new window or tab</w:t>
        </w:r>
      </w:hyperlink>
    </w:p>
    <w:p>
      <w:pPr>
        <w:pStyle w:val="Normal"/>
        <w:rPr/>
      </w:pPr>
      <w:r>
        <w:rPr>
          <w:b/>
          <w:bCs/>
        </w:rPr>
        <w:t>Item Id:</w:t>
      </w:r>
      <w:r>
        <w:rPr/>
        <w:t>360501217436 - Price: US $76.00</w:t>
      </w:r>
    </w:p>
    <w:p>
      <w:pPr>
        <w:pStyle w:val="Normal"/>
        <w:rPr/>
      </w:pPr>
      <w:r>
        <w:rPr/>
        <w:t>Quantity:</w:t>
      </w:r>
      <w:r>
        <w:rPr/>
        <w:drawing>
          <wp:inline distT="0" distB="0" distL="0" distR="0">
            <wp:extent cx="15875" cy="158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3"/>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4">
        <w:r>
          <w:rPr>
            <w:rStyle w:val="InternetLink"/>
          </w:rPr>
          <w:t>We can help</w:t>
        </w:r>
      </w:hyperlink>
    </w:p>
    <w:tbl>
      <w:tblPr>
        <w:tblW w:w="1995" w:type="dxa"/>
        <w:jc w:val="start"/>
        <w:tblInd w:w="-45" w:type="dxa"/>
        <w:tblBorders/>
        <w:tblCellMar>
          <w:top w:w="15" w:type="dxa"/>
          <w:start w:w="15" w:type="dxa"/>
          <w:bottom w:w="15" w:type="dxa"/>
          <w:end w:w="15" w:type="dxa"/>
        </w:tblCellMar>
      </w:tblPr>
      <w:tblGrid>
        <w:gridCol w:w="1995"/>
      </w:tblGrid>
      <w:tr>
        <w:trPr/>
        <w:tc>
          <w:tcPr>
            <w:tcW w:w="1995" w:type="dxa"/>
            <w:tcBorders/>
            <w:shd w:fill="auto" w:val="clear"/>
            <w:vAlign w:val="center"/>
          </w:tcPr>
          <w:p>
            <w:pPr>
              <w:pStyle w:val="Normal"/>
              <w:snapToGrid w:val="false"/>
              <w:rPr/>
            </w:pPr>
            <w:r>
              <w:rPr/>
            </w:r>
          </w:p>
        </w:tc>
      </w:tr>
      <w:tr>
        <w:trPr/>
        <w:tc>
          <w:tcPr>
            <w:tcW w:w="1995" w:type="dxa"/>
            <w:tcBorders/>
            <w:shd w:fill="auto" w:val="clear"/>
            <w:vAlign w:val="center"/>
          </w:tcPr>
          <w:tbl>
            <w:tblPr>
              <w:tblW w:w="1905" w:type="dxa"/>
              <w:jc w:val="center"/>
              <w:tblInd w:w="0" w:type="dxa"/>
              <w:tblBorders/>
              <w:tblCellMar>
                <w:top w:w="15" w:type="dxa"/>
                <w:start w:w="15" w:type="dxa"/>
                <w:bottom w:w="15" w:type="dxa"/>
                <w:end w:w="15" w:type="dxa"/>
              </w:tblCellMar>
            </w:tblPr>
            <w:tblGrid>
              <w:gridCol w:w="1588"/>
              <w:gridCol w:w="317"/>
            </w:tblGrid>
            <w:tr>
              <w:trPr/>
              <w:tc>
                <w:tcPr>
                  <w:tcW w:w="1588" w:type="dxa"/>
                  <w:tcBorders/>
                  <w:shd w:fill="auto" w:val="clear"/>
                  <w:vAlign w:val="center"/>
                </w:tcPr>
                <w:p>
                  <w:pPr>
                    <w:pStyle w:val="Normal"/>
                    <w:rPr/>
                  </w:pPr>
                  <w:hyperlink r:id="rId15" w:tgtFrame="_top">
                    <w:r>
                      <w:rPr>
                        <w:rStyle w:val="InternetLink"/>
                      </w:rPr>
                      <w:t>Leave feedback</w:t>
                    </w:r>
                  </w:hyperlink>
                </w:p>
              </w:tc>
              <w:tc>
                <w:tcPr>
                  <w:tcW w:w="317" w:type="dxa"/>
                  <w:tcBorders/>
                  <w:shd w:fill="auto" w:val="clear"/>
                  <w:vAlign w:val="center"/>
                </w:tcPr>
                <w:p>
                  <w:pPr>
                    <w:pStyle w:val="Normal"/>
                    <w:rPr>
                      <w:color w:val="0000FF"/>
                    </w:rPr>
                  </w:pPr>
                  <w:r>
                    <w:rPr>
                      <w:color w:val="0000FF"/>
                    </w:rPr>
                    <w:drawing>
                      <wp:inline distT="0" distB="0" distL="0" distR="0">
                        <wp:extent cx="153035" cy="15303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6"/>
                                <a:srcRect l="-317" t="-317" r="-317" b="-317"/>
                                <a:stretch>
                                  <a:fillRect/>
                                </a:stretch>
                              </pic:blipFill>
                              <pic:spPr bwMode="auto">
                                <a:xfrm>
                                  <a:off x="0" y="0"/>
                                  <a:ext cx="153035" cy="153035"/>
                                </a:xfrm>
                                <a:prstGeom prst="rect">
                                  <a:avLst/>
                                </a:prstGeom>
                              </pic:spPr>
                            </pic:pic>
                          </a:graphicData>
                        </a:graphic>
                      </wp:inline>
                    </w:drawing>
                  </w:r>
                </w:p>
              </w:tc>
            </w:tr>
          </w:tbl>
          <w:p>
            <w:pPr>
              <w:pStyle w:val="Normal"/>
              <w:jc w:val="center"/>
              <w:rPr/>
            </w:pPr>
            <w:r>
              <w:rPr/>
            </w:r>
          </w:p>
        </w:tc>
      </w:tr>
    </w:tbl>
    <w:p>
      <w:pPr>
        <w:pStyle w:val="Normal"/>
        <w:rPr/>
      </w:pPr>
      <w:r>
        <w:rPr/>
        <w:t>Shipped with item above</w:t>
      </w:r>
    </w:p>
    <w:p>
      <w:pPr>
        <w:pStyle w:val="Normal"/>
        <w:rPr/>
      </w:pPr>
      <w:r>
        <w:rPr/>
        <w:br/>
      </w:r>
      <w:r>
        <w:rPr>
          <w:b/>
          <w:bCs/>
        </w:rPr>
        <w:t>Package 1 of 1</w:t>
      </w:r>
    </w:p>
    <w:p>
      <w:pPr>
        <w:pStyle w:val="Normal"/>
        <w:rPr/>
      </w:pPr>
      <w:r>
        <w:rPr/>
        <w:drawing>
          <wp:inline distT="0" distB="0" distL="0" distR="0">
            <wp:extent cx="27305" cy="2730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7"/>
                    <a:srcRect l="-5000" t="-5000" r="-5000" b="-5000"/>
                    <a:stretch>
                      <a:fillRect/>
                    </a:stretch>
                  </pic:blipFill>
                  <pic:spPr bwMode="auto">
                    <a:xfrm>
                      <a:off x="0" y="0"/>
                      <a:ext cx="27305" cy="27305"/>
                    </a:xfrm>
                    <a:prstGeom prst="rect">
                      <a:avLst/>
                    </a:prstGeom>
                  </pic:spPr>
                </pic:pic>
              </a:graphicData>
            </a:graphic>
          </wp:inline>
        </w:drawing>
      </w:r>
    </w:p>
    <w:p>
      <w:pPr>
        <w:pStyle w:val="Normal"/>
        <w:rPr/>
      </w:pPr>
      <w:r>
        <w:rPr/>
        <w:t>Shipment details: </w:t>
      </w:r>
      <w:hyperlink r:id="rId18">
        <w:r>
          <w:rPr>
            <w:rStyle w:val="InternetLink"/>
          </w:rPr>
          <w:t>9410809699937262021869</w:t>
        </w:r>
      </w:hyperlink>
    </w:p>
    <w:p>
      <w:pPr>
        <w:pStyle w:val="Normal"/>
        <w:rPr/>
      </w:pPr>
      <w:r>
        <w:rPr/>
        <w:t>US $76.00</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myworld.ebay.com/antiquewd" TargetMode="External"/><Relationship Id="rId6" Type="http://schemas.openxmlformats.org/officeDocument/2006/relationships/hyperlink" Target="http://feedback.ebay.com/ws/eBayISAPI.dll?ViewFeedback&amp;userid=antiquewd" TargetMode="External"/><Relationship Id="rId7" Type="http://schemas.openxmlformats.org/officeDocument/2006/relationships/image" Target="media/image4.png"/><Relationship Id="rId8" Type="http://schemas.openxmlformats.org/officeDocument/2006/relationships/hyperlink" Target="http://contact.ebay.com/ws/eBayISAPI.dll?ShowCoreAskSellerQuestion&amp;frm=3998&amp;iid=0&amp;redirect=0&amp;requested=antiquewd" TargetMode="External"/><Relationship Id="rId9" Type="http://schemas.openxmlformats.org/officeDocument/2006/relationships/image" Target="media/image5.png"/><Relationship Id="rId10" Type="http://schemas.openxmlformats.org/officeDocument/2006/relationships/hyperlink" Target="http://contact.ebay.com/ws/eBayISAPI.dll?ShowCoreAskSellerQuestion&amp;frm=3998&amp;iid=360501193298&amp;redirect=0&amp;requested=antiquewd" TargetMode="External"/><Relationship Id="rId11" Type="http://schemas.openxmlformats.org/officeDocument/2006/relationships/image" Target="media/image6.png"/><Relationship Id="rId12" Type="http://schemas.openxmlformats.org/officeDocument/2006/relationships/hyperlink" Target="http://cgi.ebay.com/ws/eBayISAPI.dll?ViewItem&amp;item=360501217436" TargetMode="External"/><Relationship Id="rId13" Type="http://schemas.openxmlformats.org/officeDocument/2006/relationships/image" Target="media/image7.png"/><Relationship Id="rId14" Type="http://schemas.openxmlformats.org/officeDocument/2006/relationships/hyperlink" Target="javascript:;" TargetMode="External"/><Relationship Id="rId15" Type="http://schemas.openxmlformats.org/officeDocument/2006/relationships/hyperlink" Target="http://feedback.ebay.com/ws/eBayISAPI.dll?LeaveFeedbackShow&amp;useridfrom=802-867&amp;useridto=antiquewd&amp;item=360501217436&amp;transactid=0"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javascript:;" TargetMode="Externa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2018-02-06T15:51:00Z</dcterms:created>
  <dc:creator>USER</dc:creator>
  <dc:description/>
  <cp:keywords/>
  <dc:language>en-US</dc:language>
  <cp:lastModifiedBy>murcott</cp:lastModifiedBy>
  <dcterms:modified xsi:type="dcterms:W3CDTF">2018-02-06T15:56:00Z</dcterms:modified>
  <cp:revision>3</cp:revision>
  <dc:subject/>
  <dc:title>Eur-Italy-Roman-Bronze bust-Female</dc:title>
</cp:coreProperties>
</file>