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1F1C" w:rsidRPr="00546267" w:rsidRDefault="000D777E">
      <w:bookmarkStart w:id="0" w:name="_GoBack"/>
      <w:r>
        <w:t>A1105</w:t>
      </w:r>
      <w:r w:rsidR="00076776">
        <w:t>-Paleo-</w:t>
      </w:r>
      <w:r w:rsidR="00546267" w:rsidRPr="00546267">
        <w:rPr>
          <w:i/>
        </w:rPr>
        <w:t xml:space="preserve">Homo erectus </w:t>
      </w:r>
      <w:proofErr w:type="spellStart"/>
      <w:r w:rsidR="00546267" w:rsidRPr="00546267">
        <w:rPr>
          <w:i/>
        </w:rPr>
        <w:t>pekinensis</w:t>
      </w:r>
      <w:proofErr w:type="spellEnd"/>
      <w:r w:rsidR="00546267">
        <w:t xml:space="preserve"> female</w:t>
      </w:r>
      <w:r w:rsidR="00907D77">
        <w:t xml:space="preserve"> cranium and mandible</w:t>
      </w:r>
      <w:r w:rsidR="00546267">
        <w:t>, 780,000 BP</w:t>
      </w:r>
    </w:p>
    <w:bookmarkEnd w:id="0"/>
    <w:p w:rsidR="00546267" w:rsidRDefault="00546267" w:rsidP="00546267">
      <w:r>
        <w:object w:dxaOrig="10085" w:dyaOrig="432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200.55pt" o:ole="">
            <v:imagedata r:id="rId6" o:title=""/>
          </v:shape>
          <o:OLEObject Type="Embed" ProgID="Unknown" ShapeID="_x0000_i1025" DrawAspect="Content" ObjectID="_1591857822" r:id="rId7"/>
        </w:object>
      </w:r>
    </w:p>
    <w:p w:rsidR="00546267" w:rsidRDefault="00546267" w:rsidP="00546267">
      <w:r>
        <w:t xml:space="preserve">Fig. 1. </w:t>
      </w:r>
      <w:r w:rsidRPr="00546267">
        <w:rPr>
          <w:i/>
        </w:rPr>
        <w:t xml:space="preserve">Homo erectus </w:t>
      </w:r>
      <w:proofErr w:type="spellStart"/>
      <w:r w:rsidRPr="00546267">
        <w:rPr>
          <w:i/>
        </w:rPr>
        <w:t>pekinensis</w:t>
      </w:r>
      <w:proofErr w:type="spellEnd"/>
      <w:r>
        <w:t xml:space="preserve"> female</w:t>
      </w:r>
      <w:r w:rsidR="00907D77">
        <w:t xml:space="preserve"> cranium and mandible</w:t>
      </w:r>
      <w:r>
        <w:t xml:space="preserve">, reconstruction from </w:t>
      </w:r>
      <w:proofErr w:type="spellStart"/>
      <w:r>
        <w:t>Zhoukoudian</w:t>
      </w:r>
      <w:proofErr w:type="spellEnd"/>
      <w:r>
        <w:t xml:space="preserve"> casts of a calotte (skull cap) and two fragments of a maxilla and mandible by Franz </w:t>
      </w:r>
      <w:proofErr w:type="spellStart"/>
      <w:r>
        <w:t>Weidenreich</w:t>
      </w:r>
      <w:proofErr w:type="spellEnd"/>
      <w:r>
        <w:t xml:space="preserve">, pre-1938. </w:t>
      </w:r>
      <w:r w:rsidR="00907D77">
        <w:t>Illus. f</w:t>
      </w:r>
      <w:r>
        <w:t xml:space="preserve">rom </w:t>
      </w:r>
      <w:r>
        <w:rPr>
          <w:rStyle w:val="bibcontentsectionoptions"/>
        </w:rPr>
        <w:t xml:space="preserve">Tattersall, </w:t>
      </w:r>
      <w:proofErr w:type="spellStart"/>
      <w:r>
        <w:rPr>
          <w:rStyle w:val="bibcontentsectionoptions"/>
        </w:rPr>
        <w:t>Delson</w:t>
      </w:r>
      <w:proofErr w:type="spellEnd"/>
      <w:r>
        <w:rPr>
          <w:rStyle w:val="bibcontentsectionoptions"/>
        </w:rPr>
        <w:t xml:space="preserve">, and </w:t>
      </w:r>
      <w:proofErr w:type="spellStart"/>
      <w:r>
        <w:rPr>
          <w:rStyle w:val="bibcontentsectionoptions"/>
        </w:rPr>
        <w:t>Couvering</w:t>
      </w:r>
      <w:proofErr w:type="spellEnd"/>
      <w:r>
        <w:rPr>
          <w:rStyle w:val="bibcontentsectionoptions"/>
        </w:rPr>
        <w:t xml:space="preserve"> 2000:738.</w:t>
      </w:r>
    </w:p>
    <w:p w:rsidR="00546267" w:rsidRDefault="00546267" w:rsidP="00546267">
      <w:r>
        <w:t>Fig. 2.</w:t>
      </w:r>
      <w:r w:rsidRPr="00546267">
        <w:rPr>
          <w:i/>
        </w:rPr>
        <w:t xml:space="preserve"> Homo erectus </w:t>
      </w:r>
      <w:proofErr w:type="spellStart"/>
      <w:r w:rsidRPr="00546267">
        <w:rPr>
          <w:i/>
        </w:rPr>
        <w:t>pekinensis</w:t>
      </w:r>
      <w:proofErr w:type="spellEnd"/>
      <w:r>
        <w:t xml:space="preserve"> male</w:t>
      </w:r>
      <w:r w:rsidR="00907D77">
        <w:t xml:space="preserve"> cranium and mandible</w:t>
      </w:r>
      <w:r>
        <w:t>, reconstruction from new</w:t>
      </w:r>
      <w:r w:rsidR="00A62F2B">
        <w:t>ly discovered</w:t>
      </w:r>
      <w:r>
        <w:t xml:space="preserve"> </w:t>
      </w:r>
      <w:proofErr w:type="spellStart"/>
      <w:r>
        <w:t>Zhoukoudian</w:t>
      </w:r>
      <w:proofErr w:type="spellEnd"/>
      <w:r>
        <w:t xml:space="preserve"> </w:t>
      </w:r>
      <w:r w:rsidR="00A62F2B">
        <w:t xml:space="preserve">fossil </w:t>
      </w:r>
      <w:r>
        <w:t xml:space="preserve">fragments by </w:t>
      </w:r>
      <w:r w:rsidR="00907D77">
        <w:t>Tattersall and Sawyer (1996)</w:t>
      </w:r>
      <w:r>
        <w:t xml:space="preserve">. </w:t>
      </w:r>
      <w:r w:rsidR="00907D77">
        <w:t>Illus. f</w:t>
      </w:r>
      <w:r>
        <w:t xml:space="preserve">rom </w:t>
      </w:r>
      <w:r>
        <w:rPr>
          <w:rStyle w:val="bibcontentsectionoptions"/>
        </w:rPr>
        <w:t xml:space="preserve">Tattersall, </w:t>
      </w:r>
      <w:proofErr w:type="spellStart"/>
      <w:r>
        <w:rPr>
          <w:rStyle w:val="bibcontentsectionoptions"/>
        </w:rPr>
        <w:t>Delson</w:t>
      </w:r>
      <w:proofErr w:type="spellEnd"/>
      <w:r>
        <w:rPr>
          <w:rStyle w:val="bibcontentsectionoptions"/>
        </w:rPr>
        <w:t xml:space="preserve">, and </w:t>
      </w:r>
      <w:proofErr w:type="spellStart"/>
      <w:r>
        <w:rPr>
          <w:rStyle w:val="bibcontentsectionoptions"/>
        </w:rPr>
        <w:t>Couvering</w:t>
      </w:r>
      <w:proofErr w:type="spellEnd"/>
      <w:r>
        <w:rPr>
          <w:rStyle w:val="bibcontentsectionoptions"/>
        </w:rPr>
        <w:t xml:space="preserve"> 2000:738.</w:t>
      </w:r>
    </w:p>
    <w:p w:rsidR="00546267" w:rsidRDefault="00076776" w:rsidP="00076776">
      <w:pPr>
        <w:spacing w:after="0"/>
      </w:pPr>
      <w:r>
        <w:rPr>
          <w:rStyle w:val="Strong"/>
        </w:rPr>
        <w:t xml:space="preserve">Formal Label: </w:t>
      </w:r>
      <w:r w:rsidR="00546267" w:rsidRPr="00546267">
        <w:rPr>
          <w:i/>
        </w:rPr>
        <w:t xml:space="preserve">Homo erectus </w:t>
      </w:r>
      <w:proofErr w:type="spellStart"/>
      <w:r w:rsidR="00546267" w:rsidRPr="00546267">
        <w:rPr>
          <w:i/>
        </w:rPr>
        <w:t>pekinensis</w:t>
      </w:r>
      <w:proofErr w:type="spellEnd"/>
      <w:r w:rsidR="00546267">
        <w:t xml:space="preserve"> female</w:t>
      </w:r>
      <w:r w:rsidR="00907D77">
        <w:t xml:space="preserve"> cranium and mandible</w:t>
      </w:r>
      <w:r w:rsidR="00546267">
        <w:t xml:space="preserve">, reconstruction by Franz </w:t>
      </w:r>
      <w:proofErr w:type="spellStart"/>
      <w:r w:rsidR="00546267">
        <w:t>Weidenreich</w:t>
      </w:r>
      <w:proofErr w:type="spellEnd"/>
      <w:r w:rsidR="00546267">
        <w:t xml:space="preserve">, </w:t>
      </w:r>
      <w:r w:rsidR="00A62F2B">
        <w:t xml:space="preserve">from ca </w:t>
      </w:r>
      <w:r w:rsidR="00546267">
        <w:t>1938</w:t>
      </w:r>
      <w:r w:rsidR="00A62F2B">
        <w:t xml:space="preserve"> casts</w:t>
      </w:r>
      <w:r w:rsidR="00907D77">
        <w:t xml:space="preserve">. </w:t>
      </w:r>
    </w:p>
    <w:p w:rsidR="00076776" w:rsidRDefault="00076776" w:rsidP="00076776">
      <w:pPr>
        <w:spacing w:after="0"/>
        <w:rPr>
          <w:rStyle w:val="Strong"/>
        </w:rPr>
      </w:pPr>
      <w:r w:rsidRPr="00ED4BF3">
        <w:rPr>
          <w:b/>
          <w:bCs/>
        </w:rPr>
        <w:t>Display Description:</w:t>
      </w:r>
      <w:r w:rsidR="00546267">
        <w:rPr>
          <w:b/>
          <w:bCs/>
        </w:rPr>
        <w:t xml:space="preserve"> </w:t>
      </w:r>
      <w:r w:rsidR="00A62F2B">
        <w:rPr>
          <w:bCs/>
        </w:rPr>
        <w:t>The f</w:t>
      </w:r>
      <w:r w:rsidR="00546267" w:rsidRPr="00546267">
        <w:rPr>
          <w:bCs/>
        </w:rPr>
        <w:t>orty</w:t>
      </w:r>
      <w:r w:rsidR="00546267">
        <w:rPr>
          <w:b/>
          <w:bCs/>
        </w:rPr>
        <w:t xml:space="preserve"> </w:t>
      </w:r>
      <w:r w:rsidR="00546267" w:rsidRPr="00546267">
        <w:rPr>
          <w:i/>
        </w:rPr>
        <w:t xml:space="preserve">Homo erectus </w:t>
      </w:r>
      <w:proofErr w:type="spellStart"/>
      <w:r w:rsidR="00546267" w:rsidRPr="00546267">
        <w:rPr>
          <w:i/>
        </w:rPr>
        <w:t>pekinensis</w:t>
      </w:r>
      <w:proofErr w:type="spellEnd"/>
      <w:r w:rsidR="00546267">
        <w:t xml:space="preserve"> individuals </w:t>
      </w:r>
      <w:r w:rsidR="00A62F2B">
        <w:t>(known collectively as “Peking, i.e. Beijing, Man”) that have been</w:t>
      </w:r>
      <w:r w:rsidR="00546267">
        <w:t xml:space="preserve"> discovered </w:t>
      </w:r>
      <w:r w:rsidR="00C7782F">
        <w:t xml:space="preserve"> at </w:t>
      </w:r>
      <w:proofErr w:type="spellStart"/>
      <w:r>
        <w:t>Zhoukoudian</w:t>
      </w:r>
      <w:proofErr w:type="spellEnd"/>
      <w:r w:rsidR="00546267">
        <w:t xml:space="preserve"> cave</w:t>
      </w:r>
      <w:r w:rsidR="00A62F2B">
        <w:t xml:space="preserve"> Locality 1</w:t>
      </w:r>
      <w:r>
        <w:t xml:space="preserve">, 42 km </w:t>
      </w:r>
      <w:proofErr w:type="spellStart"/>
      <w:r>
        <w:t>sw</w:t>
      </w:r>
      <w:proofErr w:type="spellEnd"/>
      <w:r>
        <w:t xml:space="preserve"> of Beijing, China</w:t>
      </w:r>
      <w:r w:rsidR="00C7782F">
        <w:t>, dat</w:t>
      </w:r>
      <w:r w:rsidR="00546267">
        <w:t>ing</w:t>
      </w:r>
      <w:r w:rsidR="00C7782F">
        <w:t xml:space="preserve"> to </w:t>
      </w:r>
      <w:r w:rsidR="00546267">
        <w:t>780,000 BP</w:t>
      </w:r>
      <w:r w:rsidR="00A62F2B">
        <w:rPr>
          <w:vertAlign w:val="superscript"/>
        </w:rPr>
        <w:t xml:space="preserve"> </w:t>
      </w:r>
      <w:r w:rsidR="00C7782F">
        <w:t>(</w:t>
      </w:r>
      <w:r w:rsidR="00C7782F" w:rsidRPr="00C7782F">
        <w:rPr>
          <w:rFonts w:eastAsia="Times New Roman"/>
          <w:color w:val="auto"/>
        </w:rPr>
        <w:t>Shen, Gao, Gao, and Granger 2009</w:t>
      </w:r>
      <w:r w:rsidR="00546267">
        <w:rPr>
          <w:rFonts w:eastAsia="Times New Roman"/>
          <w:bCs/>
          <w:color w:val="auto"/>
        </w:rPr>
        <w:t xml:space="preserve">; </w:t>
      </w:r>
      <w:r w:rsidR="00C7782F">
        <w:rPr>
          <w:rFonts w:eastAsia="Times New Roman"/>
          <w:bCs/>
          <w:color w:val="auto"/>
        </w:rPr>
        <w:t xml:space="preserve">Klein </w:t>
      </w:r>
      <w:r w:rsidR="00C7782F" w:rsidRPr="00C7782F">
        <w:rPr>
          <w:rFonts w:eastAsia="Times New Roman"/>
          <w:color w:val="auto"/>
        </w:rPr>
        <w:t>2009</w:t>
      </w:r>
      <w:r w:rsidR="00C7782F">
        <w:rPr>
          <w:rFonts w:eastAsia="Times New Roman"/>
          <w:bCs/>
          <w:color w:val="auto"/>
        </w:rPr>
        <w:t>)</w:t>
      </w:r>
      <w:r w:rsidR="00A62F2B">
        <w:rPr>
          <w:rFonts w:eastAsia="Times New Roman"/>
          <w:bCs/>
          <w:color w:val="auto"/>
        </w:rPr>
        <w:t>,</w:t>
      </w:r>
      <w:r w:rsidR="00A62F2B">
        <w:t xml:space="preserve"> provide</w:t>
      </w:r>
      <w:r>
        <w:t xml:space="preserve"> the earliest evidence for hominin occupation in Eastern Asia. </w:t>
      </w:r>
    </w:p>
    <w:p w:rsidR="00076776" w:rsidRDefault="00076776" w:rsidP="00076776">
      <w:pPr>
        <w:spacing w:after="0"/>
      </w:pPr>
      <w:r>
        <w:rPr>
          <w:rStyle w:val="Strong"/>
        </w:rPr>
        <w:t>Accession Number:</w:t>
      </w:r>
      <w:r>
        <w:t xml:space="preserve"> </w:t>
      </w:r>
    </w:p>
    <w:p w:rsidR="00076776" w:rsidRPr="00E616C6" w:rsidRDefault="00076776" w:rsidP="00076776">
      <w:pPr>
        <w:spacing w:after="0"/>
        <w:rPr>
          <w:b/>
          <w:bCs/>
        </w:rPr>
      </w:pPr>
      <w:r w:rsidRPr="00EB5DE2">
        <w:rPr>
          <w:b/>
          <w:bCs/>
        </w:rPr>
        <w:t>LC Classification:</w:t>
      </w:r>
      <w:r w:rsidR="00E616C6">
        <w:rPr>
          <w:b/>
          <w:bCs/>
        </w:rPr>
        <w:t xml:space="preserve"> </w:t>
      </w:r>
      <w:r w:rsidR="00E25191">
        <w:rPr>
          <w:rStyle w:val="exlavailabilitycallnumber"/>
          <w:iCs/>
        </w:rPr>
        <w:t>GN282</w:t>
      </w:r>
      <w:r w:rsidR="00E25191" w:rsidRPr="00E25191">
        <w:rPr>
          <w:rStyle w:val="exlavailabilitycallnumber"/>
          <w:iCs/>
        </w:rPr>
        <w:t>.H65</w:t>
      </w:r>
    </w:p>
    <w:p w:rsidR="00076776" w:rsidRDefault="00076776" w:rsidP="00076776">
      <w:pPr>
        <w:spacing w:after="0"/>
      </w:pPr>
      <w:r>
        <w:rPr>
          <w:rStyle w:val="Strong"/>
        </w:rPr>
        <w:t>Date or Time Horizon:</w:t>
      </w:r>
      <w:r>
        <w:t xml:space="preserve"> </w:t>
      </w:r>
      <w:r w:rsidR="00546267">
        <w:t>780,000 BP</w:t>
      </w:r>
    </w:p>
    <w:p w:rsidR="00076776" w:rsidRDefault="00076776" w:rsidP="00076776">
      <w:pPr>
        <w:spacing w:after="0"/>
      </w:pPr>
      <w:r>
        <w:rPr>
          <w:rStyle w:val="Strong"/>
        </w:rPr>
        <w:t>Geographical Area:</w:t>
      </w:r>
      <w:r>
        <w:t xml:space="preserve"> </w:t>
      </w:r>
      <w:proofErr w:type="spellStart"/>
      <w:r w:rsidR="00E616C6">
        <w:t>Zhoukoudian</w:t>
      </w:r>
      <w:proofErr w:type="spellEnd"/>
      <w:r w:rsidR="00E616C6">
        <w:t xml:space="preserve">, 42 km </w:t>
      </w:r>
      <w:proofErr w:type="spellStart"/>
      <w:r w:rsidR="00E616C6">
        <w:t>sw</w:t>
      </w:r>
      <w:proofErr w:type="spellEnd"/>
      <w:r w:rsidR="00E616C6">
        <w:t xml:space="preserve"> of Beijing, China.</w:t>
      </w:r>
    </w:p>
    <w:p w:rsidR="00C0110C" w:rsidRDefault="00076776" w:rsidP="00C0110C">
      <w:r w:rsidRPr="0011252F">
        <w:rPr>
          <w:b/>
        </w:rPr>
        <w:t>Map, GPS coordinates:</w:t>
      </w:r>
      <w:r w:rsidR="00C0110C">
        <w:rPr>
          <w:b/>
        </w:rPr>
        <w:t xml:space="preserve"> </w:t>
      </w:r>
      <w:r w:rsidR="00C0110C" w:rsidRPr="00C0110C">
        <w:t xml:space="preserve">N39.689926. E115.93196; Lat.:39°41'0"N Long.: 115°56'5"E </w:t>
      </w:r>
    </w:p>
    <w:p w:rsidR="00C0110C" w:rsidRDefault="00C0110C" w:rsidP="00C0110C">
      <w:pPr>
        <w:rPr>
          <w:noProof/>
        </w:rPr>
      </w:pPr>
      <w:r>
        <w:rPr>
          <w:noProof/>
        </w:rPr>
        <w:drawing>
          <wp:inline distT="0" distB="0" distL="0" distR="0" wp14:anchorId="65159C28" wp14:editId="07D6CF49">
            <wp:extent cx="3645640" cy="1875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5345" cy="18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5D2" w:rsidRPr="00DA25D2">
        <w:rPr>
          <w:noProof/>
        </w:rPr>
        <w:t xml:space="preserve"> </w:t>
      </w:r>
      <w:r w:rsidR="00DA25D2">
        <w:rPr>
          <w:noProof/>
        </w:rPr>
        <w:drawing>
          <wp:inline distT="0" distB="0" distL="0" distR="0" wp14:anchorId="147FE2C3" wp14:editId="53281CE4">
            <wp:extent cx="2191872" cy="1893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7577" cy="190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5D2" w:rsidRDefault="00DA25D2" w:rsidP="00C0110C">
      <w:r>
        <w:rPr>
          <w:noProof/>
        </w:rPr>
        <w:t>Fig</w:t>
      </w:r>
      <w:r w:rsidR="00402A82">
        <w:rPr>
          <w:noProof/>
        </w:rPr>
        <w:t>s</w:t>
      </w:r>
      <w:r>
        <w:rPr>
          <w:noProof/>
        </w:rPr>
        <w:t>. 2</w:t>
      </w:r>
      <w:r w:rsidR="00402A82">
        <w:rPr>
          <w:noProof/>
        </w:rPr>
        <w:t>-3</w:t>
      </w:r>
      <w:r>
        <w:rPr>
          <w:noProof/>
        </w:rPr>
        <w:t xml:space="preserve">. Maps of location of </w:t>
      </w:r>
      <w:proofErr w:type="spellStart"/>
      <w:r w:rsidRPr="00C7782F">
        <w:rPr>
          <w:rFonts w:eastAsia="Times New Roman"/>
          <w:color w:val="auto"/>
        </w:rPr>
        <w:t>Zhoukoudian</w:t>
      </w:r>
      <w:proofErr w:type="spellEnd"/>
      <w:r w:rsidR="00015ADD">
        <w:rPr>
          <w:rFonts w:eastAsia="Times New Roman"/>
          <w:color w:val="auto"/>
        </w:rPr>
        <w:t xml:space="preserve"> cave</w:t>
      </w:r>
      <w:r>
        <w:t xml:space="preserve"> from </w:t>
      </w:r>
      <w:hyperlink r:id="rId10" w:history="1">
        <w:r w:rsidR="00402A82" w:rsidRPr="007C3912">
          <w:rPr>
            <w:rStyle w:val="Hyperlink"/>
          </w:rPr>
          <w:t>http://www.world-heritage-site.com/unesco-world-heritage/peking-man-site-at-zhoukoudian-map/</w:t>
        </w:r>
      </w:hyperlink>
    </w:p>
    <w:p w:rsidR="00402A82" w:rsidRDefault="00402A82" w:rsidP="00C0110C">
      <w:r>
        <w:rPr>
          <w:noProof/>
        </w:rPr>
        <w:drawing>
          <wp:inline distT="0" distB="0" distL="0" distR="0">
            <wp:extent cx="3333750" cy="2495550"/>
            <wp:effectExtent l="0" t="0" r="0" b="0"/>
            <wp:docPr id="3" name="Picture 3" descr="http://www.worldheritagesite.org/profiles/fotoos/109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worldheritagesite.org/profiles/fotoos/1098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A82" w:rsidRPr="00C0110C" w:rsidRDefault="00402A82" w:rsidP="00C0110C">
      <w:r>
        <w:t xml:space="preserve">Fig. 4. </w:t>
      </w:r>
      <w:r w:rsidR="00A62F2B">
        <w:t xml:space="preserve">Entrance to </w:t>
      </w:r>
      <w:proofErr w:type="spellStart"/>
      <w:r w:rsidR="00546267" w:rsidRPr="00C7782F">
        <w:rPr>
          <w:rFonts w:eastAsia="Times New Roman"/>
          <w:color w:val="auto"/>
        </w:rPr>
        <w:t>Zhoukoudian</w:t>
      </w:r>
      <w:proofErr w:type="spellEnd"/>
      <w:r w:rsidR="00546267">
        <w:rPr>
          <w:rFonts w:eastAsia="Times New Roman"/>
          <w:color w:val="auto"/>
        </w:rPr>
        <w:t xml:space="preserve"> cave</w:t>
      </w:r>
      <w:r>
        <w:t xml:space="preserve">, from </w:t>
      </w:r>
      <w:r w:rsidRPr="00402A82">
        <w:t>http://www.worldheritagesite.org/profiles/fotoos/10988.jpg</w:t>
      </w:r>
      <w:r>
        <w:t>.</w:t>
      </w:r>
    </w:p>
    <w:p w:rsidR="00546267" w:rsidRDefault="00076776" w:rsidP="00076776">
      <w:pPr>
        <w:spacing w:after="0"/>
      </w:pPr>
      <w:r>
        <w:rPr>
          <w:rStyle w:val="Strong"/>
        </w:rPr>
        <w:t>Cultural Affiliation:</w:t>
      </w:r>
      <w:r>
        <w:t xml:space="preserve"> </w:t>
      </w:r>
      <w:r w:rsidR="00546267" w:rsidRPr="00546267">
        <w:rPr>
          <w:i/>
        </w:rPr>
        <w:t xml:space="preserve">Homo erectus </w:t>
      </w:r>
      <w:proofErr w:type="spellStart"/>
      <w:r w:rsidR="00546267" w:rsidRPr="00546267">
        <w:rPr>
          <w:i/>
        </w:rPr>
        <w:t>pekinensis</w:t>
      </w:r>
      <w:proofErr w:type="spellEnd"/>
      <w:r w:rsidR="00546267">
        <w:t xml:space="preserve"> </w:t>
      </w:r>
    </w:p>
    <w:p w:rsidR="00076776" w:rsidRDefault="00076776" w:rsidP="00076776">
      <w:pPr>
        <w:spacing w:after="0"/>
      </w:pPr>
      <w:r>
        <w:rPr>
          <w:rStyle w:val="Strong"/>
        </w:rPr>
        <w:t>Medi</w:t>
      </w:r>
      <w:r w:rsidR="00C0110C">
        <w:rPr>
          <w:rStyle w:val="Strong"/>
        </w:rPr>
        <w:t>um</w:t>
      </w:r>
      <w:r>
        <w:rPr>
          <w:rStyle w:val="Strong"/>
        </w:rPr>
        <w:t>:</w:t>
      </w:r>
      <w:r>
        <w:t xml:space="preserve"> </w:t>
      </w:r>
      <w:r w:rsidR="00546267" w:rsidRPr="00546267">
        <w:rPr>
          <w:i/>
        </w:rPr>
        <w:t xml:space="preserve">Homo erectus </w:t>
      </w:r>
      <w:proofErr w:type="spellStart"/>
      <w:r w:rsidR="00546267" w:rsidRPr="00546267">
        <w:rPr>
          <w:i/>
        </w:rPr>
        <w:t>pekinensis</w:t>
      </w:r>
      <w:proofErr w:type="spellEnd"/>
      <w:r w:rsidR="00546267">
        <w:t xml:space="preserve"> female cranium </w:t>
      </w:r>
      <w:r w:rsidR="00C03B0D">
        <w:t xml:space="preserve">and mandible </w:t>
      </w:r>
      <w:r w:rsidR="00546267">
        <w:t xml:space="preserve">reconstruction from resin casts by Franz </w:t>
      </w:r>
      <w:proofErr w:type="spellStart"/>
      <w:r w:rsidR="00546267">
        <w:t>Weidenreich</w:t>
      </w:r>
      <w:proofErr w:type="spellEnd"/>
      <w:r w:rsidR="00546267">
        <w:t>, ca 1938</w:t>
      </w:r>
      <w:r w:rsidR="00C0110C">
        <w:t>.</w:t>
      </w:r>
    </w:p>
    <w:p w:rsidR="00076776" w:rsidRDefault="00076776" w:rsidP="00076776">
      <w:pPr>
        <w:spacing w:after="0"/>
        <w:rPr>
          <w:b/>
          <w:bCs/>
        </w:rPr>
      </w:pPr>
      <w:r>
        <w:rPr>
          <w:rStyle w:val="Strong"/>
        </w:rPr>
        <w:t>Dimensions:</w:t>
      </w:r>
      <w:r w:rsidR="00297143">
        <w:rPr>
          <w:rStyle w:val="Strong"/>
        </w:rPr>
        <w:t xml:space="preserve"> </w:t>
      </w:r>
      <w:r w:rsidR="00297143" w:rsidRPr="00297143">
        <w:rPr>
          <w:rStyle w:val="Strong"/>
          <w:b w:val="0"/>
        </w:rPr>
        <w:t>H</w:t>
      </w:r>
      <w:r>
        <w:t xml:space="preserve"> </w:t>
      </w:r>
      <w:r w:rsidR="00297143">
        <w:t>8 in.</w:t>
      </w:r>
    </w:p>
    <w:p w:rsidR="00076776" w:rsidRDefault="00076776" w:rsidP="00076776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  <w:r w:rsidR="00297143" w:rsidRPr="00546267">
        <w:rPr>
          <w:rStyle w:val="Strong"/>
          <w:b w:val="0"/>
        </w:rPr>
        <w:t>n/a.</w:t>
      </w:r>
    </w:p>
    <w:p w:rsidR="00076776" w:rsidRDefault="00076776" w:rsidP="00076776">
      <w:pPr>
        <w:spacing w:after="0"/>
        <w:rPr>
          <w:rStyle w:val="Strong"/>
        </w:rPr>
      </w:pPr>
      <w:r>
        <w:rPr>
          <w:rStyle w:val="Strong"/>
        </w:rPr>
        <w:t>Condition:</w:t>
      </w:r>
      <w:r w:rsidR="00402A82">
        <w:rPr>
          <w:rStyle w:val="Strong"/>
        </w:rPr>
        <w:t xml:space="preserve"> </w:t>
      </w:r>
      <w:r w:rsidR="00546267" w:rsidRPr="00546267">
        <w:rPr>
          <w:rStyle w:val="Strong"/>
          <w:b w:val="0"/>
        </w:rPr>
        <w:t xml:space="preserve">museum </w:t>
      </w:r>
      <w:r w:rsidR="00015ADD">
        <w:rPr>
          <w:rStyle w:val="Strong"/>
          <w:b w:val="0"/>
        </w:rPr>
        <w:t xml:space="preserve">resin </w:t>
      </w:r>
      <w:r w:rsidR="00546267" w:rsidRPr="00546267">
        <w:rPr>
          <w:rStyle w:val="Strong"/>
          <w:b w:val="0"/>
        </w:rPr>
        <w:t>replica</w:t>
      </w:r>
      <w:r w:rsidR="00402A82">
        <w:t>.</w:t>
      </w:r>
    </w:p>
    <w:p w:rsidR="00015ADD" w:rsidRDefault="00076776" w:rsidP="00015ADD">
      <w:pPr>
        <w:spacing w:after="0"/>
      </w:pPr>
      <w:r>
        <w:rPr>
          <w:rStyle w:val="Strong"/>
        </w:rPr>
        <w:t>Provenance:</w:t>
      </w:r>
      <w:r>
        <w:t xml:space="preserve"> </w:t>
      </w:r>
      <w:r w:rsidR="00402A82">
        <w:t>resin reconstruction</w:t>
      </w:r>
      <w:r w:rsidR="00015ADD">
        <w:t xml:space="preserve"> based on Franz </w:t>
      </w:r>
      <w:proofErr w:type="spellStart"/>
      <w:r w:rsidR="00015ADD">
        <w:t>Weidenreich’s</w:t>
      </w:r>
      <w:proofErr w:type="spellEnd"/>
      <w:r w:rsidR="00015ADD">
        <w:t xml:space="preserve"> casts</w:t>
      </w:r>
      <w:r w:rsidR="00402A82">
        <w:t>.</w:t>
      </w:r>
    </w:p>
    <w:p w:rsidR="00297143" w:rsidRPr="00015ADD" w:rsidRDefault="00076776" w:rsidP="00015ADD">
      <w:pPr>
        <w:spacing w:after="0"/>
        <w:rPr>
          <w:b/>
          <w:bCs/>
        </w:rPr>
      </w:pPr>
      <w:r>
        <w:rPr>
          <w:b/>
          <w:bCs/>
        </w:rPr>
        <w:t xml:space="preserve">Discussion: </w:t>
      </w:r>
      <w:r w:rsidR="00C03B0D" w:rsidRPr="00546267">
        <w:rPr>
          <w:i/>
        </w:rPr>
        <w:t>Homo erectus</w:t>
      </w:r>
      <w:r w:rsidR="00C03B0D">
        <w:t xml:space="preserve"> fossils</w:t>
      </w:r>
      <w:r w:rsidR="00C03B0D" w:rsidRPr="00546267">
        <w:rPr>
          <w:i/>
        </w:rPr>
        <w:t xml:space="preserve"> </w:t>
      </w:r>
      <w:r w:rsidR="00015ADD">
        <w:t>were</w:t>
      </w:r>
      <w:r w:rsidR="00C03B0D">
        <w:t xml:space="preserve"> discovered in 1891 in Java (</w:t>
      </w:r>
      <w:r w:rsidR="00C03B0D">
        <w:rPr>
          <w:rFonts w:ascii="Tahoma" w:hAnsi="Tahoma" w:cs="Tahoma"/>
        </w:rPr>
        <w:t>“</w:t>
      </w:r>
      <w:r w:rsidR="00C03B0D">
        <w:t xml:space="preserve">Java man”) by French anatomist Eugene Dubois and were classified as </w:t>
      </w:r>
      <w:r w:rsidR="00C03B0D" w:rsidRPr="00297143">
        <w:rPr>
          <w:i/>
        </w:rPr>
        <w:t>Pithecanthropus erectus</w:t>
      </w:r>
      <w:r w:rsidR="00C03B0D">
        <w:t>. Then</w:t>
      </w:r>
      <w:r w:rsidR="00015ADD">
        <w:t>,</w:t>
      </w:r>
      <w:r w:rsidR="00C03B0D">
        <w:t xml:space="preserve"> in the 1920’s</w:t>
      </w:r>
      <w:r w:rsidR="00015ADD">
        <w:t>,</w:t>
      </w:r>
      <w:r w:rsidR="00C03B0D">
        <w:t xml:space="preserve"> Johann Gunnar </w:t>
      </w:r>
      <w:proofErr w:type="spellStart"/>
      <w:r w:rsidR="00C03B0D" w:rsidRPr="00C03B0D">
        <w:rPr>
          <w:bCs/>
        </w:rPr>
        <w:t>Andersson</w:t>
      </w:r>
      <w:proofErr w:type="spellEnd"/>
      <w:r>
        <w:t xml:space="preserve">, Davidson Black, Otto </w:t>
      </w:r>
      <w:proofErr w:type="spellStart"/>
      <w:r>
        <w:t>Zdansky</w:t>
      </w:r>
      <w:proofErr w:type="spellEnd"/>
      <w:r w:rsidR="00C03B0D">
        <w:t xml:space="preserve"> and </w:t>
      </w:r>
      <w:r w:rsidR="00C03B0D" w:rsidRPr="00015ADD">
        <w:t xml:space="preserve">Pei </w:t>
      </w:r>
      <w:proofErr w:type="spellStart"/>
      <w:r w:rsidR="00C03B0D" w:rsidRPr="00015ADD">
        <w:t>Wenzhong</w:t>
      </w:r>
      <w:proofErr w:type="spellEnd"/>
      <w:r w:rsidR="00C7782F">
        <w:t xml:space="preserve"> </w:t>
      </w:r>
      <w:r w:rsidR="00C03B0D">
        <w:t xml:space="preserve">excavated </w:t>
      </w:r>
      <w:r w:rsidR="00C03B0D" w:rsidRPr="00C03B0D">
        <w:rPr>
          <w:i/>
        </w:rPr>
        <w:t>Homo erectus</w:t>
      </w:r>
      <w:r w:rsidR="00C03B0D">
        <w:t xml:space="preserve"> fossils at </w:t>
      </w:r>
      <w:proofErr w:type="spellStart"/>
      <w:r w:rsidR="00C03B0D" w:rsidRPr="00C7782F">
        <w:rPr>
          <w:rFonts w:eastAsia="Times New Roman"/>
          <w:color w:val="auto"/>
        </w:rPr>
        <w:t>Zhoukoudian</w:t>
      </w:r>
      <w:proofErr w:type="spellEnd"/>
      <w:r w:rsidR="00C03B0D">
        <w:t xml:space="preserve"> Locality 1 </w:t>
      </w:r>
      <w:r w:rsidR="00015ADD">
        <w:t>and</w:t>
      </w:r>
      <w:r w:rsidR="00C03B0D">
        <w:t xml:space="preserve"> classified </w:t>
      </w:r>
      <w:r w:rsidR="00015ADD">
        <w:t xml:space="preserve">them </w:t>
      </w:r>
      <w:r w:rsidR="00C03B0D">
        <w:t xml:space="preserve">as </w:t>
      </w:r>
      <w:proofErr w:type="spellStart"/>
      <w:r w:rsidR="00C03B0D" w:rsidRPr="00297143">
        <w:rPr>
          <w:i/>
        </w:rPr>
        <w:t>Sinanthropus</w:t>
      </w:r>
      <w:proofErr w:type="spellEnd"/>
      <w:r w:rsidR="00C03B0D" w:rsidRPr="00297143">
        <w:rPr>
          <w:i/>
        </w:rPr>
        <w:t xml:space="preserve"> </w:t>
      </w:r>
      <w:proofErr w:type="spellStart"/>
      <w:r w:rsidR="00C03B0D" w:rsidRPr="00297143">
        <w:rPr>
          <w:i/>
        </w:rPr>
        <w:t>pekinensis</w:t>
      </w:r>
      <w:proofErr w:type="spellEnd"/>
      <w:r w:rsidR="00C03B0D">
        <w:t xml:space="preserve"> (Klein 2009).</w:t>
      </w:r>
      <w:r w:rsidR="00C7782F">
        <w:t xml:space="preserve"> </w:t>
      </w:r>
      <w:r w:rsidR="00546267">
        <w:t xml:space="preserve">In December 1941 </w:t>
      </w:r>
      <w:r w:rsidR="00C7782F">
        <w:t xml:space="preserve">all the </w:t>
      </w:r>
      <w:proofErr w:type="spellStart"/>
      <w:r w:rsidR="00546267" w:rsidRPr="00C7782F">
        <w:rPr>
          <w:rFonts w:eastAsia="Times New Roman"/>
          <w:color w:val="auto"/>
        </w:rPr>
        <w:t>Zhoukoudian</w:t>
      </w:r>
      <w:proofErr w:type="spellEnd"/>
      <w:r w:rsidR="00546267">
        <w:t xml:space="preserve"> </w:t>
      </w:r>
      <w:r w:rsidR="00C7782F">
        <w:t xml:space="preserve">fossils </w:t>
      </w:r>
      <w:r>
        <w:t>disappeared</w:t>
      </w:r>
      <w:r w:rsidR="00015ADD">
        <w:t>. The present reconstruction is based</w:t>
      </w:r>
      <w:r>
        <w:t xml:space="preserve"> </w:t>
      </w:r>
      <w:r w:rsidR="00015ADD">
        <w:t>on</w:t>
      </w:r>
      <w:r w:rsidR="00C7782F">
        <w:t xml:space="preserve"> casts made by</w:t>
      </w:r>
      <w:r w:rsidR="00015ADD">
        <w:t xml:space="preserve"> Franz </w:t>
      </w:r>
      <w:proofErr w:type="spellStart"/>
      <w:r w:rsidR="00015ADD">
        <w:t>Weidenreich</w:t>
      </w:r>
      <w:proofErr w:type="spellEnd"/>
      <w:r w:rsidR="00015ADD">
        <w:t xml:space="preserve"> prior to 1938</w:t>
      </w:r>
      <w:r w:rsidR="00C7782F">
        <w:t xml:space="preserve"> (</w:t>
      </w:r>
      <w:r w:rsidR="00C7782F" w:rsidRPr="00C7782F">
        <w:rPr>
          <w:rFonts w:eastAsia="Times New Roman"/>
          <w:color w:val="auto"/>
        </w:rPr>
        <w:t xml:space="preserve">Wu and Poirier </w:t>
      </w:r>
      <w:r w:rsidR="00C7782F">
        <w:rPr>
          <w:rFonts w:eastAsia="Times New Roman"/>
          <w:bCs/>
          <w:color w:val="auto"/>
        </w:rPr>
        <w:t>1995)</w:t>
      </w:r>
      <w:r w:rsidR="00015ADD">
        <w:rPr>
          <w:bCs/>
        </w:rPr>
        <w:t>.</w:t>
      </w:r>
      <w:r w:rsidR="00546267">
        <w:t xml:space="preserve"> </w:t>
      </w:r>
    </w:p>
    <w:p w:rsidR="00402A82" w:rsidRDefault="00402A82" w:rsidP="00076776">
      <w:pPr>
        <w:spacing w:after="0"/>
        <w:rPr>
          <w:b/>
          <w:bCs/>
        </w:rPr>
      </w:pPr>
    </w:p>
    <w:p w:rsidR="00076776" w:rsidRDefault="00076776" w:rsidP="00076776">
      <w:pPr>
        <w:spacing w:after="0"/>
        <w:rPr>
          <w:b/>
          <w:bCs/>
        </w:rPr>
      </w:pPr>
      <w:r>
        <w:rPr>
          <w:b/>
          <w:bCs/>
        </w:rPr>
        <w:t>References</w:t>
      </w:r>
      <w:r w:rsidR="00E616C6">
        <w:rPr>
          <w:b/>
          <w:bCs/>
        </w:rPr>
        <w:t>:</w:t>
      </w:r>
    </w:p>
    <w:p w:rsidR="00546267" w:rsidRDefault="00546267" w:rsidP="00076776">
      <w:pPr>
        <w:spacing w:after="0"/>
        <w:rPr>
          <w:b/>
          <w:bCs/>
        </w:rPr>
      </w:pPr>
    </w:p>
    <w:p w:rsidR="00546267" w:rsidRPr="00402A82" w:rsidRDefault="00546267" w:rsidP="00546267">
      <w:pPr>
        <w:spacing w:after="0" w:line="240" w:lineRule="auto"/>
        <w:rPr>
          <w:rFonts w:eastAsia="Times New Roman"/>
          <w:color w:val="auto"/>
        </w:rPr>
      </w:pPr>
      <w:r w:rsidRPr="00402A82">
        <w:rPr>
          <w:rFonts w:eastAsia="Times New Roman"/>
          <w:color w:val="auto"/>
        </w:rPr>
        <w:t>Klein</w:t>
      </w:r>
      <w:r>
        <w:rPr>
          <w:rFonts w:eastAsia="Times New Roman"/>
          <w:color w:val="auto"/>
        </w:rPr>
        <w:t>,</w:t>
      </w:r>
      <w:r w:rsidRPr="00402A82">
        <w:rPr>
          <w:rFonts w:eastAsia="Times New Roman"/>
          <w:color w:val="auto"/>
        </w:rPr>
        <w:t xml:space="preserve"> R</w:t>
      </w:r>
      <w:r>
        <w:rPr>
          <w:rFonts w:eastAsia="Times New Roman"/>
          <w:color w:val="auto"/>
        </w:rPr>
        <w:t>.</w:t>
      </w:r>
      <w:r w:rsidRPr="00402A82">
        <w:rPr>
          <w:rFonts w:eastAsia="Times New Roman"/>
          <w:color w:val="auto"/>
        </w:rPr>
        <w:t xml:space="preserve">G. 2009. </w:t>
      </w:r>
      <w:r w:rsidRPr="00402A82">
        <w:rPr>
          <w:rFonts w:eastAsia="Times New Roman"/>
          <w:i/>
          <w:iCs/>
          <w:color w:val="auto"/>
        </w:rPr>
        <w:t xml:space="preserve">The </w:t>
      </w:r>
      <w:r w:rsidR="001B7562">
        <w:rPr>
          <w:rFonts w:eastAsia="Times New Roman"/>
          <w:i/>
          <w:iCs/>
          <w:color w:val="auto"/>
        </w:rPr>
        <w:t>h</w:t>
      </w:r>
      <w:r w:rsidRPr="00402A82">
        <w:rPr>
          <w:rFonts w:eastAsia="Times New Roman"/>
          <w:i/>
          <w:iCs/>
          <w:color w:val="auto"/>
        </w:rPr>
        <w:t xml:space="preserve">uman </w:t>
      </w:r>
      <w:r w:rsidR="001B7562">
        <w:rPr>
          <w:rFonts w:eastAsia="Times New Roman"/>
          <w:i/>
          <w:iCs/>
          <w:color w:val="auto"/>
        </w:rPr>
        <w:t>c</w:t>
      </w:r>
      <w:r w:rsidRPr="00402A82">
        <w:rPr>
          <w:rFonts w:eastAsia="Times New Roman"/>
          <w:i/>
          <w:iCs/>
          <w:color w:val="auto"/>
        </w:rPr>
        <w:t xml:space="preserve">areer: </w:t>
      </w:r>
      <w:r w:rsidR="001B7562">
        <w:rPr>
          <w:rFonts w:eastAsia="Times New Roman"/>
          <w:i/>
          <w:iCs/>
          <w:color w:val="auto"/>
        </w:rPr>
        <w:t>h</w:t>
      </w:r>
      <w:r w:rsidRPr="00402A82">
        <w:rPr>
          <w:rFonts w:eastAsia="Times New Roman"/>
          <w:i/>
          <w:iCs/>
          <w:color w:val="auto"/>
        </w:rPr>
        <w:t xml:space="preserve">uman </w:t>
      </w:r>
      <w:r w:rsidR="001B7562">
        <w:rPr>
          <w:rFonts w:eastAsia="Times New Roman"/>
          <w:i/>
          <w:iCs/>
          <w:color w:val="auto"/>
        </w:rPr>
        <w:t>b</w:t>
      </w:r>
      <w:r w:rsidRPr="00402A82">
        <w:rPr>
          <w:rFonts w:eastAsia="Times New Roman"/>
          <w:i/>
          <w:iCs/>
          <w:color w:val="auto"/>
        </w:rPr>
        <w:t xml:space="preserve">iological and </w:t>
      </w:r>
      <w:r w:rsidR="001B7562">
        <w:rPr>
          <w:rFonts w:eastAsia="Times New Roman"/>
          <w:i/>
          <w:iCs/>
          <w:color w:val="auto"/>
        </w:rPr>
        <w:t>c</w:t>
      </w:r>
      <w:r w:rsidRPr="00402A82">
        <w:rPr>
          <w:rFonts w:eastAsia="Times New Roman"/>
          <w:i/>
          <w:iCs/>
          <w:color w:val="auto"/>
        </w:rPr>
        <w:t xml:space="preserve">ultural </w:t>
      </w:r>
      <w:r w:rsidR="001B7562">
        <w:rPr>
          <w:rFonts w:eastAsia="Times New Roman"/>
          <w:i/>
          <w:iCs/>
          <w:color w:val="auto"/>
        </w:rPr>
        <w:t>o</w:t>
      </w:r>
      <w:r w:rsidRPr="00402A82">
        <w:rPr>
          <w:rFonts w:eastAsia="Times New Roman"/>
          <w:i/>
          <w:iCs/>
          <w:color w:val="auto"/>
        </w:rPr>
        <w:t>rigins</w:t>
      </w:r>
      <w:r w:rsidR="00FD4366">
        <w:rPr>
          <w:rFonts w:eastAsia="Times New Roman"/>
          <w:i/>
          <w:iCs/>
          <w:color w:val="auto"/>
        </w:rPr>
        <w:t>.</w:t>
      </w:r>
      <w:r w:rsidRPr="00402A82">
        <w:rPr>
          <w:rFonts w:eastAsia="Times New Roman"/>
          <w:i/>
          <w:iCs/>
          <w:color w:val="auto"/>
        </w:rPr>
        <w:t xml:space="preserve"> </w:t>
      </w:r>
      <w:r w:rsidRPr="00FD4366">
        <w:rPr>
          <w:rFonts w:eastAsia="Times New Roman"/>
          <w:iCs/>
          <w:color w:val="auto"/>
        </w:rPr>
        <w:t>Third Edition</w:t>
      </w:r>
      <w:r w:rsidRPr="00FD4366">
        <w:rPr>
          <w:rFonts w:eastAsia="Times New Roman"/>
          <w:color w:val="auto"/>
        </w:rPr>
        <w:t>.</w:t>
      </w:r>
      <w:r w:rsidRPr="00402A82">
        <w:rPr>
          <w:rFonts w:eastAsia="Times New Roman"/>
          <w:color w:val="auto"/>
        </w:rPr>
        <w:t xml:space="preserve"> </w:t>
      </w:r>
      <w:r w:rsidR="00FD4366">
        <w:rPr>
          <w:rFonts w:eastAsia="Times New Roman"/>
          <w:color w:val="auto"/>
        </w:rPr>
        <w:t xml:space="preserve">Chicago: </w:t>
      </w:r>
      <w:r w:rsidRPr="00402A82">
        <w:rPr>
          <w:rFonts w:eastAsia="Times New Roman"/>
          <w:color w:val="auto"/>
        </w:rPr>
        <w:t xml:space="preserve">University </w:t>
      </w:r>
      <w:r>
        <w:rPr>
          <w:rFonts w:eastAsia="Times New Roman"/>
          <w:color w:val="auto"/>
        </w:rPr>
        <w:t>o</w:t>
      </w:r>
      <w:r w:rsidRPr="00402A82">
        <w:rPr>
          <w:rFonts w:eastAsia="Times New Roman"/>
          <w:color w:val="auto"/>
        </w:rPr>
        <w:t xml:space="preserve">f Chicago Press. </w:t>
      </w:r>
    </w:p>
    <w:p w:rsidR="00402A82" w:rsidRDefault="00402A82" w:rsidP="00402A82">
      <w:pPr>
        <w:spacing w:after="0" w:line="240" w:lineRule="auto"/>
        <w:rPr>
          <w:rFonts w:eastAsia="Times New Roman"/>
          <w:color w:val="auto"/>
        </w:rPr>
      </w:pPr>
    </w:p>
    <w:p w:rsidR="00402A82" w:rsidRPr="00402A82" w:rsidRDefault="00402A82" w:rsidP="00402A82">
      <w:pPr>
        <w:spacing w:after="0" w:line="240" w:lineRule="auto"/>
        <w:rPr>
          <w:rFonts w:eastAsia="Times New Roman"/>
          <w:color w:val="auto"/>
        </w:rPr>
      </w:pPr>
      <w:r w:rsidRPr="00402A82">
        <w:rPr>
          <w:rFonts w:eastAsia="Times New Roman"/>
          <w:color w:val="auto"/>
        </w:rPr>
        <w:t>Shen G</w:t>
      </w:r>
      <w:r>
        <w:rPr>
          <w:rFonts w:eastAsia="Times New Roman"/>
          <w:color w:val="auto"/>
        </w:rPr>
        <w:t>.</w:t>
      </w:r>
      <w:r w:rsidRPr="00402A82">
        <w:rPr>
          <w:rFonts w:eastAsia="Times New Roman"/>
          <w:color w:val="auto"/>
        </w:rPr>
        <w:t xml:space="preserve">, </w:t>
      </w:r>
      <w:r w:rsidR="001B7562">
        <w:rPr>
          <w:rFonts w:eastAsia="Times New Roman"/>
          <w:color w:val="auto"/>
        </w:rPr>
        <w:t>X. Gao,</w:t>
      </w:r>
      <w:r w:rsidRPr="00402A82">
        <w:rPr>
          <w:rFonts w:eastAsia="Times New Roman"/>
          <w:color w:val="auto"/>
        </w:rPr>
        <w:t xml:space="preserve"> </w:t>
      </w:r>
      <w:r>
        <w:rPr>
          <w:rFonts w:eastAsia="Times New Roman"/>
          <w:color w:val="auto"/>
        </w:rPr>
        <w:t>B. Gao</w:t>
      </w:r>
      <w:r w:rsidRPr="00402A82">
        <w:rPr>
          <w:rFonts w:eastAsia="Times New Roman"/>
          <w:color w:val="auto"/>
        </w:rPr>
        <w:t xml:space="preserve">, and </w:t>
      </w:r>
      <w:r>
        <w:rPr>
          <w:rFonts w:eastAsia="Times New Roman"/>
          <w:color w:val="auto"/>
        </w:rPr>
        <w:t>D. E. Granger</w:t>
      </w:r>
      <w:r w:rsidRPr="00402A82">
        <w:rPr>
          <w:rFonts w:eastAsia="Times New Roman"/>
          <w:color w:val="auto"/>
        </w:rPr>
        <w:t xml:space="preserve">. 2009. </w:t>
      </w:r>
      <w:r>
        <w:rPr>
          <w:rFonts w:eastAsia="Times New Roman"/>
          <w:color w:val="auto"/>
        </w:rPr>
        <w:t>“</w:t>
      </w:r>
      <w:r w:rsidRPr="00402A82">
        <w:rPr>
          <w:rFonts w:eastAsia="Times New Roman"/>
          <w:color w:val="auto"/>
        </w:rPr>
        <w:t xml:space="preserve">Age of </w:t>
      </w:r>
      <w:proofErr w:type="spellStart"/>
      <w:r w:rsidRPr="00402A82">
        <w:rPr>
          <w:rFonts w:eastAsia="Times New Roman"/>
          <w:color w:val="auto"/>
        </w:rPr>
        <w:t>Zhoukoudian</w:t>
      </w:r>
      <w:proofErr w:type="spellEnd"/>
      <w:r w:rsidRPr="00402A82">
        <w:rPr>
          <w:rFonts w:eastAsia="Times New Roman"/>
          <w:color w:val="auto"/>
        </w:rPr>
        <w:t xml:space="preserve"> </w:t>
      </w:r>
      <w:r w:rsidRPr="00402A82">
        <w:rPr>
          <w:rFonts w:eastAsia="Times New Roman"/>
          <w:i/>
          <w:iCs/>
          <w:color w:val="auto"/>
        </w:rPr>
        <w:t>Homo erectus</w:t>
      </w:r>
      <w:r w:rsidRPr="00402A82">
        <w:rPr>
          <w:rFonts w:eastAsia="Times New Roman"/>
          <w:color w:val="auto"/>
        </w:rPr>
        <w:t xml:space="preserve"> determined with </w:t>
      </w:r>
      <w:r w:rsidRPr="00402A82">
        <w:rPr>
          <w:rFonts w:eastAsia="Times New Roman"/>
          <w:color w:val="auto"/>
          <w:vertAlign w:val="superscript"/>
        </w:rPr>
        <w:t>26</w:t>
      </w:r>
      <w:r w:rsidRPr="00402A82">
        <w:rPr>
          <w:rFonts w:eastAsia="Times New Roman"/>
          <w:color w:val="auto"/>
        </w:rPr>
        <w:t>Al/</w:t>
      </w:r>
      <w:r w:rsidRPr="00402A82">
        <w:rPr>
          <w:rFonts w:eastAsia="Times New Roman"/>
          <w:color w:val="auto"/>
          <w:vertAlign w:val="superscript"/>
        </w:rPr>
        <w:t>10</w:t>
      </w:r>
      <w:r w:rsidRPr="00402A82">
        <w:rPr>
          <w:rFonts w:eastAsia="Times New Roman"/>
          <w:color w:val="auto"/>
        </w:rPr>
        <w:t>Be burial dating</w:t>
      </w:r>
      <w:r>
        <w:rPr>
          <w:rFonts w:eastAsia="Times New Roman"/>
          <w:color w:val="auto"/>
        </w:rPr>
        <w:t>,”</w:t>
      </w:r>
      <w:r w:rsidRPr="00402A82">
        <w:rPr>
          <w:rFonts w:eastAsia="Times New Roman"/>
          <w:color w:val="auto"/>
        </w:rPr>
        <w:t xml:space="preserve"> </w:t>
      </w:r>
      <w:r w:rsidRPr="00402A82">
        <w:rPr>
          <w:rFonts w:eastAsia="Times New Roman"/>
          <w:i/>
          <w:iCs/>
          <w:color w:val="auto"/>
        </w:rPr>
        <w:t>Nature</w:t>
      </w:r>
      <w:r w:rsidRPr="00402A82">
        <w:rPr>
          <w:rFonts w:eastAsia="Times New Roman"/>
          <w:color w:val="auto"/>
        </w:rPr>
        <w:t xml:space="preserve"> 458:198-200. </w:t>
      </w:r>
    </w:p>
    <w:p w:rsidR="00402A82" w:rsidRDefault="00402A82" w:rsidP="00402A82">
      <w:pPr>
        <w:spacing w:after="0" w:line="240" w:lineRule="auto"/>
        <w:rPr>
          <w:rFonts w:eastAsia="Times New Roman"/>
          <w:color w:val="auto"/>
        </w:rPr>
      </w:pPr>
    </w:p>
    <w:p w:rsidR="00546267" w:rsidRDefault="00546267" w:rsidP="00546267">
      <w:pPr>
        <w:spacing w:after="0"/>
      </w:pPr>
      <w:r>
        <w:rPr>
          <w:rStyle w:val="bibcontentsectionoptions"/>
        </w:rPr>
        <w:t xml:space="preserve">Tattersall, Ian, Eric </w:t>
      </w:r>
      <w:proofErr w:type="spellStart"/>
      <w:r>
        <w:rPr>
          <w:rStyle w:val="bibcontentsectionoptions"/>
        </w:rPr>
        <w:t>Delson</w:t>
      </w:r>
      <w:proofErr w:type="spellEnd"/>
      <w:r>
        <w:rPr>
          <w:rStyle w:val="bibcontentsectionoptions"/>
        </w:rPr>
        <w:t xml:space="preserve">, and John Van </w:t>
      </w:r>
      <w:proofErr w:type="spellStart"/>
      <w:r>
        <w:rPr>
          <w:rStyle w:val="bibcontentsectionoptions"/>
        </w:rPr>
        <w:t>Couvering</w:t>
      </w:r>
      <w:proofErr w:type="spellEnd"/>
      <w:r>
        <w:rPr>
          <w:rStyle w:val="bibcontentsectionoptions"/>
        </w:rPr>
        <w:t xml:space="preserve">, eds. 2000. </w:t>
      </w:r>
      <w:r w:rsidRPr="00546267">
        <w:rPr>
          <w:rStyle w:val="Strong"/>
          <w:b w:val="0"/>
          <w:i/>
        </w:rPr>
        <w:t>Encyclopedia of</w:t>
      </w:r>
      <w:r>
        <w:rPr>
          <w:rStyle w:val="Strong"/>
          <w:b w:val="0"/>
          <w:i/>
        </w:rPr>
        <w:t xml:space="preserve"> human evolution and prehistory.</w:t>
      </w:r>
      <w:r>
        <w:rPr>
          <w:rStyle w:val="Strong"/>
          <w:b w:val="0"/>
        </w:rPr>
        <w:t xml:space="preserve"> </w:t>
      </w:r>
      <w:r>
        <w:rPr>
          <w:rStyle w:val="bibcontentsectionoptions"/>
        </w:rPr>
        <w:t xml:space="preserve">Garland reference library of the humanities. vol. 1845. </w:t>
      </w:r>
      <w:r>
        <w:t>New York: Garland Publications.</w:t>
      </w:r>
    </w:p>
    <w:p w:rsidR="00907D77" w:rsidRDefault="00907D77" w:rsidP="00546267">
      <w:pPr>
        <w:spacing w:after="0"/>
      </w:pPr>
    </w:p>
    <w:p w:rsidR="00907D77" w:rsidRPr="00546267" w:rsidRDefault="00907D77" w:rsidP="00546267">
      <w:pPr>
        <w:spacing w:after="0"/>
        <w:rPr>
          <w:b/>
          <w:bCs/>
        </w:rPr>
      </w:pPr>
      <w:r>
        <w:t>Tattersall, Ian and G. J. Sawyer. 1996. “The skull of ‘</w:t>
      </w:r>
      <w:proofErr w:type="spellStart"/>
      <w:r>
        <w:t>Sinanthropus</w:t>
      </w:r>
      <w:proofErr w:type="spellEnd"/>
      <w:r>
        <w:t xml:space="preserve">’ from </w:t>
      </w:r>
      <w:proofErr w:type="spellStart"/>
      <w:r>
        <w:t>Zhoukoudian</w:t>
      </w:r>
      <w:proofErr w:type="spellEnd"/>
      <w:r>
        <w:t xml:space="preserve">, China: </w:t>
      </w:r>
      <w:r w:rsidR="001B7562">
        <w:t>a</w:t>
      </w:r>
      <w:r>
        <w:t xml:space="preserve"> new reconstruction,” </w:t>
      </w:r>
      <w:r>
        <w:rPr>
          <w:rStyle w:val="Emphasis"/>
        </w:rPr>
        <w:t>Journal of Human Evolution</w:t>
      </w:r>
      <w:r>
        <w:rPr>
          <w:rStyle w:val="Emphasis"/>
          <w:i w:val="0"/>
        </w:rPr>
        <w:t>,</w:t>
      </w:r>
      <w:r>
        <w:t xml:space="preserve"> 31:311-314.</w:t>
      </w:r>
    </w:p>
    <w:p w:rsidR="00546267" w:rsidRDefault="00546267" w:rsidP="00402A82">
      <w:pPr>
        <w:spacing w:after="0" w:line="240" w:lineRule="auto"/>
        <w:rPr>
          <w:rFonts w:eastAsia="Times New Roman"/>
          <w:color w:val="auto"/>
        </w:rPr>
      </w:pPr>
    </w:p>
    <w:p w:rsidR="00402A82" w:rsidRPr="00402A82" w:rsidRDefault="00402A82" w:rsidP="00402A82">
      <w:pPr>
        <w:spacing w:after="0" w:line="240" w:lineRule="auto"/>
        <w:rPr>
          <w:rFonts w:eastAsia="Times New Roman"/>
          <w:color w:val="auto"/>
        </w:rPr>
      </w:pPr>
      <w:r w:rsidRPr="00402A82">
        <w:rPr>
          <w:rFonts w:eastAsia="Times New Roman"/>
          <w:color w:val="auto"/>
        </w:rPr>
        <w:t>Wu</w:t>
      </w:r>
      <w:r>
        <w:rPr>
          <w:rFonts w:eastAsia="Times New Roman"/>
          <w:color w:val="auto"/>
        </w:rPr>
        <w:t>,</w:t>
      </w:r>
      <w:r w:rsidRPr="00402A82">
        <w:rPr>
          <w:rFonts w:eastAsia="Times New Roman"/>
          <w:color w:val="auto"/>
        </w:rPr>
        <w:t xml:space="preserve"> X</w:t>
      </w:r>
      <w:r>
        <w:rPr>
          <w:rFonts w:eastAsia="Times New Roman"/>
          <w:color w:val="auto"/>
        </w:rPr>
        <w:t>.</w:t>
      </w:r>
      <w:r w:rsidRPr="00402A82">
        <w:rPr>
          <w:rFonts w:eastAsia="Times New Roman"/>
          <w:color w:val="auto"/>
        </w:rPr>
        <w:t xml:space="preserve"> and </w:t>
      </w:r>
      <w:r>
        <w:rPr>
          <w:rFonts w:eastAsia="Times New Roman"/>
          <w:color w:val="auto"/>
        </w:rPr>
        <w:t>F.E. Poirier</w:t>
      </w:r>
      <w:r w:rsidRPr="00402A82">
        <w:rPr>
          <w:rFonts w:eastAsia="Times New Roman"/>
          <w:color w:val="auto"/>
        </w:rPr>
        <w:t xml:space="preserve">. 1995. </w:t>
      </w:r>
      <w:r w:rsidRPr="00402A82">
        <w:rPr>
          <w:rFonts w:eastAsia="Times New Roman"/>
          <w:i/>
          <w:iCs/>
          <w:color w:val="auto"/>
        </w:rPr>
        <w:t xml:space="preserve">Human </w:t>
      </w:r>
      <w:r w:rsidR="001B7562">
        <w:rPr>
          <w:rFonts w:eastAsia="Times New Roman"/>
          <w:i/>
          <w:iCs/>
          <w:color w:val="auto"/>
        </w:rPr>
        <w:t>e</w:t>
      </w:r>
      <w:r w:rsidRPr="00402A82">
        <w:rPr>
          <w:rFonts w:eastAsia="Times New Roman"/>
          <w:i/>
          <w:iCs/>
          <w:color w:val="auto"/>
        </w:rPr>
        <w:t xml:space="preserve">volution in China: </w:t>
      </w:r>
      <w:r w:rsidR="001B7562">
        <w:rPr>
          <w:rFonts w:eastAsia="Times New Roman"/>
          <w:i/>
          <w:iCs/>
          <w:color w:val="auto"/>
        </w:rPr>
        <w:t>a</w:t>
      </w:r>
      <w:r w:rsidRPr="00402A82">
        <w:rPr>
          <w:rFonts w:eastAsia="Times New Roman"/>
          <w:i/>
          <w:iCs/>
          <w:color w:val="auto"/>
        </w:rPr>
        <w:t xml:space="preserve"> </w:t>
      </w:r>
      <w:r w:rsidR="001B7562">
        <w:rPr>
          <w:rFonts w:eastAsia="Times New Roman"/>
          <w:i/>
          <w:iCs/>
          <w:color w:val="auto"/>
        </w:rPr>
        <w:t>m</w:t>
      </w:r>
      <w:r w:rsidRPr="00402A82">
        <w:rPr>
          <w:rFonts w:eastAsia="Times New Roman"/>
          <w:i/>
          <w:iCs/>
          <w:color w:val="auto"/>
        </w:rPr>
        <w:t xml:space="preserve">etric </w:t>
      </w:r>
      <w:r w:rsidR="001B7562">
        <w:rPr>
          <w:rFonts w:eastAsia="Times New Roman"/>
          <w:i/>
          <w:iCs/>
          <w:color w:val="auto"/>
        </w:rPr>
        <w:t>d</w:t>
      </w:r>
      <w:r w:rsidRPr="00402A82">
        <w:rPr>
          <w:rFonts w:eastAsia="Times New Roman"/>
          <w:i/>
          <w:iCs/>
          <w:color w:val="auto"/>
        </w:rPr>
        <w:t xml:space="preserve">escription of the </w:t>
      </w:r>
      <w:r w:rsidR="001B7562">
        <w:rPr>
          <w:rFonts w:eastAsia="Times New Roman"/>
          <w:i/>
          <w:iCs/>
          <w:color w:val="auto"/>
        </w:rPr>
        <w:t>f</w:t>
      </w:r>
      <w:r w:rsidRPr="00402A82">
        <w:rPr>
          <w:rFonts w:eastAsia="Times New Roman"/>
          <w:i/>
          <w:iCs/>
          <w:color w:val="auto"/>
        </w:rPr>
        <w:t xml:space="preserve">ossils and a </w:t>
      </w:r>
      <w:r w:rsidR="001B7562">
        <w:rPr>
          <w:rFonts w:eastAsia="Times New Roman"/>
          <w:i/>
          <w:iCs/>
          <w:color w:val="auto"/>
        </w:rPr>
        <w:t>r</w:t>
      </w:r>
      <w:r w:rsidRPr="00402A82">
        <w:rPr>
          <w:rFonts w:eastAsia="Times New Roman"/>
          <w:i/>
          <w:iCs/>
          <w:color w:val="auto"/>
        </w:rPr>
        <w:t xml:space="preserve">eview of the </w:t>
      </w:r>
      <w:r w:rsidR="001B7562">
        <w:rPr>
          <w:rFonts w:eastAsia="Times New Roman"/>
          <w:i/>
          <w:iCs/>
          <w:color w:val="auto"/>
        </w:rPr>
        <w:t>s</w:t>
      </w:r>
      <w:r w:rsidRPr="00402A82">
        <w:rPr>
          <w:rFonts w:eastAsia="Times New Roman"/>
          <w:i/>
          <w:iCs/>
          <w:color w:val="auto"/>
        </w:rPr>
        <w:t>ites</w:t>
      </w:r>
      <w:r w:rsidRPr="00402A82">
        <w:rPr>
          <w:rFonts w:eastAsia="Times New Roman"/>
          <w:color w:val="auto"/>
        </w:rPr>
        <w:t xml:space="preserve">. New York: Oxford University Press. </w:t>
      </w:r>
    </w:p>
    <w:p w:rsidR="00E616C6" w:rsidRDefault="00E616C6" w:rsidP="00E616C6">
      <w:pPr>
        <w:spacing w:after="0"/>
      </w:pPr>
    </w:p>
    <w:p w:rsidR="00402A82" w:rsidRDefault="00402A82">
      <w:pPr>
        <w:spacing w:after="0"/>
      </w:pPr>
    </w:p>
    <w:sectPr w:rsidR="00402A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44574B"/>
    <w:multiLevelType w:val="hybridMultilevel"/>
    <w:tmpl w:val="9594F108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D02D4B"/>
    <w:multiLevelType w:val="hybridMultilevel"/>
    <w:tmpl w:val="8DEABD94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val="bestFit"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6776"/>
    <w:rsid w:val="00015ADD"/>
    <w:rsid w:val="00076776"/>
    <w:rsid w:val="000D777E"/>
    <w:rsid w:val="00151F1C"/>
    <w:rsid w:val="001B7562"/>
    <w:rsid w:val="00297143"/>
    <w:rsid w:val="00402A82"/>
    <w:rsid w:val="00546267"/>
    <w:rsid w:val="007A57DD"/>
    <w:rsid w:val="00907D77"/>
    <w:rsid w:val="00A62F2B"/>
    <w:rsid w:val="00AD6554"/>
    <w:rsid w:val="00C0110C"/>
    <w:rsid w:val="00C03B0D"/>
    <w:rsid w:val="00C7782F"/>
    <w:rsid w:val="00DA25D2"/>
    <w:rsid w:val="00E25191"/>
    <w:rsid w:val="00E616C6"/>
    <w:rsid w:val="00FD4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C13426B"/>
  <w15:chartTrackingRefBased/>
  <w15:docId w15:val="{F0011EBA-86B9-4F36-909C-959C7ED14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000000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mgt">
    <w:name w:val="imgt"/>
    <w:basedOn w:val="DefaultParagraphFont"/>
    <w:rsid w:val="00076776"/>
  </w:style>
  <w:style w:type="character" w:styleId="Strong">
    <w:name w:val="Strong"/>
    <w:uiPriority w:val="22"/>
    <w:qFormat/>
    <w:rsid w:val="00076776"/>
    <w:rPr>
      <w:b/>
      <w:bCs/>
    </w:rPr>
  </w:style>
  <w:style w:type="character" w:styleId="Emphasis">
    <w:name w:val="Emphasis"/>
    <w:basedOn w:val="DefaultParagraphFont"/>
    <w:uiPriority w:val="20"/>
    <w:qFormat/>
    <w:rsid w:val="00076776"/>
    <w:rPr>
      <w:i/>
      <w:iCs/>
    </w:rPr>
  </w:style>
  <w:style w:type="character" w:customStyle="1" w:styleId="exlavailabilitycallnumber">
    <w:name w:val="exlavailabilitycallnumber"/>
    <w:basedOn w:val="DefaultParagraphFont"/>
    <w:rsid w:val="00E616C6"/>
  </w:style>
  <w:style w:type="paragraph" w:styleId="ListParagraph">
    <w:name w:val="List Paragraph"/>
    <w:basedOn w:val="Normal"/>
    <w:uiPriority w:val="34"/>
    <w:qFormat/>
    <w:rsid w:val="00C7782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2A82"/>
    <w:rPr>
      <w:color w:val="0563C1" w:themeColor="hyperlink"/>
      <w:u w:val="single"/>
    </w:rPr>
  </w:style>
  <w:style w:type="character" w:customStyle="1" w:styleId="bibcontentsectionoptions">
    <w:name w:val="bibcontentsectionoptions"/>
    <w:basedOn w:val="DefaultParagraphFont"/>
    <w:rsid w:val="00546267"/>
  </w:style>
  <w:style w:type="paragraph" w:styleId="NormalWeb">
    <w:name w:val="Normal (Web)"/>
    <w:basedOn w:val="Normal"/>
    <w:uiPriority w:val="99"/>
    <w:unhideWhenUsed/>
    <w:rsid w:val="00AD6554"/>
    <w:pPr>
      <w:spacing w:before="100" w:beforeAutospacing="1" w:after="100" w:afterAutospacing="1" w:line="240" w:lineRule="auto"/>
    </w:pPr>
    <w:rPr>
      <w:rFonts w:eastAsia="Times New Roman"/>
      <w:color w:val="auto"/>
    </w:rPr>
  </w:style>
  <w:style w:type="paragraph" w:customStyle="1" w:styleId="cb-split">
    <w:name w:val="cb-split"/>
    <w:basedOn w:val="Normal"/>
    <w:rsid w:val="00AD6554"/>
    <w:pPr>
      <w:spacing w:before="100" w:beforeAutospacing="1" w:after="100" w:afterAutospacing="1" w:line="240" w:lineRule="auto"/>
    </w:pPr>
    <w:rPr>
      <w:rFonts w:eastAsia="Times New Roman"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297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99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1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2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hyperlink" Target="http://www.world-heritage-site.com/unesco-world-heritage/peking-man-site-at-zhoukoudian-map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2C3963-3E78-4212-9078-73146DA9B8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488</Words>
  <Characters>2786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murcott</cp:lastModifiedBy>
  <cp:revision>2</cp:revision>
  <dcterms:created xsi:type="dcterms:W3CDTF">2018-06-30T13:57:00Z</dcterms:created>
  <dcterms:modified xsi:type="dcterms:W3CDTF">2018-06-30T13:57:00Z</dcterms:modified>
</cp:coreProperties>
</file>