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4029AD">
      <w:bookmarkStart w:id="0" w:name="_GoBack"/>
      <w:r>
        <w:t>A2026</w:t>
      </w:r>
      <w:r w:rsidR="00CC2168">
        <w:t>-Eur-</w:t>
      </w:r>
      <w:r w:rsidR="00CC2168" w:rsidRPr="00CC2168">
        <w:t xml:space="preserve"> </w:t>
      </w:r>
      <w:r w:rsidR="00CC2168">
        <w:t xml:space="preserve">Germany, Swabia, Vogelherd cave, </w:t>
      </w:r>
      <w:proofErr w:type="spellStart"/>
      <w:r w:rsidR="00CC2168">
        <w:t>Lonetal</w:t>
      </w:r>
      <w:proofErr w:type="spellEnd"/>
      <w:r w:rsidR="00CC2168">
        <w:t>, figurine-</w:t>
      </w:r>
      <w:r w:rsidR="00CC2168">
        <w:rPr>
          <w:rStyle w:val="Strong"/>
          <w:b w:val="0"/>
        </w:rPr>
        <w:t>mammoth-</w:t>
      </w:r>
      <w:r w:rsidR="00CC2168" w:rsidRPr="00CC2168">
        <w:rPr>
          <w:rStyle w:val="Strong"/>
          <w:b w:val="0"/>
        </w:rPr>
        <w:t>ivory</w:t>
      </w:r>
      <w:r w:rsidR="00CC2168">
        <w:rPr>
          <w:rStyle w:val="Strong"/>
          <w:b w:val="0"/>
        </w:rPr>
        <w:t>-</w:t>
      </w:r>
      <w:r w:rsidR="00CC2168">
        <w:t>3</w:t>
      </w:r>
      <w:r w:rsidR="002B7633">
        <w:t>5</w:t>
      </w:r>
      <w:r w:rsidR="00CC2168">
        <w:t>,000 BP</w:t>
      </w:r>
    </w:p>
    <w:bookmarkEnd w:id="0"/>
    <w:p w:rsidR="00CC2168" w:rsidRDefault="00CC2168">
      <w:r>
        <w:rPr>
          <w:noProof/>
        </w:rPr>
        <w:drawing>
          <wp:inline distT="0" distB="0" distL="0" distR="0" wp14:anchorId="6F83CB08" wp14:editId="4CD525DD">
            <wp:extent cx="2024185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541" cy="14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B8" w:rsidRDefault="00E86AB8"/>
    <w:p w:rsidR="00E86AB8" w:rsidRDefault="00E86AB8" w:rsidP="00CC2168">
      <w:pPr>
        <w:rPr>
          <w:rStyle w:val="Strong"/>
        </w:rPr>
      </w:pPr>
      <w:r>
        <w:rPr>
          <w:rStyle w:val="Strong"/>
        </w:rPr>
        <w:t>Formal Label:</w:t>
      </w:r>
      <w:r w:rsidR="00CC2168">
        <w:t xml:space="preserve"> Germany, Swabia, Vogelherd cave, </w:t>
      </w:r>
      <w:proofErr w:type="spellStart"/>
      <w:r w:rsidR="00CC2168">
        <w:t>Lonetal</w:t>
      </w:r>
      <w:proofErr w:type="spellEnd"/>
      <w:r w:rsidR="00CC2168">
        <w:t>, figurine-</w:t>
      </w:r>
      <w:r w:rsidR="00CC2168">
        <w:rPr>
          <w:rStyle w:val="Strong"/>
          <w:b w:val="0"/>
        </w:rPr>
        <w:t>mammoth-</w:t>
      </w:r>
      <w:r w:rsidR="00CC2168" w:rsidRPr="00CC2168">
        <w:rPr>
          <w:rStyle w:val="Strong"/>
          <w:b w:val="0"/>
        </w:rPr>
        <w:t>ivory</w:t>
      </w:r>
      <w:r w:rsidR="00CC2168">
        <w:rPr>
          <w:rStyle w:val="Strong"/>
          <w:b w:val="0"/>
        </w:rPr>
        <w:t>-</w:t>
      </w:r>
      <w:r w:rsidR="00CC2168">
        <w:t>31,000 BP</w:t>
      </w:r>
    </w:p>
    <w:p w:rsidR="00E86AB8" w:rsidRDefault="00E86AB8" w:rsidP="00E86AB8">
      <w:pPr>
        <w:rPr>
          <w:rStyle w:val="Strong"/>
        </w:rPr>
      </w:pPr>
      <w:r>
        <w:rPr>
          <w:rStyle w:val="Strong"/>
        </w:rPr>
        <w:t>Case Description:</w:t>
      </w:r>
    </w:p>
    <w:p w:rsidR="00B033EA" w:rsidRPr="00B033EA" w:rsidRDefault="00866283" w:rsidP="000B4F38">
      <w:pPr>
        <w:rPr>
          <w:rStyle w:val="Strong"/>
          <w:b w:val="0"/>
        </w:rPr>
      </w:pPr>
      <w:r w:rsidRPr="00B033EA">
        <w:rPr>
          <w:rStyle w:val="Strong"/>
          <w:b w:val="0"/>
        </w:rPr>
        <w:t>The artis</w:t>
      </w:r>
      <w:r w:rsidR="00B033EA">
        <w:rPr>
          <w:rStyle w:val="Strong"/>
          <w:b w:val="0"/>
        </w:rPr>
        <w:t>t</w:t>
      </w:r>
      <w:r w:rsidRPr="00B033EA">
        <w:rPr>
          <w:rStyle w:val="Strong"/>
          <w:b w:val="0"/>
        </w:rPr>
        <w:t xml:space="preserve"> </w:t>
      </w:r>
      <w:r w:rsidR="002B7633">
        <w:rPr>
          <w:rStyle w:val="Strong"/>
          <w:b w:val="0"/>
        </w:rPr>
        <w:t>who</w:t>
      </w:r>
      <w:r w:rsidRPr="00B033EA">
        <w:rPr>
          <w:rStyle w:val="Strong"/>
          <w:b w:val="0"/>
        </w:rPr>
        <w:t xml:space="preserve"> sculpted this mammoth </w:t>
      </w:r>
      <w:r w:rsidR="005622FD">
        <w:rPr>
          <w:rStyle w:val="Strong"/>
          <w:b w:val="0"/>
        </w:rPr>
        <w:t>which was excavated in 2007 (</w:t>
      </w:r>
      <w:r w:rsidR="005622FD">
        <w:t>Spiegel Online</w:t>
      </w:r>
      <w:r w:rsidR="005622FD" w:rsidRPr="005622FD">
        <w:t xml:space="preserve"> 2007</w:t>
      </w:r>
      <w:r w:rsidR="005622FD">
        <w:t xml:space="preserve">) </w:t>
      </w:r>
      <w:r w:rsidRPr="00B033EA">
        <w:rPr>
          <w:rStyle w:val="Strong"/>
          <w:b w:val="0"/>
        </w:rPr>
        <w:t>is</w:t>
      </w:r>
      <w:r w:rsidR="005622FD">
        <w:rPr>
          <w:rStyle w:val="Strong"/>
          <w:b w:val="0"/>
        </w:rPr>
        <w:t xml:space="preserve"> in</w:t>
      </w:r>
      <w:r w:rsidRPr="00B033EA">
        <w:rPr>
          <w:rStyle w:val="Strong"/>
          <w:b w:val="0"/>
        </w:rPr>
        <w:t xml:space="preserve"> a semi-reclining pose as of one getting up from a resting position, an ideal time to strike for a hunter. </w:t>
      </w:r>
      <w:r w:rsidR="00CC2168" w:rsidRPr="00B033EA">
        <w:rPr>
          <w:rStyle w:val="Strong"/>
          <w:b w:val="0"/>
        </w:rPr>
        <w:t xml:space="preserve">This carving of a mammoth </w:t>
      </w:r>
      <w:r w:rsidRPr="00B033EA">
        <w:rPr>
          <w:rStyle w:val="Strong"/>
          <w:b w:val="0"/>
        </w:rPr>
        <w:t xml:space="preserve">is schematic and has </w:t>
      </w:r>
      <w:r w:rsidR="00CC2168" w:rsidRPr="00B033EA">
        <w:rPr>
          <w:rStyle w:val="Strong"/>
          <w:b w:val="0"/>
        </w:rPr>
        <w:t xml:space="preserve">zones </w:t>
      </w:r>
      <w:r w:rsidRPr="00B033EA">
        <w:rPr>
          <w:rStyle w:val="Strong"/>
          <w:b w:val="0"/>
        </w:rPr>
        <w:t>marked with</w:t>
      </w:r>
      <w:r w:rsidR="00CC2168" w:rsidRPr="00B033EA">
        <w:rPr>
          <w:rStyle w:val="Strong"/>
          <w:b w:val="0"/>
        </w:rPr>
        <w:t xml:space="preserve"> “x</w:t>
      </w:r>
      <w:r w:rsidRPr="00B033EA">
        <w:rPr>
          <w:rStyle w:val="Strong"/>
          <w:b w:val="0"/>
        </w:rPr>
        <w:t>’s</w:t>
      </w:r>
      <w:r w:rsidR="00CC2168" w:rsidRPr="00B033EA">
        <w:rPr>
          <w:rStyle w:val="Strong"/>
          <w:b w:val="0"/>
        </w:rPr>
        <w:t xml:space="preserve">” </w:t>
      </w:r>
      <w:r w:rsidRPr="00B033EA">
        <w:rPr>
          <w:rStyle w:val="Strong"/>
          <w:b w:val="0"/>
        </w:rPr>
        <w:t>that have been incised</w:t>
      </w:r>
      <w:r w:rsidR="000B4F38">
        <w:rPr>
          <w:rStyle w:val="Strong"/>
          <w:b w:val="0"/>
        </w:rPr>
        <w:t xml:space="preserve"> to indicate where hunters should place their projectile points. </w:t>
      </w:r>
    </w:p>
    <w:p w:rsidR="00E86AB8" w:rsidRDefault="00E86AB8" w:rsidP="00866283">
      <w:pPr>
        <w:rPr>
          <w:rStyle w:val="Strong"/>
        </w:rPr>
      </w:pPr>
      <w:r>
        <w:rPr>
          <w:rStyle w:val="Strong"/>
        </w:rPr>
        <w:t>Accession Number:</w:t>
      </w:r>
    </w:p>
    <w:p w:rsidR="00E86AB8" w:rsidRDefault="00E86AB8" w:rsidP="00866283">
      <w:pPr>
        <w:pStyle w:val="Heading4"/>
        <w:spacing w:before="0" w:beforeAutospacing="0" w:after="0" w:afterAutospacing="0"/>
      </w:pPr>
      <w:r w:rsidRPr="00866283">
        <w:rPr>
          <w:rStyle w:val="Strong"/>
          <w:b/>
        </w:rPr>
        <w:t>LC Classification:</w:t>
      </w:r>
      <w:r>
        <w:t xml:space="preserve"> </w:t>
      </w:r>
      <w:r w:rsidR="00866283" w:rsidRPr="00866283">
        <w:rPr>
          <w:b w:val="0"/>
        </w:rPr>
        <w:t>GN772.</w:t>
      </w:r>
      <w:proofErr w:type="gramStart"/>
      <w:r w:rsidR="00866283" w:rsidRPr="00866283">
        <w:rPr>
          <w:b w:val="0"/>
        </w:rPr>
        <w:t>2.A</w:t>
      </w:r>
      <w:proofErr w:type="gramEnd"/>
      <w:r w:rsidR="00866283" w:rsidRPr="00866283">
        <w:rPr>
          <w:b w:val="0"/>
        </w:rPr>
        <w:t>8</w:t>
      </w:r>
    </w:p>
    <w:p w:rsidR="00E86AB8" w:rsidRDefault="00E86AB8" w:rsidP="00866283">
      <w:r>
        <w:rPr>
          <w:rStyle w:val="Strong"/>
        </w:rPr>
        <w:t>Date or Time Horizon:</w:t>
      </w:r>
      <w:r>
        <w:t xml:space="preserve"> </w:t>
      </w:r>
      <w:r w:rsidR="002B7633">
        <w:t>35,00</w:t>
      </w:r>
      <w:r w:rsidR="00CC2168">
        <w:t>0 BP</w:t>
      </w:r>
    </w:p>
    <w:p w:rsidR="00E86AB8" w:rsidRDefault="00E86AB8" w:rsidP="00866283">
      <w:pPr>
        <w:rPr>
          <w:rStyle w:val="Strong"/>
        </w:rPr>
      </w:pPr>
      <w:r>
        <w:rPr>
          <w:rStyle w:val="Strong"/>
        </w:rPr>
        <w:t>Geographical Area:</w:t>
      </w:r>
      <w:r w:rsidR="00CC2168">
        <w:rPr>
          <w:rStyle w:val="Strong"/>
        </w:rPr>
        <w:t xml:space="preserve"> </w:t>
      </w:r>
      <w:r w:rsidR="00CC2168">
        <w:t xml:space="preserve">Vogelherd cave, </w:t>
      </w:r>
      <w:proofErr w:type="spellStart"/>
      <w:r w:rsidR="00CC2168">
        <w:t>Lonetal</w:t>
      </w:r>
      <w:proofErr w:type="spellEnd"/>
      <w:r w:rsidR="00CC2168">
        <w:t>, Swabia, Germany</w:t>
      </w:r>
    </w:p>
    <w:p w:rsidR="00E86AB8" w:rsidRDefault="00E86AB8" w:rsidP="00866283">
      <w:pPr>
        <w:rPr>
          <w:rStyle w:val="plainlinks"/>
        </w:rPr>
      </w:pPr>
      <w:r>
        <w:rPr>
          <w:rStyle w:val="Strong"/>
        </w:rPr>
        <w:t>Map, GPS Coordinates:</w:t>
      </w:r>
      <w:r>
        <w:t xml:space="preserve"> </w:t>
      </w:r>
      <w:hyperlink r:id="rId5" w:history="1">
        <w:r w:rsidR="005B1DED">
          <w:rPr>
            <w:rStyle w:val="latitude"/>
            <w:color w:val="0000FF"/>
            <w:u w:val="single"/>
          </w:rPr>
          <w:t>48°33′31″N</w:t>
        </w:r>
        <w:r w:rsidR="005B1DED">
          <w:rPr>
            <w:rStyle w:val="geo-dms"/>
          </w:rPr>
          <w:t xml:space="preserve"> </w:t>
        </w:r>
        <w:r w:rsidR="005B1DED">
          <w:rPr>
            <w:rStyle w:val="longitude"/>
            <w:color w:val="0000FF"/>
            <w:u w:val="single"/>
          </w:rPr>
          <w:t>10°11′39″E</w:t>
        </w:r>
      </w:hyperlink>
    </w:p>
    <w:p w:rsidR="005B1DED" w:rsidRDefault="005B1DED" w:rsidP="00866283">
      <w:r>
        <w:rPr>
          <w:noProof/>
        </w:rPr>
        <w:drawing>
          <wp:inline distT="0" distB="0" distL="0" distR="0" wp14:anchorId="0504BF46" wp14:editId="19B5E5B2">
            <wp:extent cx="1558360" cy="18421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898" cy="18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ED" w:rsidRDefault="005B1DED" w:rsidP="00866283">
      <w:r>
        <w:t>Fig. Map of Vogelherd cave in Germany.</w:t>
      </w:r>
    </w:p>
    <w:p w:rsidR="00E86AB8" w:rsidRDefault="00E86AB8" w:rsidP="00866283">
      <w:r>
        <w:rPr>
          <w:rStyle w:val="Strong"/>
        </w:rPr>
        <w:t>Cultural Affiliation:</w:t>
      </w:r>
      <w:r>
        <w:t xml:space="preserve"> </w:t>
      </w:r>
      <w:r w:rsidR="00CC2168">
        <w:t>Aurignacian</w:t>
      </w:r>
    </w:p>
    <w:p w:rsidR="00E86AB8" w:rsidRDefault="00E86AB8" w:rsidP="00E86AB8">
      <w:r>
        <w:rPr>
          <w:rStyle w:val="Strong"/>
        </w:rPr>
        <w:t>Medium:</w:t>
      </w:r>
      <w:r>
        <w:t xml:space="preserve"> </w:t>
      </w:r>
      <w:r w:rsidR="00B033EA">
        <w:t>mammoth ivory.</w:t>
      </w:r>
    </w:p>
    <w:p w:rsidR="00E86AB8" w:rsidRDefault="00E86AB8" w:rsidP="00E86AB8">
      <w:pPr>
        <w:rPr>
          <w:rStyle w:val="Strong"/>
        </w:rPr>
      </w:pPr>
      <w:r>
        <w:rPr>
          <w:rStyle w:val="Strong"/>
        </w:rPr>
        <w:t xml:space="preserve">Dimensions: </w:t>
      </w:r>
      <w:r w:rsidR="002B7633">
        <w:rPr>
          <w:rStyle w:val="Strong"/>
        </w:rPr>
        <w:t>original, L 3.7 cm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2B7633">
        <w:rPr>
          <w:rStyle w:val="Strong"/>
        </w:rPr>
        <w:t>original 5.7 gm</w:t>
      </w:r>
    </w:p>
    <w:p w:rsidR="00E86AB8" w:rsidRDefault="00E86AB8" w:rsidP="00E86AB8">
      <w:r>
        <w:rPr>
          <w:rStyle w:val="Strong"/>
        </w:rPr>
        <w:t>Provenance:</w:t>
      </w:r>
      <w:r w:rsidR="00B033EA">
        <w:rPr>
          <w:rStyle w:val="Strong"/>
        </w:rPr>
        <w:t xml:space="preserve"> </w:t>
      </w:r>
      <w:r w:rsidR="002B7633" w:rsidRPr="002B7633">
        <w:rPr>
          <w:rStyle w:val="Strong"/>
          <w:b w:val="0"/>
        </w:rPr>
        <w:t xml:space="preserve">excavated by the University of </w:t>
      </w:r>
      <w:proofErr w:type="spellStart"/>
      <w:r w:rsidR="002B7633" w:rsidRPr="002B7633">
        <w:rPr>
          <w:rStyle w:val="Strong"/>
          <w:b w:val="0"/>
        </w:rPr>
        <w:t>Tübingen</w:t>
      </w:r>
      <w:proofErr w:type="spellEnd"/>
      <w:r w:rsidR="002B7633" w:rsidRPr="002B7633">
        <w:rPr>
          <w:rStyle w:val="Strong"/>
          <w:b w:val="0"/>
        </w:rPr>
        <w:t xml:space="preserve"> in 2007.</w:t>
      </w:r>
    </w:p>
    <w:p w:rsidR="00E86AB8" w:rsidRPr="004043CB" w:rsidRDefault="00E86AB8" w:rsidP="00E86AB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2B7633">
        <w:rPr>
          <w:b/>
        </w:rPr>
        <w:t xml:space="preserve"> </w:t>
      </w:r>
      <w:r w:rsidR="002B7633" w:rsidRPr="002B7633">
        <w:t>replica of original.</w:t>
      </w:r>
    </w:p>
    <w:p w:rsidR="00E86AB8" w:rsidRDefault="00E86AB8" w:rsidP="005B1DED">
      <w:r w:rsidRPr="004043CB">
        <w:rPr>
          <w:b/>
        </w:rPr>
        <w:t>Discussion</w:t>
      </w:r>
      <w:r>
        <w:rPr>
          <w:b/>
        </w:rPr>
        <w:t>:</w:t>
      </w:r>
      <w:r w:rsidR="00B033EA">
        <w:rPr>
          <w:b/>
        </w:rPr>
        <w:t xml:space="preserve"> </w:t>
      </w:r>
      <w:r w:rsidR="00B033EA">
        <w:t xml:space="preserve">Vogelherd cave </w:t>
      </w:r>
      <w:r w:rsidR="005B1DED">
        <w:t>figurines</w:t>
      </w:r>
      <w:r w:rsidR="000B4F38">
        <w:t>,</w:t>
      </w:r>
      <w:r w:rsidR="005B1DED">
        <w:t xml:space="preserve"> </w:t>
      </w:r>
      <w:r w:rsidR="002B7633">
        <w:t xml:space="preserve">which were first </w:t>
      </w:r>
      <w:r w:rsidR="005B1DED">
        <w:t>discovered in 193</w:t>
      </w:r>
      <w:r w:rsidR="000B4F38">
        <w:t>,</w:t>
      </w:r>
      <w:r w:rsidR="005B1DED">
        <w:t>1 are</w:t>
      </w:r>
      <w:r w:rsidR="00B033EA">
        <w:t xml:space="preserve"> attributed to early modern </w:t>
      </w:r>
      <w:r w:rsidR="00B033EA" w:rsidRPr="002B7633">
        <w:rPr>
          <w:i/>
        </w:rPr>
        <w:t xml:space="preserve">Homo sapiens </w:t>
      </w:r>
      <w:r w:rsidR="00B033EA">
        <w:t xml:space="preserve">of the </w:t>
      </w:r>
      <w:r w:rsidR="00B033EA" w:rsidRPr="00B033EA">
        <w:t>Aurignacian</w:t>
      </w:r>
      <w:r w:rsidR="00B033EA">
        <w:t xml:space="preserve"> culture. </w:t>
      </w:r>
      <w:r w:rsidR="005B1DED">
        <w:t>M</w:t>
      </w:r>
      <w:r w:rsidR="00B033EA">
        <w:t xml:space="preserve">iniature sculptures </w:t>
      </w:r>
      <w:r w:rsidR="005B1DED">
        <w:t>o</w:t>
      </w:r>
      <w:r w:rsidR="00B033EA">
        <w:t xml:space="preserve">f </w:t>
      </w:r>
      <w:r w:rsidR="00B033EA" w:rsidRPr="005B1DED">
        <w:t>mammoth</w:t>
      </w:r>
      <w:r w:rsidR="00B033EA">
        <w:t xml:space="preserve"> </w:t>
      </w:r>
      <w:r w:rsidR="00B033EA" w:rsidRPr="005B1DED">
        <w:t>ivory</w:t>
      </w:r>
      <w:r w:rsidR="00B033EA">
        <w:t xml:space="preserve"> </w:t>
      </w:r>
      <w:r w:rsidR="005B1DED">
        <w:t>dating to 3</w:t>
      </w:r>
      <w:r w:rsidR="005622FD">
        <w:t>5</w:t>
      </w:r>
      <w:r w:rsidR="005B1DED">
        <w:t xml:space="preserve">,000 BP are among the oldest figurines in the world. This </w:t>
      </w:r>
      <w:r w:rsidR="005B1DED" w:rsidRPr="00B033EA">
        <w:t>limestone</w:t>
      </w:r>
      <w:r w:rsidR="005B1DED">
        <w:t xml:space="preserve"> </w:t>
      </w:r>
      <w:r w:rsidR="005B1DED" w:rsidRPr="00B033EA">
        <w:t>karst</w:t>
      </w:r>
      <w:r w:rsidR="005B1DED">
        <w:t xml:space="preserve"> cave was formed as water percolated through the limestone and hollowed out massive tunnels totaling 170 m</w:t>
      </w:r>
      <w:r w:rsidR="005B1DED">
        <w:rPr>
          <w:vertAlign w:val="superscript"/>
        </w:rPr>
        <w:t>2</w:t>
      </w:r>
      <w:r w:rsidR="005B1DED">
        <w:t xml:space="preserve"> (1,800 </w:t>
      </w:r>
      <w:proofErr w:type="spellStart"/>
      <w:r w:rsidR="005B1DED">
        <w:t>sq</w:t>
      </w:r>
      <w:proofErr w:type="spellEnd"/>
      <w:r w:rsidR="005B1DED">
        <w:t> </w:t>
      </w:r>
      <w:proofErr w:type="spellStart"/>
      <w:r w:rsidR="005B1DED">
        <w:t>ft</w:t>
      </w:r>
      <w:proofErr w:type="spellEnd"/>
      <w:r w:rsidR="005B1DED">
        <w:t>). The occupation of the cave was first by Neanderthals and then early modern Homo sapiens (Niven 2006). Its location on a hill 20 m (66 </w:t>
      </w:r>
      <w:proofErr w:type="spellStart"/>
      <w:r w:rsidR="005B1DED">
        <w:t>ft</w:t>
      </w:r>
      <w:proofErr w:type="spellEnd"/>
      <w:r w:rsidR="005B1DED">
        <w:t>) above the river Lone has a 180</w:t>
      </w:r>
      <w:r w:rsidR="002B7633" w:rsidRPr="002B7633">
        <w:rPr>
          <w:vertAlign w:val="superscript"/>
        </w:rPr>
        <w:t>o</w:t>
      </w:r>
      <w:r w:rsidR="005B1DED">
        <w:t xml:space="preserve"> view </w:t>
      </w:r>
      <w:r w:rsidR="002B7633">
        <w:t>of</w:t>
      </w:r>
      <w:r w:rsidR="005B1DED">
        <w:t xml:space="preserve"> the valley</w:t>
      </w:r>
      <w:r w:rsidR="005622FD">
        <w:t>,</w:t>
      </w:r>
      <w:r w:rsidR="002B7633">
        <w:t xml:space="preserve"> which was perfect for hunters of Pleistocene game like mammoths, reindeer, aurochs and tarpans</w:t>
      </w:r>
      <w:r w:rsidR="005B1DED">
        <w:t>.</w:t>
      </w:r>
    </w:p>
    <w:p w:rsidR="000B4F38" w:rsidRPr="000B4F38" w:rsidRDefault="000B4F38" w:rsidP="00270DC8">
      <w:pPr>
        <w:ind w:firstLine="720"/>
        <w:rPr>
          <w:rStyle w:val="Strong"/>
          <w:b w:val="0"/>
          <w:bCs w:val="0"/>
        </w:rPr>
      </w:pPr>
      <w:r>
        <w:t xml:space="preserve">The </w:t>
      </w:r>
      <w:r w:rsidRPr="00B033EA">
        <w:rPr>
          <w:rStyle w:val="Strong"/>
          <w:b w:val="0"/>
        </w:rPr>
        <w:t>schematic zones marked with “x’s” that have been incised</w:t>
      </w:r>
      <w:r>
        <w:rPr>
          <w:rStyle w:val="Strong"/>
          <w:b w:val="0"/>
        </w:rPr>
        <w:t xml:space="preserve"> </w:t>
      </w:r>
      <w:r w:rsidR="00270DC8">
        <w:rPr>
          <w:rStyle w:val="Strong"/>
          <w:b w:val="0"/>
        </w:rPr>
        <w:t xml:space="preserve">on this mammoth figurine </w:t>
      </w:r>
      <w:r>
        <w:rPr>
          <w:rStyle w:val="Strong"/>
          <w:b w:val="0"/>
        </w:rPr>
        <w:t xml:space="preserve">indicate </w:t>
      </w:r>
      <w:r w:rsidR="00270DC8">
        <w:rPr>
          <w:rStyle w:val="Strong"/>
          <w:b w:val="0"/>
        </w:rPr>
        <w:t xml:space="preserve">the targets </w:t>
      </w:r>
      <w:r>
        <w:rPr>
          <w:rStyle w:val="Strong"/>
          <w:b w:val="0"/>
        </w:rPr>
        <w:t>where hunters should place their projectile points</w:t>
      </w:r>
      <w:r w:rsidR="00270DC8">
        <w:t>:</w:t>
      </w:r>
      <w:r w:rsidRPr="00B033EA">
        <w:rPr>
          <w:rStyle w:val="Strong"/>
          <w:b w:val="0"/>
        </w:rPr>
        <w:t xml:space="preserve"> </w:t>
      </w:r>
    </w:p>
    <w:p w:rsidR="000B4F38" w:rsidRDefault="000B4F38" w:rsidP="000B4F38">
      <w:pPr>
        <w:rPr>
          <w:rStyle w:val="Strong"/>
          <w:b w:val="0"/>
        </w:rPr>
      </w:pPr>
    </w:p>
    <w:p w:rsidR="000B4F38" w:rsidRDefault="000B4F38" w:rsidP="000B4F38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3 x’s </w:t>
      </w:r>
      <w:r w:rsidRPr="00B033EA">
        <w:rPr>
          <w:rStyle w:val="Strong"/>
          <w:b w:val="0"/>
        </w:rPr>
        <w:t xml:space="preserve">on the </w:t>
      </w:r>
      <w:r>
        <w:rPr>
          <w:rStyle w:val="Strong"/>
          <w:b w:val="0"/>
        </w:rPr>
        <w:t xml:space="preserve">left rear flank, </w:t>
      </w:r>
      <w:r w:rsidR="00270DC8">
        <w:rPr>
          <w:rStyle w:val="Strong"/>
          <w:b w:val="0"/>
        </w:rPr>
        <w:t xml:space="preserve">intestines, </w:t>
      </w:r>
      <w:proofErr w:type="spellStart"/>
      <w:r w:rsidR="00270DC8">
        <w:rPr>
          <w:rStyle w:val="Strong"/>
          <w:b w:val="0"/>
        </w:rPr>
        <w:t>foetus</w:t>
      </w:r>
      <w:proofErr w:type="spellEnd"/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 xml:space="preserve">4 x’s on the right rear flank, </w:t>
      </w:r>
      <w:r w:rsidR="00270DC8">
        <w:rPr>
          <w:rStyle w:val="Strong"/>
          <w:b w:val="0"/>
        </w:rPr>
        <w:t xml:space="preserve">intestines, </w:t>
      </w:r>
      <w:proofErr w:type="spellStart"/>
      <w:r w:rsidR="00270DC8">
        <w:rPr>
          <w:rStyle w:val="Strong"/>
          <w:b w:val="0"/>
        </w:rPr>
        <w:t>foetus</w:t>
      </w:r>
      <w:proofErr w:type="spellEnd"/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4 x’s</w:t>
      </w:r>
      <w:r w:rsidRPr="00B033EA">
        <w:rPr>
          <w:rStyle w:val="Strong"/>
          <w:b w:val="0"/>
        </w:rPr>
        <w:t xml:space="preserve"> on the lower belly </w:t>
      </w:r>
      <w:r>
        <w:rPr>
          <w:rStyle w:val="Strong"/>
          <w:b w:val="0"/>
        </w:rPr>
        <w:t>on both sides,</w:t>
      </w:r>
      <w:r w:rsidRPr="00B033EA">
        <w:rPr>
          <w:rStyle w:val="Strong"/>
          <w:b w:val="0"/>
        </w:rPr>
        <w:t xml:space="preserve"> </w:t>
      </w:r>
      <w:r w:rsidR="00270DC8">
        <w:rPr>
          <w:rStyle w:val="Strong"/>
          <w:b w:val="0"/>
        </w:rPr>
        <w:t>intestines</w:t>
      </w:r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3 x’s </w:t>
      </w:r>
      <w:r w:rsidRPr="00B033EA">
        <w:rPr>
          <w:rStyle w:val="Strong"/>
          <w:b w:val="0"/>
        </w:rPr>
        <w:t xml:space="preserve">on the </w:t>
      </w:r>
      <w:r>
        <w:rPr>
          <w:rStyle w:val="Strong"/>
          <w:b w:val="0"/>
        </w:rPr>
        <w:t xml:space="preserve">right </w:t>
      </w:r>
      <w:r w:rsidRPr="00B033EA">
        <w:rPr>
          <w:rStyle w:val="Strong"/>
          <w:b w:val="0"/>
        </w:rPr>
        <w:t>shoulder</w:t>
      </w:r>
      <w:r w:rsidR="00270DC8">
        <w:rPr>
          <w:rStyle w:val="Strong"/>
          <w:b w:val="0"/>
        </w:rPr>
        <w:t>, lungs</w:t>
      </w:r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10 x’s on the left shoulder</w:t>
      </w:r>
      <w:r w:rsidR="00270DC8">
        <w:rPr>
          <w:rStyle w:val="Strong"/>
          <w:b w:val="0"/>
        </w:rPr>
        <w:t>, lungs</w:t>
      </w:r>
      <w:r w:rsidRPr="00B033EA">
        <w:rPr>
          <w:rStyle w:val="Strong"/>
          <w:b w:val="0"/>
        </w:rPr>
        <w:t xml:space="preserve">. </w:t>
      </w:r>
    </w:p>
    <w:p w:rsidR="00270DC8" w:rsidRDefault="00270DC8" w:rsidP="000B4F38">
      <w:pPr>
        <w:rPr>
          <w:rStyle w:val="Strong"/>
          <w:b w:val="0"/>
        </w:rPr>
      </w:pPr>
    </w:p>
    <w:p w:rsidR="000B4F38" w:rsidRPr="00B033EA" w:rsidRDefault="000B4F38" w:rsidP="000B4F38">
      <w:pPr>
        <w:rPr>
          <w:rStyle w:val="Strong"/>
          <w:b w:val="0"/>
        </w:rPr>
      </w:pPr>
      <w:r>
        <w:rPr>
          <w:rStyle w:val="Strong"/>
          <w:b w:val="0"/>
        </w:rPr>
        <w:t>Since hunter</w:t>
      </w:r>
      <w:r w:rsidR="00270DC8">
        <w:rPr>
          <w:rStyle w:val="Strong"/>
          <w:b w:val="0"/>
        </w:rPr>
        <w:t>s</w:t>
      </w:r>
      <w:r>
        <w:rPr>
          <w:rStyle w:val="Strong"/>
          <w:b w:val="0"/>
        </w:rPr>
        <w:t xml:space="preserve"> </w:t>
      </w:r>
      <w:r w:rsidR="00270DC8">
        <w:rPr>
          <w:rStyle w:val="Strong"/>
          <w:b w:val="0"/>
        </w:rPr>
        <w:t xml:space="preserve">normally </w:t>
      </w:r>
      <w:r>
        <w:rPr>
          <w:rStyle w:val="Strong"/>
          <w:b w:val="0"/>
        </w:rPr>
        <w:t>sought out pregnant cows, the rear flank</w:t>
      </w:r>
      <w:r w:rsidRPr="00B033EA">
        <w:rPr>
          <w:rStyle w:val="Strong"/>
          <w:b w:val="0"/>
        </w:rPr>
        <w:t xml:space="preserve"> is location of the fetus in</w:t>
      </w:r>
      <w:r>
        <w:rPr>
          <w:rStyle w:val="Strong"/>
          <w:b w:val="0"/>
        </w:rPr>
        <w:t xml:space="preserve"> a cow</w:t>
      </w:r>
      <w:r w:rsidRPr="00B033EA">
        <w:rPr>
          <w:rStyle w:val="Strong"/>
          <w:b w:val="0"/>
        </w:rPr>
        <w:t xml:space="preserve"> and probably a sure kill spot. The shoulder </w:t>
      </w:r>
      <w:r>
        <w:rPr>
          <w:rStyle w:val="Strong"/>
          <w:b w:val="0"/>
        </w:rPr>
        <w:t xml:space="preserve">zones </w:t>
      </w:r>
      <w:r w:rsidRPr="00B033EA">
        <w:rPr>
          <w:rStyle w:val="Strong"/>
          <w:b w:val="0"/>
        </w:rPr>
        <w:t xml:space="preserve">may indicate the lung area which is usually a sure kill spot. </w:t>
      </w:r>
      <w:r>
        <w:rPr>
          <w:rStyle w:val="Strong"/>
          <w:b w:val="0"/>
        </w:rPr>
        <w:t xml:space="preserve">The lower belly area </w:t>
      </w:r>
      <w:r w:rsidR="00270DC8">
        <w:rPr>
          <w:rStyle w:val="Strong"/>
          <w:b w:val="0"/>
        </w:rPr>
        <w:t xml:space="preserve">with the intestines as a target </w:t>
      </w:r>
      <w:r>
        <w:rPr>
          <w:rStyle w:val="Strong"/>
          <w:b w:val="0"/>
        </w:rPr>
        <w:t>may also be a kill spot, but it is not certain.</w:t>
      </w:r>
    </w:p>
    <w:p w:rsidR="005622FD" w:rsidRDefault="005622FD" w:rsidP="00E86AB8">
      <w:pPr>
        <w:rPr>
          <w:b/>
        </w:rPr>
      </w:pPr>
    </w:p>
    <w:p w:rsidR="00E86AB8" w:rsidRDefault="00E86AB8" w:rsidP="00E86AB8">
      <w:pPr>
        <w:rPr>
          <w:b/>
        </w:rPr>
      </w:pPr>
      <w:r w:rsidRPr="00050BD4">
        <w:rPr>
          <w:b/>
        </w:rPr>
        <w:t>References:</w:t>
      </w:r>
    </w:p>
    <w:p w:rsidR="005622FD" w:rsidRPr="00B033EA" w:rsidRDefault="005622FD" w:rsidP="005622FD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Niven, Laura. 2006. </w:t>
      </w:r>
      <w:r w:rsidRPr="00B033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</w:t>
      </w:r>
      <w:proofErr w:type="spellStart"/>
      <w:r w:rsidRPr="00B033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Palaeolithic</w:t>
      </w:r>
      <w:proofErr w:type="spellEnd"/>
      <w:r w:rsidRPr="00B033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occupation of Vogelherd Cave: implications for the subsistence behavior of late Neanderthals and early modern humans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>Tübingen</w:t>
      </w:r>
      <w:proofErr w:type="spellEnd"/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publications in prehistory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033EA">
        <w:rPr>
          <w:rFonts w:ascii="Times New Roman" w:eastAsia="Times New Roman" w:hAnsi="Times New Roman" w:cs="Times New Roman"/>
          <w:color w:val="auto"/>
          <w:sz w:val="24"/>
          <w:szCs w:val="24"/>
        </w:rPr>
        <w:t>übingen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Kerns.</w:t>
      </w:r>
    </w:p>
    <w:p w:rsidR="005622FD" w:rsidRDefault="005622FD" w:rsidP="005622FD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22FD" w:rsidRPr="005622FD" w:rsidRDefault="005622FD" w:rsidP="005622F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2FD">
        <w:rPr>
          <w:rFonts w:ascii="Times New Roman" w:hAnsi="Times New Roman" w:cs="Times New Roman"/>
          <w:color w:val="000000" w:themeColor="text1"/>
          <w:sz w:val="24"/>
          <w:szCs w:val="24"/>
        </w:rPr>
        <w:t>Spiegel Online. 2007.</w:t>
      </w:r>
      <w:r w:rsidRPr="005622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622FD">
        <w:rPr>
          <w:rStyle w:val="headline-intro"/>
          <w:rFonts w:ascii="Times New Roman" w:hAnsi="Times New Roman" w:cs="Times New Roman"/>
          <w:color w:val="000000" w:themeColor="text1"/>
          <w:sz w:val="24"/>
          <w:szCs w:val="24"/>
        </w:rPr>
        <w:t>Ice Age Art</w:t>
      </w:r>
      <w:r w:rsidRPr="005622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22FD">
        <w:rPr>
          <w:rStyle w:val="headline"/>
          <w:rFonts w:ascii="Times New Roman" w:hAnsi="Times New Roman" w:cs="Times New Roman"/>
          <w:color w:val="000000" w:themeColor="text1"/>
          <w:sz w:val="24"/>
          <w:szCs w:val="24"/>
        </w:rPr>
        <w:t>35,000-Year-Old Mammoth Sculpture Found in Germany</w:t>
      </w:r>
      <w:r>
        <w:rPr>
          <w:rStyle w:val="headlin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622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http://www.spiegel.de/international/zeitgeist/ice-age-art-35-000-year-old-mammoth-sculpture-found-in-germany-a-489776.html</w:t>
      </w:r>
    </w:p>
    <w:p w:rsidR="005622FD" w:rsidRPr="00050BD4" w:rsidRDefault="005622FD" w:rsidP="00E86AB8">
      <w:pPr>
        <w:rPr>
          <w:b/>
        </w:rPr>
      </w:pPr>
    </w:p>
    <w:p w:rsidR="00E86AB8" w:rsidRDefault="00E86AB8"/>
    <w:sectPr w:rsidR="00E86AB8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B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4F38"/>
    <w:rsid w:val="000B6379"/>
    <w:rsid w:val="000B7106"/>
    <w:rsid w:val="000C43B8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DC8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B7633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29AD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2FD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1DED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283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33EA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168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86AB8"/>
    <w:rsid w:val="00E9254F"/>
    <w:rsid w:val="00E94730"/>
    <w:rsid w:val="00E94C0D"/>
    <w:rsid w:val="00E95886"/>
    <w:rsid w:val="00E9697B"/>
    <w:rsid w:val="00EA157D"/>
    <w:rsid w:val="00EA27E1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12CD"/>
  <w15:chartTrackingRefBased/>
  <w15:docId w15:val="{7A92130F-2C64-4943-98A4-F1E94F43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66283"/>
    <w:pPr>
      <w:spacing w:before="100" w:beforeAutospacing="1" w:after="100" w:afterAutospacing="1"/>
      <w:outlineLvl w:val="3"/>
    </w:pPr>
    <w:rPr>
      <w:rFonts w:eastAsia="Times New Roman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mw-mmv-title">
    <w:name w:val="mw-mmv-title"/>
    <w:basedOn w:val="DefaultParagraphFont"/>
    <w:rsid w:val="00E86AB8"/>
  </w:style>
  <w:style w:type="character" w:styleId="Strong">
    <w:name w:val="Strong"/>
    <w:qFormat/>
    <w:rsid w:val="00E86AB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66283"/>
    <w:rPr>
      <w:rFonts w:eastAsia="Times New Roman"/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03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033EA"/>
    <w:rPr>
      <w:color w:val="0000FF"/>
      <w:u w:val="single"/>
    </w:rPr>
  </w:style>
  <w:style w:type="character" w:customStyle="1" w:styleId="plainlinks">
    <w:name w:val="plainlinks"/>
    <w:basedOn w:val="DefaultParagraphFont"/>
    <w:rsid w:val="005B1DED"/>
  </w:style>
  <w:style w:type="character" w:customStyle="1" w:styleId="geo-dms">
    <w:name w:val="geo-dms"/>
    <w:basedOn w:val="DefaultParagraphFont"/>
    <w:rsid w:val="005B1DED"/>
  </w:style>
  <w:style w:type="character" w:customStyle="1" w:styleId="latitude">
    <w:name w:val="latitude"/>
    <w:basedOn w:val="DefaultParagraphFont"/>
    <w:rsid w:val="005B1DED"/>
  </w:style>
  <w:style w:type="character" w:customStyle="1" w:styleId="longitude">
    <w:name w:val="longitude"/>
    <w:basedOn w:val="DefaultParagraphFont"/>
    <w:rsid w:val="005B1DED"/>
  </w:style>
  <w:style w:type="character" w:customStyle="1" w:styleId="Heading2Char">
    <w:name w:val="Heading 2 Char"/>
    <w:basedOn w:val="DefaultParagraphFont"/>
    <w:link w:val="Heading2"/>
    <w:uiPriority w:val="9"/>
    <w:semiHidden/>
    <w:rsid w:val="005622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line-intro">
    <w:name w:val="headline-intro"/>
    <w:basedOn w:val="DefaultParagraphFont"/>
    <w:rsid w:val="005622FD"/>
  </w:style>
  <w:style w:type="character" w:customStyle="1" w:styleId="headline">
    <w:name w:val="headline"/>
    <w:basedOn w:val="DefaultParagraphFont"/>
    <w:rsid w:val="0056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ools.wmflabs.org/geohack/geohack.php?pagename=Vogelherd_Cave&amp;params=48_33_31_N_10_11_39_E_type:landmar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2018-12-06T15:48:00Z</dcterms:created>
  <dcterms:modified xsi:type="dcterms:W3CDTF">2018-12-06T15:48:00Z</dcterms:modified>
</cp:coreProperties>
</file>