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699" w:rsidRPr="0042148B" w:rsidRDefault="00293699" w:rsidP="00293699">
      <w:pPr>
        <w:spacing w:after="0"/>
        <w:rPr>
          <w:b/>
          <w:bCs/>
        </w:rPr>
      </w:pPr>
      <w:bookmarkStart w:id="0" w:name="_GoBack"/>
      <w:r>
        <w:t>A2029-</w:t>
      </w:r>
      <w:r w:rsidRPr="00293699">
        <w:rPr>
          <w:rStyle w:val="Strong"/>
        </w:rPr>
        <w:t xml:space="preserve">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-Figurine-Mammoth-Ivory-Middle Paleolithic-</w:t>
      </w:r>
      <w:r w:rsidRPr="0042148B">
        <w:t>40,000 BP</w:t>
      </w:r>
    </w:p>
    <w:bookmarkEnd w:id="0"/>
    <w:p w:rsidR="0000311B" w:rsidRDefault="0000311B"/>
    <w:p w:rsidR="00AB336C" w:rsidRDefault="00AB336C">
      <w:r>
        <w:rPr>
          <w:noProof/>
        </w:rPr>
        <w:drawing>
          <wp:inline distT="0" distB="0" distL="0" distR="0" wp14:anchorId="42F19128" wp14:editId="2A951975">
            <wp:extent cx="26765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60000"/>
                              </a14:imgEffect>
                              <a14:imgEffect>
                                <a14:colorTemperature colorTemp="4750"/>
                              </a14:imgEffect>
                              <a14:imgEffect>
                                <a14:saturation sat="140000"/>
                              </a14:imgEffect>
                              <a14:imgEffect>
                                <a14:brightnessContrast bright="-27000" contrast="32000"/>
                              </a14:imgEffect>
                            </a14:imgLayer>
                          </a14:imgProps>
                        </a:ext>
                      </a:extLst>
                    </a:blip>
                    <a:stretch>
                      <a:fillRect/>
                    </a:stretch>
                  </pic:blipFill>
                  <pic:spPr>
                    <a:xfrm rot="5400000">
                      <a:off x="0" y="0"/>
                      <a:ext cx="2676525" cy="2943225"/>
                    </a:xfrm>
                    <a:prstGeom prst="rect">
                      <a:avLst/>
                    </a:prstGeom>
                  </pic:spPr>
                </pic:pic>
              </a:graphicData>
            </a:graphic>
          </wp:inline>
        </w:drawing>
      </w:r>
      <w:r>
        <w:rPr>
          <w:noProof/>
        </w:rPr>
        <w:drawing>
          <wp:inline distT="0" distB="0" distL="0" distR="0" wp14:anchorId="67E15182" wp14:editId="26BFCF44">
            <wp:extent cx="2666689" cy="262064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colorTemperature colorTemp="3500"/>
                              </a14:imgEffect>
                              <a14:imgEffect>
                                <a14:brightnessContrast bright="2000" contrast="-9000"/>
                              </a14:imgEffect>
                            </a14:imgLayer>
                          </a14:imgProps>
                        </a:ext>
                      </a:extLst>
                    </a:blip>
                    <a:stretch>
                      <a:fillRect/>
                    </a:stretch>
                  </pic:blipFill>
                  <pic:spPr>
                    <a:xfrm>
                      <a:off x="0" y="0"/>
                      <a:ext cx="2681501" cy="2635201"/>
                    </a:xfrm>
                    <a:prstGeom prst="rect">
                      <a:avLst/>
                    </a:prstGeom>
                  </pic:spPr>
                </pic:pic>
              </a:graphicData>
            </a:graphic>
          </wp:inline>
        </w:drawing>
      </w:r>
    </w:p>
    <w:p w:rsidR="00293699" w:rsidRDefault="00293699" w:rsidP="00293699">
      <w:pPr>
        <w:rPr>
          <w:sz w:val="20"/>
          <w:szCs w:val="20"/>
        </w:rPr>
      </w:pPr>
      <w:r w:rsidRPr="0042148B">
        <w:rPr>
          <w:rStyle w:val="Strong"/>
          <w:b w:val="0"/>
          <w:sz w:val="20"/>
          <w:szCs w:val="20"/>
        </w:rPr>
        <w:t>Figs. 1-2. Germany-</w:t>
      </w:r>
      <w:proofErr w:type="spellStart"/>
      <w:r w:rsidRPr="0042148B">
        <w:rPr>
          <w:rStyle w:val="Strong"/>
          <w:b w:val="0"/>
          <w:sz w:val="20"/>
          <w:szCs w:val="20"/>
        </w:rPr>
        <w:t>Vogelherdhöhle</w:t>
      </w:r>
      <w:proofErr w:type="spellEnd"/>
      <w:r w:rsidRPr="0042148B">
        <w:rPr>
          <w:rStyle w:val="Strong"/>
          <w:b w:val="0"/>
          <w:sz w:val="20"/>
          <w:szCs w:val="20"/>
        </w:rPr>
        <w:t>-Figurine-Mammoth-Ivory-Middle Paleolithic</w:t>
      </w:r>
      <w:r w:rsidRPr="0042148B">
        <w:rPr>
          <w:rStyle w:val="Strong"/>
          <w:sz w:val="20"/>
          <w:szCs w:val="20"/>
        </w:rPr>
        <w:t>-</w:t>
      </w:r>
      <w:r w:rsidRPr="0042148B">
        <w:rPr>
          <w:sz w:val="20"/>
          <w:szCs w:val="20"/>
        </w:rPr>
        <w:t>40,000 BP</w:t>
      </w:r>
      <w:r>
        <w:rPr>
          <w:sz w:val="20"/>
          <w:szCs w:val="20"/>
        </w:rPr>
        <w:t>.</w:t>
      </w:r>
      <w:r w:rsidRPr="0042148B">
        <w:rPr>
          <w:sz w:val="20"/>
          <w:szCs w:val="20"/>
        </w:rPr>
        <w:t xml:space="preserve"> Views of the original ivory mammoth figurine in the Moravian Museum, Brno</w:t>
      </w:r>
      <w:r>
        <w:rPr>
          <w:sz w:val="20"/>
          <w:szCs w:val="20"/>
        </w:rPr>
        <w:t>.</w:t>
      </w:r>
    </w:p>
    <w:p w:rsidR="00DB1C71" w:rsidRDefault="00DB1C71" w:rsidP="00293699">
      <w:pPr>
        <w:rPr>
          <w:sz w:val="20"/>
          <w:szCs w:val="20"/>
        </w:rPr>
      </w:pPr>
      <w:r>
        <w:rPr>
          <w:sz w:val="20"/>
          <w:szCs w:val="20"/>
        </w:rPr>
        <w:t>Case No. 1.</w:t>
      </w:r>
    </w:p>
    <w:p w:rsidR="00DB1C71" w:rsidRDefault="00DB1C71" w:rsidP="00293699">
      <w:pPr>
        <w:rPr>
          <w:sz w:val="20"/>
          <w:szCs w:val="20"/>
        </w:rPr>
      </w:pPr>
      <w:r>
        <w:rPr>
          <w:sz w:val="20"/>
          <w:szCs w:val="20"/>
        </w:rPr>
        <w:t>Acc. No: 2029</w:t>
      </w:r>
    </w:p>
    <w:p w:rsidR="00DB1C71" w:rsidRPr="0042148B" w:rsidRDefault="00DB1C71" w:rsidP="00DB1C71">
      <w:pPr>
        <w:spacing w:after="0"/>
        <w:rPr>
          <w:rStyle w:val="Strong"/>
        </w:rPr>
      </w:pPr>
      <w:r w:rsidRPr="0042148B">
        <w:rPr>
          <w:b/>
        </w:rPr>
        <w:t>Display description</w:t>
      </w:r>
      <w:r w:rsidRPr="0042148B">
        <w:rPr>
          <w:rStyle w:val="Strong"/>
        </w:rPr>
        <w:t>:</w:t>
      </w:r>
    </w:p>
    <w:p w:rsidR="00DB1C71" w:rsidRPr="0042148B" w:rsidRDefault="00DB1C71" w:rsidP="00DB1C71">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DB1C71" w:rsidRPr="0042148B" w:rsidRDefault="00DB1C71" w:rsidP="00DB1C71">
      <w:pPr>
        <w:spacing w:after="0"/>
        <w:rPr>
          <w:rStyle w:val="Strong"/>
        </w:rPr>
      </w:pPr>
      <w:r w:rsidRPr="0042148B">
        <w:rPr>
          <w:rStyle w:val="Strong"/>
        </w:rPr>
        <w:t>Accession Number:</w:t>
      </w:r>
    </w:p>
    <w:p w:rsidR="00DB1C71" w:rsidRPr="0042148B" w:rsidRDefault="00DB1C71" w:rsidP="00DB1C71">
      <w:pPr>
        <w:spacing w:after="0"/>
      </w:pPr>
      <w:r w:rsidRPr="0042148B">
        <w:rPr>
          <w:rStyle w:val="Strong"/>
        </w:rPr>
        <w:t>LC Classification:</w:t>
      </w:r>
      <w:r w:rsidRPr="0042148B">
        <w:t xml:space="preserve"> GN772.</w:t>
      </w:r>
      <w:proofErr w:type="gramStart"/>
      <w:r w:rsidRPr="0042148B">
        <w:t>2.A</w:t>
      </w:r>
      <w:proofErr w:type="gramEnd"/>
      <w:r w:rsidRPr="0042148B">
        <w:t>8</w:t>
      </w:r>
    </w:p>
    <w:p w:rsidR="00DB1C71" w:rsidRPr="0042148B" w:rsidRDefault="00DB1C71" w:rsidP="00DB1C71">
      <w:pPr>
        <w:spacing w:after="0"/>
      </w:pPr>
      <w:r w:rsidRPr="0042148B">
        <w:rPr>
          <w:rStyle w:val="Strong"/>
        </w:rPr>
        <w:t>Date or Time Horizon:</w:t>
      </w:r>
      <w:r w:rsidRPr="0042148B">
        <w:t xml:space="preserve"> 40,000 BP-29,000 BP</w:t>
      </w:r>
    </w:p>
    <w:p w:rsidR="00DB1C71" w:rsidRPr="0042148B" w:rsidRDefault="00DB1C71" w:rsidP="00DB1C71">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DB1C71" w:rsidRPr="0042148B" w:rsidRDefault="00DB1C71" w:rsidP="00DB1C71">
      <w:pPr>
        <w:spacing w:after="0"/>
      </w:pPr>
      <w:r w:rsidRPr="0042148B">
        <w:rPr>
          <w:rStyle w:val="Strong"/>
        </w:rPr>
        <w:t xml:space="preserve">Map, GPS Coordinates: </w:t>
      </w:r>
      <w:r w:rsidRPr="0042148B">
        <w:t>48.561321, 10.189116</w:t>
      </w:r>
    </w:p>
    <w:p w:rsidR="00DB1C71" w:rsidRPr="0042148B" w:rsidRDefault="00DB1C71" w:rsidP="00DB1C71">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8" o:title=""/>
          </v:shape>
          <o:OLEObject Type="Embed" ProgID="Unknown" ShapeID="_x0000_i1025" DrawAspect="Content" ObjectID="_1606620608" r:id="rId9"/>
        </w:object>
      </w:r>
      <w:r w:rsidRPr="0042148B">
        <w:rPr>
          <w:noProof/>
        </w:rPr>
        <w:drawing>
          <wp:inline distT="0" distB="0" distL="0" distR="0" wp14:anchorId="56A7F279" wp14:editId="040DE474">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891" cy="1685075"/>
                    </a:xfrm>
                    <a:prstGeom prst="rect">
                      <a:avLst/>
                    </a:prstGeom>
                  </pic:spPr>
                </pic:pic>
              </a:graphicData>
            </a:graphic>
          </wp:inline>
        </w:drawing>
      </w:r>
    </w:p>
    <w:p w:rsidR="00DB1C71" w:rsidRPr="0042148B" w:rsidRDefault="00DB1C71" w:rsidP="00DB1C71">
      <w:pPr>
        <w:spacing w:after="0"/>
      </w:pPr>
      <w:r w:rsidRPr="0042148B">
        <w:t xml:space="preserve">Fig. 2. Location of </w:t>
      </w:r>
      <w:proofErr w:type="spellStart"/>
      <w:r w:rsidRPr="0042148B">
        <w:t>Vogelherdhöhle</w:t>
      </w:r>
      <w:proofErr w:type="spellEnd"/>
      <w:r w:rsidRPr="0042148B">
        <w:t xml:space="preserve"> in the local landscape.</w:t>
      </w:r>
    </w:p>
    <w:p w:rsidR="00DB1C71" w:rsidRPr="0042148B" w:rsidRDefault="00DB1C71" w:rsidP="00DB1C71">
      <w:pPr>
        <w:spacing w:after="0"/>
      </w:pPr>
      <w:r w:rsidRPr="0042148B">
        <w:t xml:space="preserve">Fig. 3. Location of </w:t>
      </w:r>
      <w:proofErr w:type="spellStart"/>
      <w:r w:rsidRPr="0042148B">
        <w:t>Vogelherdhöhle</w:t>
      </w:r>
      <w:proofErr w:type="spellEnd"/>
      <w:r w:rsidRPr="0042148B">
        <w:t xml:space="preserve"> in Germany.</w:t>
      </w:r>
    </w:p>
    <w:p w:rsidR="00DB1C71" w:rsidRPr="0042148B" w:rsidRDefault="00DB1C71" w:rsidP="00DB1C71">
      <w:pPr>
        <w:spacing w:after="0"/>
      </w:pPr>
      <w:r w:rsidRPr="0042148B">
        <w:rPr>
          <w:rStyle w:val="Strong"/>
        </w:rPr>
        <w:t>Cultural Affiliation:</w:t>
      </w:r>
      <w:r w:rsidRPr="0042148B">
        <w:t xml:space="preserve"> Aurignacian</w:t>
      </w:r>
    </w:p>
    <w:p w:rsidR="00DB1C71" w:rsidRPr="0042148B" w:rsidRDefault="00DB1C71" w:rsidP="00DB1C71">
      <w:pPr>
        <w:spacing w:after="0"/>
      </w:pPr>
      <w:r w:rsidRPr="0042148B">
        <w:rPr>
          <w:rStyle w:val="Strong"/>
        </w:rPr>
        <w:t>Medium:</w:t>
      </w:r>
      <w:r w:rsidRPr="0042148B">
        <w:t xml:space="preserve"> mammoth ivory</w:t>
      </w:r>
    </w:p>
    <w:p w:rsidR="00DB1C71" w:rsidRPr="0042148B" w:rsidRDefault="00DB1C71" w:rsidP="00DB1C71">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DB1C71" w:rsidRPr="0042148B" w:rsidRDefault="00DB1C71" w:rsidP="00DB1C71">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DB1C71" w:rsidRPr="0042148B" w:rsidRDefault="00DB1C71" w:rsidP="00DB1C71">
      <w:pPr>
        <w:spacing w:after="0"/>
        <w:rPr>
          <w:b/>
        </w:rPr>
      </w:pPr>
      <w:r w:rsidRPr="0042148B">
        <w:rPr>
          <w:b/>
        </w:rPr>
        <w:t xml:space="preserve">Condition: </w:t>
      </w:r>
      <w:r w:rsidRPr="0042148B">
        <w:t>museum replica in resin</w:t>
      </w:r>
      <w:r w:rsidRPr="0042148B">
        <w:rPr>
          <w:b/>
        </w:rPr>
        <w:t xml:space="preserve">. </w:t>
      </w:r>
    </w:p>
    <w:p w:rsidR="00DB1C71" w:rsidRPr="0042148B" w:rsidRDefault="00DB1C71" w:rsidP="00DB1C71">
      <w:pPr>
        <w:spacing w:after="0"/>
        <w:rPr>
          <w:b/>
        </w:rPr>
      </w:pPr>
      <w:r w:rsidRPr="0042148B">
        <w:rPr>
          <w:b/>
        </w:rPr>
        <w:t>Discussion:</w:t>
      </w:r>
    </w:p>
    <w:p w:rsidR="00DB1C71" w:rsidRPr="00F44774" w:rsidRDefault="00DB1C71" w:rsidP="00DB1C71">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DB1C71" w:rsidRPr="000649C0" w:rsidRDefault="00DB1C71" w:rsidP="00DB1C71">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DB1C71" w:rsidRPr="0042148B" w:rsidRDefault="00DB1C71" w:rsidP="00DB1C71">
      <w:pPr>
        <w:spacing w:after="0"/>
        <w:rPr>
          <w:b/>
        </w:rPr>
      </w:pPr>
    </w:p>
    <w:p w:rsidR="00DB1C71" w:rsidRPr="00DB1C71" w:rsidRDefault="00DB1C71" w:rsidP="00DB1C71">
      <w:pPr>
        <w:spacing w:after="0"/>
        <w:rPr>
          <w:b/>
          <w:lang w:val="fr-FR"/>
        </w:rPr>
      </w:pPr>
      <w:proofErr w:type="spellStart"/>
      <w:proofErr w:type="gramStart"/>
      <w:r w:rsidRPr="00DB1C71">
        <w:rPr>
          <w:b/>
          <w:lang w:val="fr-FR"/>
        </w:rPr>
        <w:t>References</w:t>
      </w:r>
      <w:proofErr w:type="spellEnd"/>
      <w:r w:rsidRPr="00DB1C71">
        <w:rPr>
          <w:b/>
          <w:lang w:val="fr-FR"/>
        </w:rPr>
        <w:t>:</w:t>
      </w:r>
      <w:proofErr w:type="gramEnd"/>
    </w:p>
    <w:p w:rsidR="00DB1C71" w:rsidRPr="00DB1C71" w:rsidRDefault="00DB1C71" w:rsidP="00DB1C71">
      <w:pPr>
        <w:spacing w:after="0"/>
        <w:rPr>
          <w:b/>
          <w:lang w:val="fr-FR"/>
        </w:rPr>
      </w:pPr>
    </w:p>
    <w:p w:rsidR="00DB1C71" w:rsidRPr="00DB1C71" w:rsidRDefault="00DB1C71" w:rsidP="00DB1C71">
      <w:pPr>
        <w:autoSpaceDE w:val="0"/>
        <w:autoSpaceDN w:val="0"/>
        <w:adjustRightInd w:val="0"/>
        <w:spacing w:after="0"/>
        <w:rPr>
          <w:lang w:val="fr-FR"/>
        </w:rPr>
      </w:pPr>
      <w:proofErr w:type="spellStart"/>
      <w:r w:rsidRPr="00DB1C71">
        <w:rPr>
          <w:lang w:val="fr-FR"/>
        </w:rPr>
        <w:t>Bosinski</w:t>
      </w:r>
      <w:proofErr w:type="spellEnd"/>
      <w:r w:rsidRPr="00DB1C71">
        <w:rPr>
          <w:lang w:val="fr-FR"/>
        </w:rPr>
        <w:t xml:space="preserve">, G. 2013. “Les </w:t>
      </w:r>
      <w:proofErr w:type="spellStart"/>
      <w:r w:rsidRPr="00DB1C71">
        <w:rPr>
          <w:lang w:val="fr-FR"/>
        </w:rPr>
        <w:t>precurseurs</w:t>
      </w:r>
      <w:proofErr w:type="spellEnd"/>
      <w:r w:rsidRPr="00DB1C71">
        <w:rPr>
          <w:lang w:val="fr-FR"/>
        </w:rPr>
        <w:t xml:space="preserve"> de l'art aurignacien.”  In P. </w:t>
      </w:r>
      <w:proofErr w:type="spellStart"/>
      <w:r w:rsidRPr="00DB1C71">
        <w:rPr>
          <w:lang w:val="fr-FR"/>
        </w:rPr>
        <w:t>Bodu</w:t>
      </w:r>
      <w:proofErr w:type="spellEnd"/>
      <w:r w:rsidRPr="00DB1C71">
        <w:rPr>
          <w:lang w:val="fr-FR"/>
        </w:rPr>
        <w:t xml:space="preserve">, L. </w:t>
      </w:r>
      <w:proofErr w:type="spellStart"/>
      <w:r w:rsidRPr="00DB1C71">
        <w:rPr>
          <w:lang w:val="fr-FR"/>
        </w:rPr>
        <w:t>Chehmana</w:t>
      </w:r>
      <w:proofErr w:type="spellEnd"/>
      <w:r w:rsidRPr="00DB1C71">
        <w:rPr>
          <w:lang w:val="fr-FR"/>
        </w:rPr>
        <w:t xml:space="preserve">, L </w:t>
      </w:r>
      <w:proofErr w:type="spellStart"/>
      <w:r w:rsidRPr="00DB1C71">
        <w:rPr>
          <w:lang w:val="fr-FR"/>
        </w:rPr>
        <w:t>Klaric</w:t>
      </w:r>
      <w:proofErr w:type="spellEnd"/>
      <w:r w:rsidRPr="00DB1C71">
        <w:rPr>
          <w:lang w:val="fr-FR"/>
        </w:rPr>
        <w:t xml:space="preserve">, L. </w:t>
      </w:r>
      <w:proofErr w:type="spellStart"/>
      <w:r w:rsidRPr="00DB1C71">
        <w:rPr>
          <w:lang w:val="fr-FR"/>
        </w:rPr>
        <w:t>Mevel</w:t>
      </w:r>
      <w:proofErr w:type="spellEnd"/>
      <w:r w:rsidRPr="00DB1C71">
        <w:rPr>
          <w:lang w:val="fr-FR"/>
        </w:rPr>
        <w:t xml:space="preserve">, S. Soriano and N. </w:t>
      </w:r>
      <w:proofErr w:type="spellStart"/>
      <w:r w:rsidRPr="00DB1C71">
        <w:rPr>
          <w:lang w:val="fr-FR"/>
        </w:rPr>
        <w:t>Teyssandier</w:t>
      </w:r>
      <w:proofErr w:type="spellEnd"/>
      <w:r w:rsidRPr="00DB1C71">
        <w:rPr>
          <w:lang w:val="fr-FR"/>
        </w:rPr>
        <w:t>, N. (</w:t>
      </w:r>
      <w:proofErr w:type="spellStart"/>
      <w:r w:rsidRPr="00DB1C71">
        <w:rPr>
          <w:lang w:val="fr-FR"/>
        </w:rPr>
        <w:t>eds</w:t>
      </w:r>
      <w:proofErr w:type="spellEnd"/>
      <w:r w:rsidRPr="00DB1C71">
        <w:rPr>
          <w:lang w:val="fr-FR"/>
        </w:rPr>
        <w:t xml:space="preserve">.), </w:t>
      </w:r>
      <w:r w:rsidRPr="00DB1C71">
        <w:rPr>
          <w:i/>
          <w:iCs/>
          <w:lang w:val="fr-FR"/>
        </w:rPr>
        <w:t xml:space="preserve">Le </w:t>
      </w:r>
      <w:proofErr w:type="spellStart"/>
      <w:r w:rsidRPr="00DB1C71">
        <w:rPr>
          <w:i/>
          <w:iCs/>
          <w:lang w:val="fr-FR"/>
        </w:rPr>
        <w:t>Paleolithique</w:t>
      </w:r>
      <w:proofErr w:type="spellEnd"/>
      <w:r w:rsidRPr="00DB1C71">
        <w:rPr>
          <w:i/>
          <w:iCs/>
          <w:lang w:val="fr-FR"/>
        </w:rPr>
        <w:t xml:space="preserve"> </w:t>
      </w:r>
      <w:proofErr w:type="spellStart"/>
      <w:r w:rsidRPr="00DB1C71">
        <w:rPr>
          <w:i/>
          <w:iCs/>
          <w:lang w:val="fr-FR"/>
        </w:rPr>
        <w:t>superieur</w:t>
      </w:r>
      <w:proofErr w:type="spellEnd"/>
      <w:r w:rsidRPr="00DB1C71">
        <w:rPr>
          <w:i/>
          <w:iCs/>
          <w:lang w:val="fr-FR"/>
        </w:rPr>
        <w:t xml:space="preserve"> ancien de /'Europe du Nord-</w:t>
      </w:r>
      <w:proofErr w:type="gramStart"/>
      <w:r w:rsidRPr="00DB1C71">
        <w:rPr>
          <w:i/>
          <w:iCs/>
          <w:lang w:val="fr-FR"/>
        </w:rPr>
        <w:t>Ouest:</w:t>
      </w:r>
      <w:proofErr w:type="gramEnd"/>
      <w:r w:rsidRPr="00DB1C71">
        <w:rPr>
          <w:i/>
          <w:iCs/>
          <w:lang w:val="fr-FR"/>
        </w:rPr>
        <w:t xml:space="preserve"> </w:t>
      </w:r>
      <w:proofErr w:type="spellStart"/>
      <w:r w:rsidRPr="00DB1C71">
        <w:rPr>
          <w:i/>
          <w:iCs/>
          <w:lang w:val="fr-FR"/>
        </w:rPr>
        <w:t>Reflexions</w:t>
      </w:r>
      <w:proofErr w:type="spellEnd"/>
      <w:r w:rsidRPr="00DB1C71">
        <w:rPr>
          <w:i/>
          <w:iCs/>
          <w:lang w:val="fr-FR"/>
        </w:rPr>
        <w:t xml:space="preserve"> et </w:t>
      </w:r>
      <w:proofErr w:type="spellStart"/>
      <w:r w:rsidRPr="00DB1C71">
        <w:rPr>
          <w:i/>
          <w:iCs/>
          <w:lang w:val="fr-FR"/>
        </w:rPr>
        <w:t>syntheses</w:t>
      </w:r>
      <w:proofErr w:type="spellEnd"/>
      <w:r w:rsidRPr="00DB1C71">
        <w:rPr>
          <w:i/>
          <w:iCs/>
          <w:lang w:val="fr-FR"/>
        </w:rPr>
        <w:t xml:space="preserve"> </w:t>
      </w:r>
      <w:proofErr w:type="spellStart"/>
      <w:r w:rsidRPr="00DB1C71">
        <w:rPr>
          <w:i/>
          <w:iCs/>
          <w:lang w:val="fr-FR"/>
        </w:rPr>
        <w:t>a</w:t>
      </w:r>
      <w:proofErr w:type="spellEnd"/>
      <w:r w:rsidRPr="00DB1C71">
        <w:rPr>
          <w:i/>
          <w:iCs/>
          <w:lang w:val="fr-FR"/>
        </w:rPr>
        <w:t xml:space="preserve"> partir d'un projet collectif de</w:t>
      </w:r>
      <w:r w:rsidRPr="00DB1C71">
        <w:rPr>
          <w:lang w:val="fr-FR"/>
        </w:rPr>
        <w:t xml:space="preserve"> </w:t>
      </w:r>
      <w:proofErr w:type="spellStart"/>
      <w:r w:rsidRPr="00DB1C71">
        <w:rPr>
          <w:i/>
          <w:iCs/>
          <w:lang w:val="fr-FR"/>
        </w:rPr>
        <w:t>récherche</w:t>
      </w:r>
      <w:proofErr w:type="spellEnd"/>
      <w:r w:rsidRPr="00DB1C71">
        <w:rPr>
          <w:i/>
          <w:iCs/>
          <w:lang w:val="fr-FR"/>
        </w:rPr>
        <w:t xml:space="preserve"> sur le centre et le sud du Bassin parisien: Actes du colloque de Sens (15-18 avril 2009) </w:t>
      </w:r>
      <w:r w:rsidRPr="00DB1C71">
        <w:rPr>
          <w:lang w:val="fr-FR"/>
        </w:rPr>
        <w:t xml:space="preserve">Paris: </w:t>
      </w:r>
      <w:proofErr w:type="spellStart"/>
      <w:r w:rsidRPr="00DB1C71">
        <w:rPr>
          <w:lang w:val="fr-FR"/>
        </w:rPr>
        <w:t>Sociéte</w:t>
      </w:r>
      <w:proofErr w:type="spellEnd"/>
      <w:r w:rsidRPr="00DB1C71">
        <w:rPr>
          <w:lang w:val="fr-FR"/>
        </w:rPr>
        <w:t xml:space="preserve"> préhistorique </w:t>
      </w:r>
      <w:r w:rsidRPr="00DB1C71">
        <w:rPr>
          <w:rFonts w:eastAsia="HiddenHorzOCR"/>
          <w:lang w:val="fr-FR"/>
        </w:rPr>
        <w:t>française.</w:t>
      </w:r>
    </w:p>
    <w:p w:rsidR="00DB1C71" w:rsidRPr="00DB1C71" w:rsidRDefault="00DB1C71" w:rsidP="00DB1C71">
      <w:pPr>
        <w:autoSpaceDE w:val="0"/>
        <w:autoSpaceDN w:val="0"/>
        <w:adjustRightInd w:val="0"/>
        <w:spacing w:after="0"/>
        <w:rPr>
          <w:lang w:val="fr-FR"/>
        </w:rPr>
      </w:pPr>
    </w:p>
    <w:p w:rsidR="00DB1C71" w:rsidRPr="0042148B" w:rsidRDefault="00DB1C71" w:rsidP="00DB1C71">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DB1C71" w:rsidRDefault="00DB1C71" w:rsidP="00293699"/>
    <w:p w:rsidR="00293699" w:rsidRDefault="00293699"/>
    <w:sectPr w:rsidR="00293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36C"/>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3699"/>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336C"/>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1C7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02ED0"/>
  <w15:chartTrackingRefBased/>
  <w15:docId w15:val="{1A3D0EB1-A886-4D56-BE06-4928CFB82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936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2018-12-18T11:11:00Z</dcterms:created>
  <dcterms:modified xsi:type="dcterms:W3CDTF">2018-12-18T11:44:00Z</dcterms:modified>
</cp:coreProperties>
</file>