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7F5818">
      <w:bookmarkStart w:id="0" w:name="_GoBack"/>
      <w:r>
        <w:t>A000-</w:t>
      </w:r>
      <w:r>
        <w:t>AM</w:t>
      </w:r>
      <w:proofErr w:type="gramStart"/>
      <w:r>
        <w:t>,C</w:t>
      </w:r>
      <w:proofErr w:type="gramEnd"/>
      <w:r>
        <w:t>-Taino-Spatula-</w:t>
      </w:r>
      <w:r>
        <w:t>Bohique</w:t>
      </w:r>
      <w:r>
        <w:t xml:space="preserve"> Cemi-Manatee Rib Bone-1000 CE</w:t>
      </w:r>
    </w:p>
    <w:bookmarkEnd w:id="0"/>
    <w:p w:rsidR="007F5818" w:rsidRDefault="007F5818"/>
    <w:p w:rsidR="007F5818" w:rsidRDefault="007F5818" w:rsidP="007F5818"/>
    <w:p w:rsidR="007F5818" w:rsidRDefault="007F5818" w:rsidP="007F5818">
      <w:r>
        <w:fldChar w:fldCharType="begin"/>
      </w:r>
      <w:r>
        <w:instrText xml:space="preserve"> INCLUDEPICTURE "file:///C:/DOCUME~1/ADMINI~1/LOCALS~1/Temp/scl1.PNG"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4.05pt;height:237.6pt">
            <v:imagedata r:id="rId4" r:href="rId5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"file:///C:/DOCUME~1/ADMINI~1/LOCALS~1/Temp/scl4.PNG" \* MERGEFORMATINET </w:instrText>
      </w:r>
      <w:r>
        <w:fldChar w:fldCharType="separate"/>
      </w:r>
      <w:r>
        <w:pict>
          <v:shape id="_x0000_i1026" type="#_x0000_t75" alt="" style="width:487.4pt;height:151.75pt">
            <v:imagedata r:id="rId6" r:href="rId7"/>
          </v:shape>
        </w:pict>
      </w:r>
      <w:r>
        <w:fldChar w:fldCharType="end"/>
      </w:r>
      <w:r>
        <w:lastRenderedPageBreak/>
        <w:fldChar w:fldCharType="begin"/>
      </w:r>
      <w:r>
        <w:instrText xml:space="preserve"> INCLUDEPICTURE "file:///C:/DOCUME~1/ADMINI~1/LOCALS~1/Temp/scl2.PNG" \* MERGEFORMATINET </w:instrText>
      </w:r>
      <w:r>
        <w:fldChar w:fldCharType="separate"/>
      </w:r>
      <w:r>
        <w:pict>
          <v:shape id="_x0000_i1027" type="#_x0000_t75" alt="" style="width:453.6pt;height:283.55pt">
            <v:imagedata r:id="rId8" r:href="rId9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"file:///C:/DOCUME~1/ADMINI~1/LOCALS~1/Temp/scl3.PNG" \* MERGEFORMATINET </w:instrText>
      </w:r>
      <w:r>
        <w:fldChar w:fldCharType="separate"/>
      </w:r>
      <w:r>
        <w:pict>
          <v:shape id="_x0000_i1028" type="#_x0000_t75" alt="" style="width:453.05pt;height:206.6pt">
            <v:imagedata r:id="rId10" r:href="rId11"/>
          </v:shape>
        </w:pict>
      </w:r>
      <w:r>
        <w:fldChar w:fldCharType="end"/>
      </w:r>
    </w:p>
    <w:p w:rsidR="009A6C9A" w:rsidRDefault="007F5818" w:rsidP="009A6C9A">
      <w:r>
        <w:t xml:space="preserve">Figs. 1-3. </w:t>
      </w:r>
      <w:r w:rsidR="009A6C9A">
        <w:t>AM</w:t>
      </w:r>
      <w:proofErr w:type="gramStart"/>
      <w:r w:rsidR="009A6C9A">
        <w:t>,C</w:t>
      </w:r>
      <w:proofErr w:type="gramEnd"/>
      <w:r w:rsidR="009A6C9A">
        <w:t>-Taino-Spatula-</w:t>
      </w:r>
      <w:proofErr w:type="spellStart"/>
      <w:r w:rsidR="009A6C9A">
        <w:t>Bohique</w:t>
      </w:r>
      <w:proofErr w:type="spellEnd"/>
      <w:r w:rsidR="009A6C9A">
        <w:t xml:space="preserve"> Cemi-Manatee Rib Bone-1000 CE</w:t>
      </w:r>
    </w:p>
    <w:p w:rsidR="007F5818" w:rsidRDefault="007F5818" w:rsidP="007F5818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18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Accession No.</w:t>
      </w:r>
    </w:p>
    <w:p w:rsidR="009A6C9A" w:rsidRDefault="007F5818" w:rsidP="009A6C9A">
      <w:r w:rsidRPr="002747B6">
        <w:rPr>
          <w:b/>
        </w:rPr>
        <w:t>Formal Label:</w:t>
      </w:r>
      <w:r>
        <w:rPr>
          <w:b/>
        </w:rPr>
        <w:t xml:space="preserve"> </w:t>
      </w:r>
      <w:r w:rsidR="009A6C9A">
        <w:t>AM</w:t>
      </w:r>
      <w:proofErr w:type="gramStart"/>
      <w:r w:rsidR="009A6C9A">
        <w:t>,C</w:t>
      </w:r>
      <w:proofErr w:type="gramEnd"/>
      <w:r w:rsidR="009A6C9A">
        <w:t>-Taino-Spatula-</w:t>
      </w:r>
      <w:proofErr w:type="spellStart"/>
      <w:r w:rsidR="009A6C9A">
        <w:t>Bohique</w:t>
      </w:r>
      <w:proofErr w:type="spellEnd"/>
      <w:r w:rsidR="009A6C9A">
        <w:t xml:space="preserve"> Cemi-Manatee Rib Bone-1000 CE</w:t>
      </w:r>
    </w:p>
    <w:p w:rsidR="007F5818" w:rsidRPr="002747B6" w:rsidRDefault="007F5818" w:rsidP="007F5818">
      <w:pPr>
        <w:rPr>
          <w:b/>
        </w:rPr>
      </w:pPr>
    </w:p>
    <w:p w:rsidR="007F5818" w:rsidRDefault="007F5818" w:rsidP="007F5818">
      <w:pPr>
        <w:rPr>
          <w:b/>
        </w:rPr>
      </w:pPr>
      <w:r w:rsidRPr="002747B6">
        <w:rPr>
          <w:b/>
        </w:rPr>
        <w:t>Display Description:</w:t>
      </w:r>
    </w:p>
    <w:p w:rsidR="007F5818" w:rsidRDefault="007F5818" w:rsidP="007F5818">
      <w:r>
        <w:t>The local</w:t>
      </w:r>
      <w:r w:rsidRPr="00B209CC">
        <w:t xml:space="preserve"> </w:t>
      </w:r>
      <w:proofErr w:type="spellStart"/>
      <w:r w:rsidRPr="00B209CC">
        <w:t>Bohique</w:t>
      </w:r>
      <w:proofErr w:type="spellEnd"/>
      <w:r w:rsidRPr="00B209CC">
        <w:t xml:space="preserve"> or shaman leader </w:t>
      </w:r>
      <w:r>
        <w:t xml:space="preserve">would use this spatula </w:t>
      </w:r>
      <w:r w:rsidRPr="00B209CC">
        <w:t xml:space="preserve">for ritual cleansing </w:t>
      </w:r>
      <w:r>
        <w:t xml:space="preserve">by vomiting </w:t>
      </w:r>
      <w:r w:rsidRPr="00B209CC">
        <w:t>before consuming the</w:t>
      </w:r>
      <w:r w:rsidRPr="00B209CC">
        <w:rPr>
          <w:i/>
        </w:rPr>
        <w:t xml:space="preserve"> </w:t>
      </w:r>
      <w:proofErr w:type="spellStart"/>
      <w:r w:rsidRPr="00AF751C">
        <w:rPr>
          <w:i/>
        </w:rPr>
        <w:t>cohoba</w:t>
      </w:r>
      <w:proofErr w:type="spellEnd"/>
      <w:r w:rsidRPr="00B209CC">
        <w:rPr>
          <w:i/>
        </w:rPr>
        <w:t xml:space="preserve"> halluc</w:t>
      </w:r>
      <w:r w:rsidRPr="00B209CC">
        <w:t xml:space="preserve">inogen, usually </w:t>
      </w:r>
      <w:proofErr w:type="spellStart"/>
      <w:r w:rsidRPr="00B209CC">
        <w:rPr>
          <w:i/>
        </w:rPr>
        <w:t>Anadenanthera</w:t>
      </w:r>
      <w:proofErr w:type="spellEnd"/>
      <w:r w:rsidRPr="00B209CC">
        <w:rPr>
          <w:i/>
        </w:rPr>
        <w:t xml:space="preserve"> </w:t>
      </w:r>
      <w:r w:rsidRPr="00B209CC">
        <w:t>a genus of South American trees in the Legume family,</w:t>
      </w:r>
      <w:r w:rsidRPr="00B209CC">
        <w:rPr>
          <w:i/>
        </w:rPr>
        <w:t> </w:t>
      </w:r>
      <w:proofErr w:type="spellStart"/>
      <w:r w:rsidRPr="00B209CC">
        <w:rPr>
          <w:i/>
        </w:rPr>
        <w:t>Fabaceae</w:t>
      </w:r>
      <w:proofErr w:type="spellEnd"/>
      <w:r w:rsidRPr="00B209CC">
        <w:rPr>
          <w:i/>
        </w:rPr>
        <w:t xml:space="preserve">. </w:t>
      </w:r>
      <w:r w:rsidRPr="00B209CC">
        <w:t>The genus contains two to four species, including </w:t>
      </w:r>
      <w:r w:rsidRPr="00B209CC">
        <w:rPr>
          <w:i/>
        </w:rPr>
        <w:t xml:space="preserve">A. colubrine </w:t>
      </w:r>
      <w:r w:rsidRPr="00B209CC">
        <w:t>and </w:t>
      </w:r>
      <w:r w:rsidRPr="00B209CC">
        <w:rPr>
          <w:i/>
        </w:rPr>
        <w:t>A</w:t>
      </w:r>
      <w:r w:rsidRPr="00B209CC">
        <w:t xml:space="preserve">. </w:t>
      </w:r>
      <w:proofErr w:type="spellStart"/>
      <w:r w:rsidRPr="00B209CC">
        <w:t>peregrina</w:t>
      </w:r>
      <w:proofErr w:type="spellEnd"/>
      <w:r w:rsidRPr="00B209CC">
        <w:t>. These trees respectively are known as sources of the hallucinogenic snuffs </w:t>
      </w:r>
      <w:proofErr w:type="spellStart"/>
      <w:r w:rsidRPr="00B209CC">
        <w:t>Vilca</w:t>
      </w:r>
      <w:proofErr w:type="spellEnd"/>
      <w:r w:rsidRPr="00B209CC">
        <w:t>/</w:t>
      </w:r>
      <w:proofErr w:type="spellStart"/>
      <w:r w:rsidRPr="00B209CC">
        <w:t>Cebil</w:t>
      </w:r>
      <w:proofErr w:type="spellEnd"/>
      <w:r w:rsidRPr="00B209CC">
        <w:t xml:space="preserve"> and </w:t>
      </w:r>
      <w:proofErr w:type="spellStart"/>
      <w:r w:rsidRPr="00B209CC">
        <w:fldChar w:fldCharType="begin"/>
      </w:r>
      <w:r w:rsidRPr="00B209CC">
        <w:instrText xml:space="preserve"> HYPERLINK "https://en.wikipedia.org/wiki/Yopo" \o "Yopo" </w:instrText>
      </w:r>
      <w:r w:rsidRPr="00B209CC">
        <w:fldChar w:fldCharType="separate"/>
      </w:r>
      <w:r w:rsidRPr="00B209CC">
        <w:rPr>
          <w:rStyle w:val="Hyperlink"/>
        </w:rPr>
        <w:t>Yo</w:t>
      </w:r>
      <w:r w:rsidRPr="00B209CC">
        <w:rPr>
          <w:rStyle w:val="Hyperlink"/>
        </w:rPr>
        <w:t>p</w:t>
      </w:r>
      <w:r w:rsidRPr="00B209CC">
        <w:rPr>
          <w:rStyle w:val="Hyperlink"/>
        </w:rPr>
        <w:t>o</w:t>
      </w:r>
      <w:proofErr w:type="spellEnd"/>
      <w:r w:rsidRPr="00B209CC">
        <w:fldChar w:fldCharType="end"/>
      </w:r>
      <w:r w:rsidRPr="00B209CC">
        <w:t>/</w:t>
      </w:r>
      <w:proofErr w:type="spellStart"/>
      <w:r w:rsidRPr="00AF751C">
        <w:rPr>
          <w:i/>
        </w:rPr>
        <w:t>Cohoba</w:t>
      </w:r>
      <w:proofErr w:type="spellEnd"/>
      <w:r w:rsidRPr="00B209CC">
        <w:t xml:space="preserve">. The main active constituent </w:t>
      </w:r>
      <w:r w:rsidRPr="00B209CC">
        <w:lastRenderedPageBreak/>
        <w:t>of </w:t>
      </w:r>
      <w:proofErr w:type="spellStart"/>
      <w:r w:rsidRPr="00B209CC">
        <w:rPr>
          <w:i/>
        </w:rPr>
        <w:t>Anadenanthera</w:t>
      </w:r>
      <w:proofErr w:type="spellEnd"/>
      <w:r w:rsidRPr="00B209CC">
        <w:t> is </w:t>
      </w:r>
      <w:proofErr w:type="spellStart"/>
      <w:r w:rsidRPr="00B209CC">
        <w:fldChar w:fldCharType="begin"/>
      </w:r>
      <w:r w:rsidRPr="00B209CC">
        <w:instrText xml:space="preserve"> HYPERLINK "https://en.wikipedia.org/wiki/Bufotenin" \o "Bufotenin" </w:instrText>
      </w:r>
      <w:r w:rsidRPr="00B209CC">
        <w:fldChar w:fldCharType="separate"/>
      </w:r>
      <w:r w:rsidRPr="00B209CC">
        <w:rPr>
          <w:rStyle w:val="Hyperlink"/>
        </w:rPr>
        <w:t>buf</w:t>
      </w:r>
      <w:r w:rsidRPr="00B209CC">
        <w:rPr>
          <w:rStyle w:val="Hyperlink"/>
        </w:rPr>
        <w:t>o</w:t>
      </w:r>
      <w:r w:rsidRPr="00B209CC">
        <w:rPr>
          <w:rStyle w:val="Hyperlink"/>
        </w:rPr>
        <w:t>tenin</w:t>
      </w:r>
      <w:proofErr w:type="spellEnd"/>
      <w:r w:rsidRPr="00B209CC">
        <w:fldChar w:fldCharType="end"/>
      </w:r>
      <w:r w:rsidRPr="00B209CC">
        <w:t xml:space="preserve"> (5-HO-DMT, </w:t>
      </w:r>
      <w:proofErr w:type="spellStart"/>
      <w:r w:rsidRPr="00B209CC">
        <w:t>bufotenine</w:t>
      </w:r>
      <w:proofErr w:type="spellEnd"/>
      <w:r w:rsidRPr="00B209CC">
        <w:t>) a tryptamine related to the neurotransmitter serotonin. It is an alkaloid found in the skin of some species of toads</w:t>
      </w:r>
      <w:r>
        <w:t>.</w:t>
      </w:r>
    </w:p>
    <w:p w:rsidR="007F5818" w:rsidRPr="00B209CC" w:rsidRDefault="007F5818" w:rsidP="007F5818">
      <w:r>
        <w:tab/>
        <w:t xml:space="preserve">The depiction of </w:t>
      </w:r>
      <w:proofErr w:type="spellStart"/>
      <w:r w:rsidR="009A6C9A">
        <w:t>Bohique</w:t>
      </w:r>
      <w:proofErr w:type="spellEnd"/>
      <w:r>
        <w:t xml:space="preserve"> is significant since the </w:t>
      </w:r>
      <w:proofErr w:type="spellStart"/>
      <w:r>
        <w:t>Bohique</w:t>
      </w:r>
      <w:proofErr w:type="spellEnd"/>
      <w:r>
        <w:t xml:space="preserve"> of the village would perform </w:t>
      </w:r>
      <w:r w:rsidR="009A6C9A">
        <w:t xml:space="preserve">the act of using the </w:t>
      </w:r>
      <w:proofErr w:type="spellStart"/>
      <w:r w:rsidR="009A6C9A">
        <w:t>spatual</w:t>
      </w:r>
      <w:proofErr w:type="spellEnd"/>
      <w:r w:rsidR="009A6C9A">
        <w:t xml:space="preserve"> as an emetic </w:t>
      </w:r>
      <w:r>
        <w:t xml:space="preserve">to spiritually engage those who wished to partake of </w:t>
      </w:r>
      <w:proofErr w:type="spellStart"/>
      <w:r w:rsidRPr="00AF751C">
        <w:rPr>
          <w:i/>
        </w:rPr>
        <w:t>cohoba</w:t>
      </w:r>
      <w:proofErr w:type="spellEnd"/>
      <w:r w:rsidR="009A6C9A">
        <w:t>, for the use of the spatula</w:t>
      </w:r>
      <w:r>
        <w:t xml:space="preserve"> is </w:t>
      </w:r>
      <w:r w:rsidR="009A6C9A">
        <w:t xml:space="preserve">essential </w:t>
      </w:r>
      <w:r>
        <w:t>for physical purging of contaminants</w:t>
      </w:r>
      <w:r w:rsidR="009A6C9A">
        <w:t>.</w:t>
      </w:r>
    </w:p>
    <w:p w:rsidR="007F5818" w:rsidRDefault="007F5818" w:rsidP="007F5818">
      <w:pPr>
        <w:pStyle w:val="NormalWeb"/>
      </w:pPr>
      <w:r>
        <w:rPr>
          <w:b/>
          <w:bCs/>
          <w:smallCaps/>
          <w:color w:val="000000"/>
        </w:rPr>
        <w:tab/>
      </w:r>
      <w:proofErr w:type="spellStart"/>
      <w:r>
        <w:rPr>
          <w:color w:val="000000"/>
        </w:rPr>
        <w:t>Taíno</w:t>
      </w:r>
      <w:proofErr w:type="spellEnd"/>
      <w:r>
        <w:rPr>
          <w:color w:val="000000"/>
        </w:rPr>
        <w:t xml:space="preserve"> cosmology, religion and its rituals is described in </w:t>
      </w:r>
      <w:r>
        <w:t xml:space="preserve">Fray Ramón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An Account of the Antiquities of the Indians</w:t>
      </w:r>
      <w:r>
        <w:t xml:space="preserve">, the most important anthropological document on the </w:t>
      </w:r>
      <w:proofErr w:type="spellStart"/>
      <w:r>
        <w:t>Taíno</w:t>
      </w:r>
      <w:proofErr w:type="spellEnd"/>
      <w:r>
        <w:t xml:space="preserve"> that contains a wealth of information on this extinct culture. His commission from Columbus required him to record the </w:t>
      </w:r>
      <w:proofErr w:type="spellStart"/>
      <w:r>
        <w:t>Taíno</w:t>
      </w:r>
      <w:proofErr w:type="spellEnd"/>
      <w:r>
        <w:t xml:space="preserve"> beliefs and ceremonies as accurately as possible, and to that end he lived among the native </w:t>
      </w:r>
      <w:proofErr w:type="spellStart"/>
      <w:r>
        <w:t>Taíno</w:t>
      </w:r>
      <w:proofErr w:type="spellEnd"/>
      <w:r>
        <w:t xml:space="preserve"> population from 1493 to 1498. However, he was also a product of fifteenth century Roman Catholicism, and his primary goal was to convert the </w:t>
      </w:r>
      <w:proofErr w:type="spellStart"/>
      <w:r>
        <w:t>Taínos</w:t>
      </w:r>
      <w:proofErr w:type="spellEnd"/>
      <w:r>
        <w:t xml:space="preserve"> whom he regarded as heathens and idolaters. “[Some] were inclined to believe easily. But with others there is need for force and ingenuity because we are not all made of the same stuff. Although those people made a good beginning and a better end, there will be others who will begin well and afterwards will laugh at what has been taught them; with them there is need for force and punishment” (</w:t>
      </w:r>
      <w:proofErr w:type="spellStart"/>
      <w:r>
        <w:t>Pané</w:t>
      </w:r>
      <w:proofErr w:type="spellEnd"/>
      <w:r>
        <w:t xml:space="preserve"> p. 38).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 1909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Geographical Area: </w:t>
      </w:r>
      <w:r>
        <w:t>From Eastern Hispaniola, i.e., the Dominican Republic</w:t>
      </w:r>
    </w:p>
    <w:p w:rsidR="007F5818" w:rsidRDefault="007F5818" w:rsidP="007F5818">
      <w:pPr>
        <w:rPr>
          <w:b/>
        </w:rPr>
      </w:pPr>
      <w:r w:rsidRPr="002747B6">
        <w:rPr>
          <w:b/>
        </w:rPr>
        <w:t>Map:</w:t>
      </w:r>
    </w:p>
    <w:p w:rsidR="007F5818" w:rsidRDefault="007F5818" w:rsidP="007F5818">
      <w:pPr>
        <w:rPr>
          <w:b/>
        </w:rPr>
      </w:pPr>
    </w:p>
    <w:p w:rsidR="007F5818" w:rsidRDefault="007F5818" w:rsidP="007F5818">
      <w:pPr>
        <w:rPr>
          <w:b/>
        </w:rPr>
      </w:pPr>
      <w:r w:rsidRPr="00BA448C">
        <w:rPr>
          <w:noProof/>
        </w:rPr>
        <w:drawing>
          <wp:inline distT="0" distB="0" distL="0" distR="0">
            <wp:extent cx="5943600" cy="3249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818" w:rsidRPr="00D00B09" w:rsidRDefault="007F5818" w:rsidP="007F5818">
      <w:r w:rsidRPr="00D00B09">
        <w:t>Caribbean c 1500 after http://www.latinamericanstudies.org/maps/Ciboney-Taino-Carib-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GPS coordinates: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Cultural Affiliation: </w:t>
      </w:r>
      <w:r w:rsidRPr="00D00B09">
        <w:t>Sub Taino</w:t>
      </w:r>
    </w:p>
    <w:p w:rsidR="007F5818" w:rsidRPr="00D00B09" w:rsidRDefault="007F5818" w:rsidP="007F5818"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 w:rsidRPr="00D00B09">
        <w:t>Manatee rib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Dimensions: 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lastRenderedPageBreak/>
        <w:t xml:space="preserve">Weight:  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</w:t>
      </w:r>
      <w:r w:rsidRPr="00D00B09">
        <w:t>original, intact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Provenance: </w:t>
      </w:r>
      <w:r>
        <w:t>From Eastern Hispaniola, i.e., the Dominican Republic</w:t>
      </w:r>
    </w:p>
    <w:p w:rsidR="007F5818" w:rsidRDefault="007F5818" w:rsidP="007F5818">
      <w:pPr>
        <w:rPr>
          <w:b/>
        </w:rPr>
      </w:pPr>
      <w:r w:rsidRPr="002747B6">
        <w:rPr>
          <w:b/>
        </w:rPr>
        <w:t>Discussion:</w:t>
      </w:r>
    </w:p>
    <w:p w:rsidR="007F5818" w:rsidRPr="00184CD7" w:rsidRDefault="007F5818" w:rsidP="007F5818">
      <w:pPr>
        <w:pStyle w:val="NormalWeb"/>
        <w:ind w:firstLine="720"/>
      </w:pPr>
      <w:proofErr w:type="spellStart"/>
      <w:r>
        <w:t>Pané</w:t>
      </w:r>
      <w:proofErr w:type="spellEnd"/>
      <w:r>
        <w:t xml:space="preserve"> was a Catalan </w:t>
      </w:r>
      <w:r>
        <w:rPr>
          <w:rStyle w:val="notranslate"/>
        </w:rPr>
        <w:t xml:space="preserve">a </w:t>
      </w:r>
      <w:proofErr w:type="spellStart"/>
      <w:r>
        <w:t>Hieronymite</w:t>
      </w:r>
      <w:proofErr w:type="spellEnd"/>
      <w:r>
        <w:rPr>
          <w:rStyle w:val="notranslate"/>
        </w:rPr>
        <w:t xml:space="preserve"> monk of the Order of St. Jerome. These </w:t>
      </w:r>
      <w:r>
        <w:t xml:space="preserve">hermit monks lived according to the Rule of Saint Augustine, which stresses chastity, poverty, obedience, worldly detachment, physical labor, fraternal charity, common prayer, fasting and abstinence. Saint Jerome, a fifth-century hermit and biblical scholar, formulated the rules of the order. </w:t>
      </w:r>
      <w:r>
        <w:rPr>
          <w:rStyle w:val="notranslate"/>
        </w:rPr>
        <w:t xml:space="preserve">In the eyes of the Spanish church hierarchy, </w:t>
      </w:r>
      <w:proofErr w:type="spellStart"/>
      <w:r>
        <w:rPr>
          <w:rStyle w:val="notranslate"/>
        </w:rPr>
        <w:t>Pané</w:t>
      </w:r>
      <w:proofErr w:type="spellEnd"/>
      <w:r>
        <w:rPr>
          <w:rStyle w:val="notranslate"/>
        </w:rPr>
        <w:t xml:space="preserve"> was a poor </w:t>
      </w:r>
      <w:proofErr w:type="spellStart"/>
      <w:r>
        <w:t>Hieronymite</w:t>
      </w:r>
      <w:proofErr w:type="spellEnd"/>
      <w:r>
        <w:rPr>
          <w:rStyle w:val="notranslate"/>
        </w:rPr>
        <w:t xml:space="preserve"> hermit, a Catalan peasant not of Castilian origins and was dismissed probably for these social reasons by the Spanish Dominican </w:t>
      </w:r>
      <w:proofErr w:type="spellStart"/>
      <w:r>
        <w:t>Bartolomé</w:t>
      </w:r>
      <w:proofErr w:type="spellEnd"/>
      <w:r>
        <w:t xml:space="preserve"> de Las Casas (ca. 1484– 18 July 1566) as a “simple man” with “limited faculties” (</w:t>
      </w:r>
      <w:proofErr w:type="spellStart"/>
      <w:r>
        <w:t>Pané</w:t>
      </w:r>
      <w:proofErr w:type="spellEnd"/>
      <w:r>
        <w:t xml:space="preserve"> p. 57), </w:t>
      </w:r>
      <w:r>
        <w:rPr>
          <w:rStyle w:val="reference-text"/>
        </w:rPr>
        <w:t xml:space="preserve">whose efforts, </w:t>
      </w:r>
      <w:r>
        <w:rPr>
          <w:rStyle w:val="notranslate"/>
        </w:rPr>
        <w:t xml:space="preserve"> </w:t>
      </w:r>
      <w:r>
        <w:t xml:space="preserve">“amounted to nothing more than to say the Ave </w:t>
      </w:r>
      <w:proofErr w:type="spellStart"/>
      <w:r>
        <w:t>María</w:t>
      </w:r>
      <w:proofErr w:type="spellEnd"/>
      <w:r>
        <w:t xml:space="preserve"> and Pater </w:t>
      </w:r>
      <w:proofErr w:type="spellStart"/>
      <w:r>
        <w:t>Noster</w:t>
      </w:r>
      <w:proofErr w:type="spellEnd"/>
      <w:r>
        <w:t xml:space="preserve"> to the Indians, and some words about there being a God in heaven who was the creator of things, according to what he was able to teach them with abundant flaws and in a muddled way” (</w:t>
      </w:r>
      <w:proofErr w:type="spellStart"/>
      <w:r>
        <w:t>Pané</w:t>
      </w:r>
      <w:proofErr w:type="spellEnd"/>
      <w:r>
        <w:t xml:space="preserve"> p. 57). However derogatory Las Casas’ criticisms of </w:t>
      </w:r>
      <w:proofErr w:type="spellStart"/>
      <w:r>
        <w:t>Pané</w:t>
      </w:r>
      <w:proofErr w:type="spellEnd"/>
      <w:r>
        <w:t xml:space="preserve"> are,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Account</w:t>
      </w:r>
      <w:r>
        <w:t xml:space="preserve"> is still the best source of information on the </w:t>
      </w:r>
      <w:proofErr w:type="spellStart"/>
      <w:r>
        <w:t>Taíno</w:t>
      </w:r>
      <w:proofErr w:type="spellEnd"/>
      <w:r>
        <w:t xml:space="preserve">. </w:t>
      </w:r>
    </w:p>
    <w:p w:rsidR="007F5818" w:rsidRPr="00184CD7" w:rsidRDefault="007F5818" w:rsidP="007F5818">
      <w:pPr>
        <w:rPr>
          <w:b/>
        </w:rPr>
      </w:pPr>
      <w:r w:rsidRPr="002747B6">
        <w:rPr>
          <w:b/>
        </w:rPr>
        <w:t>References:</w:t>
      </w:r>
      <w:r>
        <w:rPr>
          <w:iCs/>
          <w:color w:val="000000"/>
          <w:szCs w:val="15"/>
        </w:rPr>
        <w:t xml:space="preserve">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Bullen, R. P.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1976 The Preceramic Periods of Florida and the Lesser Antilles. In </w:t>
      </w:r>
      <w:r>
        <w:rPr>
          <w:iCs/>
          <w:color w:val="000000"/>
          <w:szCs w:val="15"/>
        </w:rPr>
        <w:t xml:space="preserve">Proceedings of the First Puerto Rican Symposium on Archaeology, </w:t>
      </w:r>
      <w:r>
        <w:rPr>
          <w:color w:val="000000"/>
          <w:szCs w:val="15"/>
        </w:rPr>
        <w:t xml:space="preserve">edited by L. S. Robinson, pp. 9-23. </w:t>
      </w:r>
      <w:proofErr w:type="spellStart"/>
      <w:r>
        <w:rPr>
          <w:color w:val="000000"/>
          <w:szCs w:val="15"/>
        </w:rPr>
        <w:t>Fundacion</w:t>
      </w:r>
      <w:proofErr w:type="spellEnd"/>
      <w:r>
        <w:rPr>
          <w:color w:val="000000"/>
          <w:szCs w:val="15"/>
        </w:rPr>
        <w:t xml:space="preserve"> </w:t>
      </w:r>
      <w:proofErr w:type="spellStart"/>
      <w:r>
        <w:rPr>
          <w:color w:val="000000"/>
          <w:szCs w:val="15"/>
        </w:rPr>
        <w:t>Arqueologica</w:t>
      </w:r>
      <w:proofErr w:type="spellEnd"/>
      <w:r>
        <w:rPr>
          <w:color w:val="000000"/>
          <w:szCs w:val="15"/>
        </w:rPr>
        <w:t xml:space="preserve">, </w:t>
      </w:r>
      <w:proofErr w:type="spellStart"/>
      <w:r>
        <w:rPr>
          <w:color w:val="000000"/>
          <w:szCs w:val="15"/>
        </w:rPr>
        <w:t>Antropologica</w:t>
      </w:r>
      <w:proofErr w:type="spellEnd"/>
      <w:r>
        <w:rPr>
          <w:color w:val="000000"/>
          <w:szCs w:val="15"/>
        </w:rPr>
        <w:t xml:space="preserve"> e </w:t>
      </w:r>
      <w:proofErr w:type="spellStart"/>
      <w:r>
        <w:rPr>
          <w:color w:val="000000"/>
          <w:szCs w:val="15"/>
        </w:rPr>
        <w:t>Historica</w:t>
      </w:r>
      <w:proofErr w:type="spellEnd"/>
      <w:r>
        <w:rPr>
          <w:color w:val="000000"/>
          <w:szCs w:val="15"/>
        </w:rPr>
        <w:t xml:space="preserve"> de Puerto Rico, San Juan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Callaghan, R. T. </w:t>
      </w:r>
    </w:p>
    <w:p w:rsidR="007F5818" w:rsidRDefault="007F5818" w:rsidP="007F5818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1990 Possible Pre-ceramic Connections between Central America and the Greater Antilles. </w:t>
      </w:r>
      <w:r>
        <w:rPr>
          <w:iCs/>
          <w:color w:val="000000"/>
          <w:szCs w:val="15"/>
        </w:rPr>
        <w:t xml:space="preserve">Proceedings of the Eleventh Congress of the International Association for Caribbean Archaeology,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1985, pp. 65-71, Puerto Rico.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1991 Passage to the Greater Antilles: An Analysis of Watercraft and the Marine Environment. </w:t>
      </w:r>
      <w:r>
        <w:rPr>
          <w:iCs/>
          <w:color w:val="000000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Cs w:val="15"/>
        </w:rPr>
        <w:t>1989, pp. 64-72, Barbados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Coe, W. R., II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1957 A Distinctive Artifact Common to Haiti and Central America. </w:t>
      </w:r>
      <w:r>
        <w:rPr>
          <w:iCs/>
          <w:color w:val="000000"/>
          <w:sz w:val="24"/>
          <w:szCs w:val="15"/>
        </w:rPr>
        <w:t xml:space="preserve">American Antiquity 22:280-282.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Cruxent</w:t>
      </w:r>
      <w:proofErr w:type="spellEnd"/>
      <w:r>
        <w:rPr>
          <w:color w:val="000000"/>
          <w:sz w:val="24"/>
          <w:szCs w:val="15"/>
        </w:rPr>
        <w:t xml:space="preserve">, J. M., and </w:t>
      </w:r>
      <w:r>
        <w:rPr>
          <w:color w:val="000000"/>
          <w:sz w:val="24"/>
          <w:szCs w:val="16"/>
        </w:rPr>
        <w:t xml:space="preserve">I. </w:t>
      </w:r>
      <w:r>
        <w:rPr>
          <w:color w:val="000000"/>
          <w:sz w:val="24"/>
          <w:szCs w:val="15"/>
        </w:rPr>
        <w:t xml:space="preserve">Rouse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1969 Early Man in the West Indies. </w:t>
      </w:r>
      <w:r>
        <w:rPr>
          <w:iCs/>
          <w:color w:val="000000"/>
          <w:sz w:val="24"/>
          <w:szCs w:val="15"/>
        </w:rPr>
        <w:t xml:space="preserve">Scientific American </w:t>
      </w:r>
      <w:r>
        <w:rPr>
          <w:color w:val="000000"/>
          <w:sz w:val="24"/>
          <w:szCs w:val="15"/>
        </w:rPr>
        <w:t xml:space="preserve">221(5):42-52. </w:t>
      </w:r>
    </w:p>
    <w:p w:rsidR="007F5818" w:rsidRDefault="007F5818" w:rsidP="007F5818">
      <w:pPr>
        <w:pStyle w:val="Style"/>
        <w:ind w:left="144" w:right="144"/>
        <w:rPr>
          <w:rStyle w:val="notranslate"/>
        </w:rPr>
      </w:pPr>
    </w:p>
    <w:p w:rsidR="007F5818" w:rsidRPr="00AC06E5" w:rsidRDefault="007F5818" w:rsidP="007F5818">
      <w:pPr>
        <w:pStyle w:val="Style"/>
        <w:ind w:left="144" w:right="144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Dacal</w:t>
      </w:r>
      <w:proofErr w:type="spellEnd"/>
      <w:r w:rsidRPr="00AC06E5">
        <w:rPr>
          <w:rStyle w:val="notranslate"/>
          <w:sz w:val="24"/>
        </w:rPr>
        <w:t xml:space="preserve">, Ramon and Manuel R. de la </w:t>
      </w:r>
      <w:proofErr w:type="spellStart"/>
      <w:r w:rsidRPr="00AC06E5">
        <w:rPr>
          <w:rStyle w:val="notranslate"/>
          <w:sz w:val="24"/>
        </w:rPr>
        <w:t>Calle</w:t>
      </w:r>
      <w:proofErr w:type="spellEnd"/>
      <w:r w:rsidRPr="00AC06E5">
        <w:rPr>
          <w:rStyle w:val="notranslate"/>
          <w:sz w:val="24"/>
        </w:rPr>
        <w:t xml:space="preserve">. 1986: Aboriginal Archaeology of Cuba, editorial </w:t>
      </w:r>
      <w:r w:rsidRPr="00AC06E5">
        <w:rPr>
          <w:rStyle w:val="notranslate"/>
          <w:i/>
          <w:sz w:val="24"/>
        </w:rPr>
        <w:t>New People</w:t>
      </w:r>
      <w:r w:rsidRPr="00AC06E5">
        <w:rPr>
          <w:rStyle w:val="notranslate"/>
          <w:sz w:val="24"/>
        </w:rPr>
        <w:t>, p.149. Havana, Cuba.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Gerrell</w:t>
      </w:r>
      <w:proofErr w:type="spellEnd"/>
      <w:r>
        <w:rPr>
          <w:color w:val="000000"/>
          <w:sz w:val="24"/>
          <w:szCs w:val="15"/>
        </w:rPr>
        <w:t xml:space="preserve">, P. R., J. F. </w:t>
      </w:r>
      <w:proofErr w:type="spellStart"/>
      <w:r>
        <w:rPr>
          <w:color w:val="000000"/>
          <w:sz w:val="24"/>
          <w:szCs w:val="15"/>
        </w:rPr>
        <w:t>Scarry</w:t>
      </w:r>
      <w:proofErr w:type="spellEnd"/>
      <w:r>
        <w:rPr>
          <w:color w:val="000000"/>
          <w:sz w:val="24"/>
          <w:szCs w:val="15"/>
        </w:rPr>
        <w:t xml:space="preserve">, and J. S. Dunbar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1991 Analysis of Early Archaic </w:t>
      </w:r>
      <w:proofErr w:type="spellStart"/>
      <w:r>
        <w:rPr>
          <w:color w:val="000000"/>
          <w:sz w:val="24"/>
          <w:szCs w:val="15"/>
        </w:rPr>
        <w:t>Unifacial</w:t>
      </w:r>
      <w:proofErr w:type="spellEnd"/>
      <w:r>
        <w:rPr>
          <w:color w:val="000000"/>
          <w:sz w:val="24"/>
          <w:szCs w:val="15"/>
        </w:rPr>
        <w:t xml:space="preserve"> Adzes from North Florida. </w:t>
      </w:r>
      <w:r>
        <w:rPr>
          <w:iCs/>
          <w:color w:val="000000"/>
          <w:sz w:val="24"/>
          <w:szCs w:val="15"/>
        </w:rPr>
        <w:t>The Florida Archaeologist 44(1):3-16.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rStyle w:val="HTMLCite"/>
          <w:i w:val="0"/>
          <w:iCs w:val="0"/>
          <w:sz w:val="24"/>
        </w:rPr>
      </w:pPr>
      <w:proofErr w:type="spellStart"/>
      <w:r>
        <w:rPr>
          <w:rStyle w:val="HTMLCite"/>
          <w:sz w:val="24"/>
        </w:rPr>
        <w:t>Giménez</w:t>
      </w:r>
      <w:proofErr w:type="spellEnd"/>
      <w:r>
        <w:rPr>
          <w:rStyle w:val="HTMLCite"/>
          <w:sz w:val="24"/>
        </w:rPr>
        <w:t xml:space="preserve"> </w:t>
      </w:r>
      <w:proofErr w:type="spellStart"/>
      <w:r>
        <w:rPr>
          <w:rStyle w:val="HTMLCite"/>
          <w:sz w:val="24"/>
        </w:rPr>
        <w:t>Fernández</w:t>
      </w:r>
      <w:proofErr w:type="spellEnd"/>
      <w:r>
        <w:rPr>
          <w:rStyle w:val="HTMLCite"/>
          <w:sz w:val="24"/>
        </w:rPr>
        <w:t xml:space="preserve">, Manuel (1971). "Fray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Casas: A Biographical Sketch". In </w:t>
      </w:r>
      <w:proofErr w:type="spellStart"/>
      <w:r>
        <w:rPr>
          <w:rStyle w:val="HTMLCite"/>
          <w:sz w:val="24"/>
        </w:rPr>
        <w:t>Friede</w:t>
      </w:r>
      <w:proofErr w:type="spellEnd"/>
      <w:r>
        <w:rPr>
          <w:rStyle w:val="HTMLCite"/>
          <w:sz w:val="24"/>
        </w:rPr>
        <w:t>, Juan; Keen, Benjamin (</w:t>
      </w:r>
      <w:proofErr w:type="spellStart"/>
      <w:proofErr w:type="gramStart"/>
      <w:r>
        <w:rPr>
          <w:rStyle w:val="HTMLCite"/>
          <w:sz w:val="24"/>
        </w:rPr>
        <w:t>eds</w:t>
      </w:r>
      <w:proofErr w:type="spellEnd"/>
      <w:proofErr w:type="gramEnd"/>
      <w:r>
        <w:rPr>
          <w:rStyle w:val="HTMLCite"/>
          <w:sz w:val="24"/>
        </w:rPr>
        <w:t xml:space="preserve">).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 in History: Toward an Understanding of the Man and his Work. Collection </w:t>
      </w:r>
      <w:proofErr w:type="spellStart"/>
      <w:r>
        <w:rPr>
          <w:rStyle w:val="HTMLCite"/>
          <w:sz w:val="24"/>
        </w:rPr>
        <w:t>spéciale</w:t>
      </w:r>
      <w:proofErr w:type="spellEnd"/>
      <w:r>
        <w:rPr>
          <w:rStyle w:val="HTMLCite"/>
          <w:sz w:val="24"/>
        </w:rPr>
        <w:t>: CER. DeKalb: Northern Illinois University Press. pp. 67–126.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1994a </w:t>
      </w:r>
      <w:proofErr w:type="gramStart"/>
      <w:r>
        <w:rPr>
          <w:color w:val="000000"/>
          <w:sz w:val="24"/>
          <w:szCs w:val="15"/>
        </w:rPr>
        <w:t>An</w:t>
      </w:r>
      <w:proofErr w:type="gramEnd"/>
      <w:r>
        <w:rPr>
          <w:color w:val="000000"/>
          <w:sz w:val="24"/>
          <w:szCs w:val="15"/>
        </w:rPr>
        <w:t xml:space="preserve"> Introduction to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59th Annual Meeting of the Society for American Archaeology, Anaheim.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1994b The Archaeological Investigations of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Project, 1983 and 1984. In </w:t>
      </w:r>
      <w:r>
        <w:rPr>
          <w:iCs/>
          <w:color w:val="000000"/>
          <w:sz w:val="24"/>
          <w:szCs w:val="15"/>
        </w:rPr>
        <w:t xml:space="preserve">Continuing Archaeology at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, Belize, </w:t>
      </w:r>
      <w:r>
        <w:rPr>
          <w:color w:val="000000"/>
          <w:sz w:val="24"/>
          <w:szCs w:val="15"/>
        </w:rPr>
        <w:t xml:space="preserve">edited by T. R. Hester, H. J. Shafer, and J. D. Eaton, pp. 1-9. Texas Archaeological Research Laboratory, University of Texas,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J. Shafer, and T. C. Kelly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A Preliminary Note on Artifacts from Lowe Ranch: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A Preceramic Site in Belize.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J. D. Eaton, and H. J. Shafer.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1992.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,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San Antonio.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R. </w:t>
      </w:r>
      <w:proofErr w:type="spellStart"/>
      <w:r>
        <w:rPr>
          <w:color w:val="000000"/>
          <w:sz w:val="24"/>
          <w:szCs w:val="15"/>
        </w:rPr>
        <w:t>Brewington</w:t>
      </w:r>
      <w:proofErr w:type="spellEnd"/>
      <w:r>
        <w:rPr>
          <w:color w:val="000000"/>
          <w:sz w:val="24"/>
          <w:szCs w:val="15"/>
        </w:rPr>
        <w:t xml:space="preserve">, H. J. Shafer, and J. Lohse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New Evidence on the Preceramic Era in Northern Belize: A Preliminary Overview.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1(2): 19-23.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and H. J. Shafer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  <w:proofErr w:type="spellStart"/>
      <w:r>
        <w:rPr>
          <w:iCs/>
          <w:color w:val="000000"/>
          <w:sz w:val="24"/>
          <w:szCs w:val="15"/>
        </w:rPr>
        <w:t>Mexicon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r>
        <w:rPr>
          <w:color w:val="000000"/>
          <w:sz w:val="24"/>
          <w:szCs w:val="15"/>
        </w:rPr>
        <w:t xml:space="preserve">XVIII </w:t>
      </w:r>
      <w:r>
        <w:rPr>
          <w:color w:val="000000"/>
          <w:w w:val="110"/>
          <w:sz w:val="24"/>
          <w:szCs w:val="14"/>
        </w:rPr>
        <w:t xml:space="preserve">(3): </w:t>
      </w:r>
      <w:r>
        <w:rPr>
          <w:color w:val="000000"/>
          <w:sz w:val="24"/>
          <w:szCs w:val="15"/>
        </w:rPr>
        <w:t xml:space="preserve">50.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D. B., T. R. Hester, and H. B. Iceland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60th Annual Meeting of the Society for American Archaeology, Minneapolis.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and T. R. Hester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1996a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61st Annual Meeting of the Society for American Archaeology, New Orleans.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1996b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Earliest Maya? Origins of </w:t>
      </w:r>
      <w:proofErr w:type="spellStart"/>
      <w:r>
        <w:rPr>
          <w:color w:val="000000"/>
          <w:sz w:val="24"/>
          <w:szCs w:val="15"/>
        </w:rPr>
        <w:t>Sedentism</w:t>
      </w:r>
      <w:proofErr w:type="spellEnd"/>
      <w:r>
        <w:rPr>
          <w:color w:val="000000"/>
          <w:sz w:val="24"/>
          <w:szCs w:val="15"/>
        </w:rPr>
        <w:t xml:space="preserve"> and Agriculture in the Maya Lowlands. Preprints of the XIII International Congress of the Prehistoric and Protohistoric Sciences, Forli, Italy, September 1996, in press.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T. R. Hester, H. 1. Shafer, and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3(2): 11-15.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Jacob, J. S.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Ancient Maya Wetland Agricultural Fields in Cobweb Swamp, Belize: Construction, Chronology, and Function. </w:t>
      </w:r>
      <w:r>
        <w:rPr>
          <w:iCs/>
          <w:color w:val="000000"/>
          <w:sz w:val="24"/>
          <w:szCs w:val="15"/>
        </w:rPr>
        <w:t xml:space="preserve">Journal of Field Archaeology </w:t>
      </w:r>
      <w:r>
        <w:rPr>
          <w:color w:val="000000"/>
          <w:sz w:val="24"/>
          <w:szCs w:val="15"/>
        </w:rPr>
        <w:t xml:space="preserve">22: 175-190.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Jones, J. G.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Pollen Evidence for Early Settlement and Agriculture in Northern Belize. </w:t>
      </w:r>
      <w:r>
        <w:rPr>
          <w:iCs/>
          <w:color w:val="000000"/>
          <w:sz w:val="24"/>
          <w:szCs w:val="15"/>
        </w:rPr>
        <w:t xml:space="preserve">Palynology </w:t>
      </w:r>
      <w:r>
        <w:rPr>
          <w:color w:val="000000"/>
          <w:sz w:val="24"/>
          <w:szCs w:val="15"/>
        </w:rPr>
        <w:t xml:space="preserve">18: 205-211.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Kelly, T. C.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Preceramic Projectile-Point Typology in Belize.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iCs/>
          <w:color w:val="000000"/>
          <w:sz w:val="24"/>
          <w:szCs w:val="15"/>
        </w:rPr>
        <w:t xml:space="preserve">Ancient Mesoamerica 4:205-227.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Lohse, 1. C.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Operation </w:t>
      </w:r>
      <w:r>
        <w:rPr>
          <w:iCs/>
          <w:color w:val="000000"/>
          <w:w w:val="92"/>
          <w:sz w:val="24"/>
          <w:szCs w:val="14"/>
        </w:rPr>
        <w:t xml:space="preserve">4046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. Belize: A Reconsideration of a Lowland Archaic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R, S.,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1983 </w:t>
      </w:r>
      <w:r>
        <w:rPr>
          <w:iCs/>
          <w:color w:val="000000"/>
          <w:sz w:val="24"/>
          <w:szCs w:val="15"/>
        </w:rPr>
        <w:t xml:space="preserve">Final Report of the Belize Archaic Archaeological Reconnaissance. </w:t>
      </w:r>
      <w:r>
        <w:rPr>
          <w:color w:val="000000"/>
          <w:sz w:val="24"/>
          <w:szCs w:val="15"/>
        </w:rPr>
        <w:t xml:space="preserve">Center for Archaeological Studies, Boston University, Boston.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R. S., 1. K. Wilkerson,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  <w:r>
        <w:rPr>
          <w:iCs/>
          <w:color w:val="000000"/>
          <w:w w:val="92"/>
          <w:sz w:val="24"/>
          <w:szCs w:val="14"/>
        </w:rPr>
        <w:t xml:space="preserve">1980 </w:t>
      </w:r>
      <w:r>
        <w:rPr>
          <w:iCs/>
          <w:color w:val="000000"/>
          <w:sz w:val="24"/>
          <w:szCs w:val="15"/>
        </w:rPr>
        <w:t xml:space="preserve">First Annual Report of the Belize Archaeological Reconnaissance. </w:t>
      </w:r>
      <w:r>
        <w:rPr>
          <w:color w:val="000000"/>
          <w:sz w:val="24"/>
          <w:szCs w:val="15"/>
        </w:rPr>
        <w:t xml:space="preserve">Phillips Academy, Andover. </w:t>
      </w:r>
    </w:p>
    <w:p w:rsidR="007F5818" w:rsidRDefault="007F5818" w:rsidP="007F5818">
      <w:pPr>
        <w:rPr>
          <w:szCs w:val="19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Mendez, Eugenio Fernandez. 1957. </w:t>
      </w:r>
      <w:proofErr w:type="spellStart"/>
      <w:r>
        <w:rPr>
          <w:color w:val="000000"/>
          <w:sz w:val="24"/>
          <w:szCs w:val="15"/>
        </w:rPr>
        <w:t>Crónicas</w:t>
      </w:r>
      <w:proofErr w:type="spellEnd"/>
      <w:r>
        <w:rPr>
          <w:color w:val="000000"/>
          <w:sz w:val="24"/>
          <w:szCs w:val="15"/>
        </w:rPr>
        <w:t xml:space="preserve"> de Puerto </w:t>
      </w:r>
      <w:proofErr w:type="spellStart"/>
      <w:r>
        <w:rPr>
          <w:color w:val="000000"/>
          <w:sz w:val="24"/>
          <w:szCs w:val="15"/>
        </w:rPr>
        <w:t>Ricao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desde</w:t>
      </w:r>
      <w:proofErr w:type="spellEnd"/>
      <w:r>
        <w:rPr>
          <w:color w:val="000000"/>
          <w:sz w:val="24"/>
          <w:szCs w:val="15"/>
        </w:rPr>
        <w:t xml:space="preserve"> la </w:t>
      </w:r>
      <w:proofErr w:type="spellStart"/>
      <w:r>
        <w:rPr>
          <w:color w:val="000000"/>
          <w:sz w:val="24"/>
          <w:szCs w:val="15"/>
        </w:rPr>
        <w:t>conquista</w:t>
      </w:r>
      <w:proofErr w:type="spellEnd"/>
      <w:r>
        <w:rPr>
          <w:color w:val="000000"/>
          <w:sz w:val="24"/>
          <w:szCs w:val="15"/>
        </w:rPr>
        <w:t xml:space="preserve"> hasta </w:t>
      </w:r>
      <w:proofErr w:type="spellStart"/>
      <w:r>
        <w:rPr>
          <w:color w:val="000000"/>
          <w:sz w:val="24"/>
          <w:szCs w:val="15"/>
        </w:rPr>
        <w:t>nuestros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proofErr w:type="gramStart"/>
      <w:r>
        <w:rPr>
          <w:color w:val="000000"/>
          <w:sz w:val="24"/>
          <w:szCs w:val="15"/>
        </w:rPr>
        <w:t>dias</w:t>
      </w:r>
      <w:proofErr w:type="spellEnd"/>
      <w:proofErr w:type="gramEnd"/>
      <w:r>
        <w:rPr>
          <w:color w:val="000000"/>
          <w:sz w:val="24"/>
          <w:szCs w:val="15"/>
        </w:rPr>
        <w:t xml:space="preserve">. San Juan, </w:t>
      </w:r>
      <w:proofErr w:type="spellStart"/>
      <w:r>
        <w:rPr>
          <w:color w:val="000000"/>
          <w:sz w:val="24"/>
          <w:szCs w:val="15"/>
        </w:rPr>
        <w:t>Ediciones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gramStart"/>
      <w:r>
        <w:rPr>
          <w:color w:val="000000"/>
          <w:sz w:val="24"/>
          <w:szCs w:val="15"/>
        </w:rPr>
        <w:t>del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Gobierno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estado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Libre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Asociado</w:t>
      </w:r>
      <w:proofErr w:type="spellEnd"/>
      <w:r>
        <w:rPr>
          <w:color w:val="000000"/>
          <w:sz w:val="24"/>
          <w:szCs w:val="15"/>
        </w:rPr>
        <w:t xml:space="preserve"> de Puerto Rico.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Moore, C.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Cabaret: Lithic Workshop Sites in Haiti. In </w:t>
      </w:r>
      <w:r>
        <w:rPr>
          <w:iCs/>
          <w:color w:val="000000"/>
          <w:sz w:val="24"/>
          <w:szCs w:val="15"/>
        </w:rPr>
        <w:t>Pro</w:t>
      </w:r>
      <w:r>
        <w:rPr>
          <w:iCs/>
          <w:color w:val="000000"/>
          <w:sz w:val="24"/>
          <w:szCs w:val="15"/>
        </w:rPr>
        <w:softHyphen/>
        <w:t xml:space="preserve">ceedings of the Thirteenth Congress of the International Association for Caribbean Archaeology, </w:t>
      </w:r>
      <w:r>
        <w:rPr>
          <w:color w:val="000000"/>
          <w:sz w:val="24"/>
          <w:szCs w:val="15"/>
        </w:rPr>
        <w:t xml:space="preserve">edited by 1. </w:t>
      </w:r>
      <w:proofErr w:type="spellStart"/>
      <w:r>
        <w:rPr>
          <w:color w:val="000000"/>
          <w:sz w:val="24"/>
          <w:szCs w:val="15"/>
        </w:rPr>
        <w:t>Haviser</w:t>
      </w:r>
      <w:proofErr w:type="spellEnd"/>
      <w:r>
        <w:rPr>
          <w:color w:val="000000"/>
          <w:sz w:val="24"/>
          <w:szCs w:val="15"/>
        </w:rPr>
        <w:t xml:space="preserve"> and E. N. </w:t>
      </w:r>
      <w:proofErr w:type="spellStart"/>
      <w:r>
        <w:rPr>
          <w:color w:val="000000"/>
          <w:sz w:val="24"/>
          <w:szCs w:val="15"/>
        </w:rPr>
        <w:t>Ayubi</w:t>
      </w:r>
      <w:proofErr w:type="spellEnd"/>
      <w:r>
        <w:rPr>
          <w:color w:val="000000"/>
          <w:sz w:val="24"/>
          <w:szCs w:val="15"/>
        </w:rPr>
        <w:t xml:space="preserve">, pp. 92-104. Reports of the Archaeological-Anthropological Institute of the Netherlands Antilles, No.9. Willemstad, Curacao.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Oliver, J. R. 2009. Caciques and cemi idols: the web spun by </w:t>
      </w:r>
      <w:proofErr w:type="spellStart"/>
      <w:r>
        <w:rPr>
          <w:color w:val="000000"/>
          <w:sz w:val="24"/>
          <w:szCs w:val="15"/>
        </w:rPr>
        <w:t>Taíno</w:t>
      </w:r>
      <w:proofErr w:type="spellEnd"/>
      <w:r>
        <w:rPr>
          <w:color w:val="000000"/>
          <w:sz w:val="24"/>
          <w:szCs w:val="15"/>
        </w:rPr>
        <w:t xml:space="preserve"> rules between Hispaniola and Puerto Rico. Tuscaloosa: University of Alabama Press.</w:t>
      </w:r>
    </w:p>
    <w:p w:rsidR="007F5818" w:rsidRDefault="007F5818" w:rsidP="007F5818">
      <w:pPr>
        <w:pStyle w:val="Style"/>
        <w:ind w:left="144" w:right="144"/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sz w:val="24"/>
        </w:rPr>
        <w:t>Pané</w:t>
      </w:r>
      <w:proofErr w:type="spellEnd"/>
      <w:r>
        <w:rPr>
          <w:sz w:val="24"/>
        </w:rPr>
        <w:t xml:space="preserve">, Fray Ramón. </w:t>
      </w:r>
      <w:r>
        <w:rPr>
          <w:i/>
          <w:iCs/>
          <w:sz w:val="24"/>
        </w:rPr>
        <w:t>An Account of the Antiquities of the Indians.</w:t>
      </w:r>
      <w:r>
        <w:rPr>
          <w:sz w:val="24"/>
        </w:rPr>
        <w:t xml:space="preserve"> Trans. José Juan </w:t>
      </w:r>
      <w:proofErr w:type="spellStart"/>
      <w:r>
        <w:rPr>
          <w:sz w:val="24"/>
        </w:rPr>
        <w:t>Arrom</w:t>
      </w:r>
      <w:proofErr w:type="spellEnd"/>
      <w:r>
        <w:rPr>
          <w:sz w:val="24"/>
        </w:rPr>
        <w:t xml:space="preserve"> and Susan C. Griswold. Durham: Duke UP, 1999.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Pantel</w:t>
      </w:r>
      <w:proofErr w:type="spellEnd"/>
      <w:r>
        <w:rPr>
          <w:color w:val="000000"/>
          <w:sz w:val="24"/>
          <w:szCs w:val="15"/>
        </w:rPr>
        <w:t xml:space="preserve">, A. G.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1988 </w:t>
      </w:r>
      <w:proofErr w:type="spellStart"/>
      <w:r>
        <w:rPr>
          <w:color w:val="000000"/>
          <w:sz w:val="24"/>
          <w:szCs w:val="15"/>
        </w:rPr>
        <w:t>Precolumbian</w:t>
      </w:r>
      <w:proofErr w:type="spellEnd"/>
      <w:r>
        <w:rPr>
          <w:color w:val="000000"/>
          <w:sz w:val="24"/>
          <w:szCs w:val="15"/>
        </w:rPr>
        <w:t xml:space="preserve"> Flaked Stone Assemblages in the West Indies. Ph.D. dissertation, University of Tennessee. University Microfilms, Ann Arbor.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How Sophisticated was 'the Primitive'? Pre-ceramic Source Materials, Lithic Reduction </w:t>
      </w:r>
      <w:r>
        <w:rPr>
          <w:color w:val="000000"/>
          <w:sz w:val="24"/>
          <w:szCs w:val="15"/>
        </w:rPr>
        <w:lastRenderedPageBreak/>
        <w:t xml:space="preserve">Processes, Cultural Contexts and Archaeological Inferences. </w:t>
      </w:r>
      <w:r>
        <w:rPr>
          <w:iCs/>
          <w:color w:val="000000"/>
          <w:sz w:val="24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 w:val="24"/>
          <w:szCs w:val="15"/>
        </w:rPr>
        <w:t xml:space="preserve">pp. 157-169. Barbados.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Prismatic Blade Technologies in North America. In </w:t>
      </w:r>
      <w:r>
        <w:rPr>
          <w:iCs/>
          <w:color w:val="000000"/>
          <w:sz w:val="24"/>
          <w:szCs w:val="15"/>
        </w:rPr>
        <w:t xml:space="preserve">Organization of North American Prehistoric Chipped </w:t>
      </w:r>
      <w:r>
        <w:rPr>
          <w:iCs/>
          <w:color w:val="000000"/>
          <w:sz w:val="24"/>
          <w:szCs w:val="15"/>
        </w:rPr>
        <w:softHyphen/>
        <w:t xml:space="preserve">Stone Tool Technologies, </w:t>
      </w:r>
      <w:r>
        <w:rPr>
          <w:color w:val="000000"/>
          <w:sz w:val="24"/>
          <w:szCs w:val="15"/>
        </w:rPr>
        <w:t xml:space="preserve">edited by P. 1. </w:t>
      </w:r>
      <w:proofErr w:type="spellStart"/>
      <w:r>
        <w:rPr>
          <w:color w:val="000000"/>
          <w:sz w:val="24"/>
          <w:szCs w:val="15"/>
        </w:rPr>
        <w:t>Carr</w:t>
      </w:r>
      <w:proofErr w:type="spellEnd"/>
      <w:r>
        <w:rPr>
          <w:color w:val="000000"/>
          <w:sz w:val="24"/>
          <w:szCs w:val="15"/>
        </w:rPr>
        <w:t xml:space="preserve">, pp. 87-98. Archaeological Series NO.7. International Monographs in Prehistory, Ann Arbor.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Pr="00AC06E5" w:rsidRDefault="007F5818" w:rsidP="007F5818">
      <w:pPr>
        <w:pStyle w:val="Style"/>
        <w:ind w:left="144" w:right="144"/>
        <w:jc w:val="both"/>
        <w:rPr>
          <w:color w:val="000000"/>
          <w:sz w:val="24"/>
        </w:rPr>
      </w:pPr>
      <w:r w:rsidRPr="00AC06E5">
        <w:rPr>
          <w:rStyle w:val="notranslate"/>
          <w:sz w:val="24"/>
        </w:rPr>
        <w:t xml:space="preserve">Pérez, Lourdes and Elena </w:t>
      </w:r>
      <w:proofErr w:type="spellStart"/>
      <w:r w:rsidRPr="00AC06E5">
        <w:rPr>
          <w:rStyle w:val="notranslate"/>
          <w:sz w:val="24"/>
        </w:rPr>
        <w:t>Guarch</w:t>
      </w:r>
      <w:proofErr w:type="spellEnd"/>
      <w:r w:rsidRPr="00AC06E5">
        <w:rPr>
          <w:rStyle w:val="notranslate"/>
          <w:sz w:val="24"/>
        </w:rPr>
        <w:t>. 2000: The hallucinogenic plants and Native American communities.</w:t>
      </w:r>
      <w:r w:rsidRPr="00AC06E5">
        <w:rPr>
          <w:sz w:val="24"/>
        </w:rPr>
        <w:t xml:space="preserve"> </w:t>
      </w:r>
      <w:r w:rsidRPr="00AC06E5">
        <w:rPr>
          <w:rStyle w:val="notranslate"/>
          <w:sz w:val="24"/>
        </w:rPr>
        <w:t xml:space="preserve">Rites and customs, </w:t>
      </w:r>
      <w:r w:rsidRPr="00AC06E5">
        <w:rPr>
          <w:rStyle w:val="notranslate"/>
          <w:i/>
          <w:sz w:val="24"/>
        </w:rPr>
        <w:t>Archaeological Caribbean</w:t>
      </w:r>
      <w:r w:rsidRPr="00AC06E5">
        <w:rPr>
          <w:rStyle w:val="notranslate"/>
          <w:sz w:val="24"/>
        </w:rPr>
        <w:t xml:space="preserve"> No. 4, p. 92. Cuba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Peterson, J. B.,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and L. A. </w:t>
      </w:r>
      <w:proofErr w:type="spellStart"/>
      <w:r>
        <w:rPr>
          <w:color w:val="000000"/>
          <w:sz w:val="24"/>
          <w:szCs w:val="15"/>
        </w:rPr>
        <w:t>Curet</w:t>
      </w:r>
      <w:proofErr w:type="spellEnd"/>
      <w:r>
        <w:rPr>
          <w:color w:val="000000"/>
          <w:sz w:val="24"/>
          <w:szCs w:val="15"/>
        </w:rPr>
        <w:t xml:space="preserve">. 2004. Time and culture: chronology and taxonomy in the eastern Caribbean and the Guianas, in A. </w:t>
      </w:r>
      <w:proofErr w:type="spellStart"/>
      <w:r>
        <w:rPr>
          <w:color w:val="000000"/>
          <w:sz w:val="24"/>
          <w:szCs w:val="15"/>
        </w:rPr>
        <w:t>Delpuech</w:t>
      </w:r>
      <w:proofErr w:type="spellEnd"/>
      <w:r>
        <w:rPr>
          <w:color w:val="000000"/>
          <w:sz w:val="24"/>
          <w:szCs w:val="15"/>
        </w:rPr>
        <w:t xml:space="preserve"> and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eds., Late Ceramic age societies in the eastern Caribbean (British Archaeological Reports international series 1273): 17-32. Oxford: </w:t>
      </w:r>
      <w:proofErr w:type="spellStart"/>
      <w:r>
        <w:rPr>
          <w:color w:val="000000"/>
          <w:sz w:val="24"/>
          <w:szCs w:val="15"/>
        </w:rPr>
        <w:t>Archaeopress</w:t>
      </w:r>
      <w:proofErr w:type="spellEnd"/>
      <w:r>
        <w:rPr>
          <w:color w:val="000000"/>
          <w:sz w:val="24"/>
          <w:szCs w:val="15"/>
        </w:rPr>
        <w:t>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Rouse, I.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1941 </w:t>
      </w:r>
      <w:r>
        <w:rPr>
          <w:iCs/>
          <w:color w:val="000000"/>
          <w:sz w:val="24"/>
          <w:szCs w:val="15"/>
        </w:rPr>
        <w:t xml:space="preserve">Culture of the Ft. </w:t>
      </w:r>
      <w:proofErr w:type="spellStart"/>
      <w:r>
        <w:rPr>
          <w:iCs/>
          <w:color w:val="000000"/>
          <w:sz w:val="24"/>
          <w:szCs w:val="15"/>
        </w:rPr>
        <w:t>Liberti</w:t>
      </w:r>
      <w:proofErr w:type="spellEnd"/>
      <w:r>
        <w:rPr>
          <w:iCs/>
          <w:color w:val="000000"/>
          <w:sz w:val="24"/>
          <w:szCs w:val="15"/>
        </w:rPr>
        <w:t xml:space="preserve"> Region, Haiti. </w:t>
      </w:r>
      <w:r>
        <w:rPr>
          <w:color w:val="000000"/>
          <w:sz w:val="24"/>
          <w:szCs w:val="15"/>
        </w:rPr>
        <w:t xml:space="preserve">Yale University Publications in Anthropology, No. 26. New Haven.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1960 </w:t>
      </w:r>
      <w:r>
        <w:rPr>
          <w:iCs/>
          <w:color w:val="000000"/>
          <w:sz w:val="24"/>
          <w:szCs w:val="15"/>
        </w:rPr>
        <w:t xml:space="preserve">The Entry of Man into the West Indies. </w:t>
      </w:r>
      <w:r>
        <w:rPr>
          <w:color w:val="000000"/>
          <w:sz w:val="24"/>
          <w:szCs w:val="15"/>
        </w:rPr>
        <w:t xml:space="preserve">Yale University Publications in Anthropology, No. 61. New Haven.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1964 Prehistory of the West Indies. </w:t>
      </w:r>
      <w:r>
        <w:rPr>
          <w:iCs/>
          <w:color w:val="000000"/>
          <w:sz w:val="24"/>
          <w:szCs w:val="15"/>
        </w:rPr>
        <w:t xml:space="preserve">Science </w:t>
      </w:r>
      <w:r>
        <w:rPr>
          <w:iCs/>
          <w:color w:val="000000"/>
          <w:w w:val="92"/>
          <w:sz w:val="24"/>
          <w:szCs w:val="14"/>
        </w:rPr>
        <w:t xml:space="preserve">144: </w:t>
      </w:r>
      <w:r>
        <w:rPr>
          <w:color w:val="000000"/>
          <w:sz w:val="24"/>
          <w:szCs w:val="15"/>
        </w:rPr>
        <w:t xml:space="preserve">499-513.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1986 </w:t>
      </w:r>
      <w:r>
        <w:rPr>
          <w:iCs/>
          <w:color w:val="000000"/>
          <w:sz w:val="24"/>
          <w:szCs w:val="15"/>
        </w:rPr>
        <w:t xml:space="preserve">Migrations </w:t>
      </w:r>
      <w:r>
        <w:rPr>
          <w:color w:val="000000"/>
          <w:sz w:val="24"/>
          <w:szCs w:val="15"/>
        </w:rPr>
        <w:t xml:space="preserve">in </w:t>
      </w:r>
      <w:r>
        <w:rPr>
          <w:iCs/>
          <w:color w:val="000000"/>
          <w:sz w:val="24"/>
          <w:szCs w:val="15"/>
        </w:rPr>
        <w:t xml:space="preserve">Prehistory.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1992 </w:t>
      </w:r>
      <w:r>
        <w:rPr>
          <w:iCs/>
          <w:color w:val="000000"/>
          <w:sz w:val="24"/>
          <w:szCs w:val="15"/>
        </w:rPr>
        <w:t xml:space="preserve">The Tainos.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Late </w:t>
      </w:r>
      <w:proofErr w:type="spellStart"/>
      <w:r>
        <w:rPr>
          <w:color w:val="000000"/>
          <w:sz w:val="24"/>
          <w:szCs w:val="15"/>
        </w:rPr>
        <w:t>Preclassic</w:t>
      </w:r>
      <w:proofErr w:type="spellEnd"/>
      <w:r>
        <w:rPr>
          <w:color w:val="000000"/>
          <w:sz w:val="24"/>
          <w:szCs w:val="15"/>
        </w:rPr>
        <w:t xml:space="preserve"> Formal Tool Production at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, Belize. In </w:t>
      </w:r>
      <w:r>
        <w:rPr>
          <w:iCs/>
          <w:color w:val="000000"/>
          <w:sz w:val="24"/>
          <w:szCs w:val="15"/>
        </w:rPr>
        <w:t xml:space="preserve">Maya Stone Tools, </w:t>
      </w:r>
      <w:r>
        <w:rPr>
          <w:color w:val="000000"/>
          <w:sz w:val="24"/>
          <w:szCs w:val="15"/>
        </w:rPr>
        <w:t xml:space="preserve">edited by T. R. Hester, H. 1. Shafer, and 1. D. Eaton, pp. 25-30. Texas Archaeological Research Laboratory, University of Texas.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  <w:proofErr w:type="gramStart"/>
      <w:r>
        <w:rPr>
          <w:color w:val="000000"/>
          <w:sz w:val="24"/>
          <w:szCs w:val="15"/>
        </w:rPr>
        <w:t>1.,</w:t>
      </w:r>
      <w:proofErr w:type="gramEnd"/>
      <w:r>
        <w:rPr>
          <w:color w:val="000000"/>
          <w:sz w:val="24"/>
          <w:szCs w:val="15"/>
        </w:rPr>
        <w:t xml:space="preserve"> T. R. Hester, and T. C. Kelly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Notes on the Sand Hill Site.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Hester, 1. D. Eaton, and H. 1. Shafer, pp. 233-240.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.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Steward. 1. H.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1948 The Circum-Caribbean Tribes: An Introduction. In </w:t>
      </w:r>
      <w:r>
        <w:rPr>
          <w:iCs/>
          <w:color w:val="000000"/>
          <w:sz w:val="24"/>
          <w:szCs w:val="15"/>
        </w:rPr>
        <w:t xml:space="preserve">Handbook of South American Indians, vol. </w:t>
      </w:r>
      <w:r>
        <w:rPr>
          <w:color w:val="000000"/>
          <w:sz w:val="24"/>
          <w:szCs w:val="15"/>
        </w:rPr>
        <w:t xml:space="preserve">4, </w:t>
      </w:r>
      <w:r>
        <w:rPr>
          <w:iCs/>
          <w:color w:val="000000"/>
          <w:sz w:val="24"/>
          <w:szCs w:val="15"/>
        </w:rPr>
        <w:t xml:space="preserve">The Circum-Caribbean Tribes, </w:t>
      </w:r>
      <w:r>
        <w:rPr>
          <w:color w:val="000000"/>
          <w:sz w:val="24"/>
          <w:szCs w:val="15"/>
        </w:rPr>
        <w:t xml:space="preserve">edited by 1. H. Steward, pp. 1--41. Bureau of American Ethnology Bulletin 143(4), Washington, D.C.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Stuiver</w:t>
      </w:r>
      <w:proofErr w:type="spellEnd"/>
      <w:r>
        <w:rPr>
          <w:color w:val="000000"/>
          <w:sz w:val="24"/>
          <w:szCs w:val="15"/>
        </w:rPr>
        <w:t xml:space="preserve">, M., and R. S. </w:t>
      </w:r>
      <w:proofErr w:type="spellStart"/>
      <w:r>
        <w:rPr>
          <w:color w:val="000000"/>
          <w:sz w:val="24"/>
          <w:szCs w:val="15"/>
        </w:rPr>
        <w:t>Kra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1986 Calibration Issue, Proceedings of the 12th International 14C conference. </w:t>
      </w:r>
      <w:r>
        <w:rPr>
          <w:iCs/>
          <w:color w:val="000000"/>
          <w:sz w:val="24"/>
          <w:szCs w:val="15"/>
        </w:rPr>
        <w:t xml:space="preserve">Radiocarbon </w:t>
      </w:r>
      <w:r>
        <w:rPr>
          <w:iCs/>
          <w:color w:val="000000"/>
          <w:w w:val="92"/>
          <w:sz w:val="24"/>
          <w:szCs w:val="14"/>
        </w:rPr>
        <w:t xml:space="preserve">28: </w:t>
      </w:r>
      <w:r>
        <w:rPr>
          <w:color w:val="000000"/>
          <w:sz w:val="24"/>
          <w:szCs w:val="15"/>
        </w:rPr>
        <w:t xml:space="preserve">805-1030.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Stokes, A. </w:t>
      </w:r>
      <w:r>
        <w:rPr>
          <w:iCs/>
          <w:color w:val="000000"/>
          <w:w w:val="83"/>
          <w:sz w:val="24"/>
          <w:szCs w:val="23"/>
        </w:rPr>
        <w:t>v</w:t>
      </w:r>
      <w:proofErr w:type="gramStart"/>
      <w:r>
        <w:rPr>
          <w:iCs/>
          <w:color w:val="000000"/>
          <w:w w:val="83"/>
          <w:sz w:val="24"/>
          <w:szCs w:val="23"/>
        </w:rPr>
        <w:t>..</w:t>
      </w:r>
      <w:proofErr w:type="gramEnd"/>
      <w:r>
        <w:rPr>
          <w:iCs/>
          <w:color w:val="000000"/>
          <w:w w:val="83"/>
          <w:sz w:val="24"/>
          <w:szCs w:val="23"/>
        </w:rPr>
        <w:t xml:space="preserve"> </w:t>
      </w:r>
      <w:proofErr w:type="gramStart"/>
      <w:r>
        <w:rPr>
          <w:color w:val="000000"/>
          <w:sz w:val="24"/>
          <w:szCs w:val="15"/>
        </w:rPr>
        <w:t>and</w:t>
      </w:r>
      <w:proofErr w:type="gramEnd"/>
      <w:r>
        <w:rPr>
          <w:color w:val="000000"/>
          <w:sz w:val="24"/>
          <w:szCs w:val="15"/>
        </w:rPr>
        <w:t xml:space="preserve"> W. F. Keegan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A Settlement Survey for Prehistoric Archaeological Sites on Grand Cayman. </w:t>
      </w:r>
      <w:r>
        <w:rPr>
          <w:color w:val="000000"/>
          <w:sz w:val="24"/>
          <w:szCs w:val="15"/>
        </w:rPr>
        <w:t xml:space="preserve">Miscellaneous Project Report Number 52, Florida Museum of Natural History, Gainesville. </w:t>
      </w:r>
    </w:p>
    <w:p w:rsidR="007F5818" w:rsidRDefault="007F5818" w:rsidP="007F5818">
      <w:pPr>
        <w:pStyle w:val="Style"/>
        <w:ind w:left="144" w:right="144"/>
        <w:jc w:val="both"/>
        <w:rPr>
          <w:rStyle w:val="notranslate"/>
        </w:rPr>
      </w:pPr>
    </w:p>
    <w:p w:rsidR="007F5818" w:rsidRPr="00AC06E5" w:rsidRDefault="007F5818" w:rsidP="007F5818">
      <w:pPr>
        <w:pStyle w:val="Style"/>
        <w:ind w:left="144" w:right="144"/>
        <w:jc w:val="both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Trincado</w:t>
      </w:r>
      <w:proofErr w:type="spellEnd"/>
      <w:r w:rsidRPr="00AC06E5">
        <w:rPr>
          <w:rStyle w:val="notranslate"/>
          <w:sz w:val="24"/>
        </w:rPr>
        <w:t xml:space="preserve">, </w:t>
      </w:r>
      <w:proofErr w:type="spellStart"/>
      <w:r w:rsidRPr="00AC06E5">
        <w:rPr>
          <w:rStyle w:val="notranslate"/>
          <w:sz w:val="24"/>
        </w:rPr>
        <w:t>Nilecta</w:t>
      </w:r>
      <w:proofErr w:type="spellEnd"/>
      <w:r w:rsidRPr="00AC06E5">
        <w:rPr>
          <w:rStyle w:val="notranslate"/>
          <w:sz w:val="24"/>
        </w:rPr>
        <w:t xml:space="preserve"> et al. 1973. Excavations at </w:t>
      </w:r>
      <w:proofErr w:type="spellStart"/>
      <w:r w:rsidRPr="00AC06E5">
        <w:rPr>
          <w:rStyle w:val="notranslate"/>
          <w:sz w:val="24"/>
        </w:rPr>
        <w:t>Sardinero</w:t>
      </w:r>
      <w:proofErr w:type="spellEnd"/>
      <w:r w:rsidRPr="00AC06E5">
        <w:rPr>
          <w:rStyle w:val="notranslate"/>
          <w:sz w:val="24"/>
        </w:rPr>
        <w:t xml:space="preserve"> beach, Santiago de Cuba</w:t>
      </w:r>
      <w:r w:rsidRPr="00AC06E5">
        <w:rPr>
          <w:rStyle w:val="notranslate"/>
          <w:i/>
          <w:sz w:val="24"/>
        </w:rPr>
        <w:t xml:space="preserve">, Cuba </w:t>
      </w:r>
      <w:proofErr w:type="spellStart"/>
      <w:r w:rsidRPr="00AC06E5">
        <w:rPr>
          <w:rStyle w:val="notranslate"/>
          <w:i/>
          <w:sz w:val="24"/>
        </w:rPr>
        <w:lastRenderedPageBreak/>
        <w:t>Archaeologica</w:t>
      </w:r>
      <w:proofErr w:type="spellEnd"/>
      <w:r w:rsidRPr="00AC06E5">
        <w:rPr>
          <w:rStyle w:val="notranslate"/>
          <w:sz w:val="24"/>
        </w:rPr>
        <w:t xml:space="preserve"> No. I, Cuba.</w:t>
      </w:r>
      <w:r w:rsidRPr="00AC06E5">
        <w:rPr>
          <w:sz w:val="24"/>
        </w:rPr>
        <w:t xml:space="preserve">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1976 </w:t>
      </w:r>
      <w:proofErr w:type="spellStart"/>
      <w:r>
        <w:rPr>
          <w:iCs/>
          <w:color w:val="000000"/>
          <w:sz w:val="24"/>
          <w:szCs w:val="15"/>
        </w:rPr>
        <w:t>Medioambiente</w:t>
      </w:r>
      <w:proofErr w:type="spellEnd"/>
      <w:r>
        <w:rPr>
          <w:iCs/>
          <w:color w:val="000000"/>
          <w:sz w:val="24"/>
          <w:szCs w:val="15"/>
        </w:rPr>
        <w:t xml:space="preserve"> y </w:t>
      </w:r>
      <w:proofErr w:type="spellStart"/>
      <w:r>
        <w:rPr>
          <w:iCs/>
          <w:color w:val="000000"/>
          <w:sz w:val="24"/>
          <w:szCs w:val="15"/>
        </w:rPr>
        <w:t>adaptacion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humana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en</w:t>
      </w:r>
      <w:proofErr w:type="spellEnd"/>
      <w:r>
        <w:rPr>
          <w:iCs/>
          <w:color w:val="000000"/>
          <w:sz w:val="24"/>
          <w:szCs w:val="15"/>
        </w:rPr>
        <w:t xml:space="preserve"> La </w:t>
      </w:r>
      <w:proofErr w:type="spellStart"/>
      <w:r>
        <w:rPr>
          <w:iCs/>
          <w:color w:val="000000"/>
          <w:sz w:val="24"/>
          <w:szCs w:val="15"/>
        </w:rPr>
        <w:t>prehis</w:t>
      </w:r>
      <w:r>
        <w:rPr>
          <w:iCs/>
          <w:color w:val="000000"/>
          <w:sz w:val="24"/>
          <w:szCs w:val="15"/>
        </w:rPr>
        <w:softHyphen/>
        <w:t>toria</w:t>
      </w:r>
      <w:proofErr w:type="spellEnd"/>
      <w:r>
        <w:rPr>
          <w:iCs/>
          <w:color w:val="000000"/>
          <w:sz w:val="24"/>
          <w:szCs w:val="15"/>
        </w:rPr>
        <w:t xml:space="preserve"> de Santo Domingo. </w:t>
      </w:r>
      <w:r>
        <w:rPr>
          <w:color w:val="000000"/>
          <w:sz w:val="24"/>
          <w:szCs w:val="15"/>
        </w:rPr>
        <w:t xml:space="preserve">Universidad </w:t>
      </w:r>
      <w:proofErr w:type="spellStart"/>
      <w:r>
        <w:rPr>
          <w:color w:val="000000"/>
          <w:sz w:val="24"/>
          <w:szCs w:val="15"/>
        </w:rPr>
        <w:t>Autnoma</w:t>
      </w:r>
      <w:proofErr w:type="spellEnd"/>
      <w:r>
        <w:rPr>
          <w:color w:val="000000"/>
          <w:sz w:val="24"/>
          <w:szCs w:val="15"/>
        </w:rPr>
        <w:t xml:space="preserve"> de Santo Domingo, Santo Domingo, </w:t>
      </w:r>
      <w:proofErr w:type="spellStart"/>
      <w:r>
        <w:rPr>
          <w:color w:val="000000"/>
          <w:sz w:val="24"/>
          <w:szCs w:val="15"/>
        </w:rPr>
        <w:t>Republica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Dominicana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M., and B. Vega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1982 The Antillean Pre-ceramic: A New Approximation.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w w:val="92"/>
          <w:sz w:val="24"/>
          <w:szCs w:val="14"/>
        </w:rPr>
      </w:pPr>
      <w:r>
        <w:rPr>
          <w:iCs/>
          <w:color w:val="000000"/>
          <w:sz w:val="24"/>
          <w:szCs w:val="15"/>
        </w:rPr>
        <w:t xml:space="preserve">Journal of New World Archaeology </w:t>
      </w:r>
      <w:r>
        <w:rPr>
          <w:iCs/>
          <w:color w:val="000000"/>
          <w:w w:val="92"/>
          <w:sz w:val="24"/>
          <w:szCs w:val="14"/>
        </w:rPr>
        <w:t xml:space="preserve">5(2):33--44.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Wilson, S. M.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Rise of Complex Societies in the Caribbean.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9"/>
        </w:rPr>
      </w:pPr>
      <w:r>
        <w:rPr>
          <w:color w:val="000000"/>
          <w:sz w:val="24"/>
        </w:rPr>
        <w:t xml:space="preserve">Preprints of the XIII International Congress of the Prehistoric and Proto historic Sciences, </w:t>
      </w:r>
      <w:proofErr w:type="spellStart"/>
      <w:r>
        <w:rPr>
          <w:color w:val="000000"/>
          <w:sz w:val="24"/>
        </w:rPr>
        <w:t>Forlf</w:t>
      </w:r>
      <w:proofErr w:type="spellEnd"/>
      <w:r>
        <w:rPr>
          <w:color w:val="000000"/>
          <w:sz w:val="24"/>
        </w:rPr>
        <w:t xml:space="preserve">, Italy. September 1996. </w:t>
      </w:r>
    </w:p>
    <w:p w:rsidR="007F5818" w:rsidRDefault="007F5818" w:rsidP="007F5818">
      <w:pPr>
        <w:ind w:left="144" w:right="144"/>
        <w:rPr>
          <w:color w:val="000000"/>
          <w:w w:val="114"/>
          <w:szCs w:val="20"/>
        </w:rPr>
      </w:pPr>
    </w:p>
    <w:p w:rsidR="007F5818" w:rsidRDefault="007F5818" w:rsidP="007F5818">
      <w:pPr>
        <w:ind w:left="144" w:right="144"/>
        <w:rPr>
          <w:color w:val="000000"/>
          <w:w w:val="114"/>
          <w:szCs w:val="20"/>
        </w:rPr>
      </w:pPr>
      <w:r>
        <w:rPr>
          <w:color w:val="000000"/>
          <w:w w:val="114"/>
          <w:szCs w:val="20"/>
        </w:rPr>
        <w:t xml:space="preserve">Wilson, Samuel M., Harry B. Iceland and Thomas R. Hester 1998 Preceramic Connections between Yucatan and the Caribbean </w:t>
      </w:r>
      <w:r>
        <w:rPr>
          <w:iCs/>
          <w:color w:val="000000"/>
          <w:w w:val="128"/>
          <w:szCs w:val="20"/>
        </w:rPr>
        <w:t xml:space="preserve">Latin American Antiquity, </w:t>
      </w:r>
      <w:r>
        <w:rPr>
          <w:color w:val="000000"/>
          <w:w w:val="114"/>
          <w:szCs w:val="20"/>
        </w:rPr>
        <w:t>Vol. 9, No.4 (Dec.), pp. 342-352.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Wood, G. P.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1990 </w:t>
      </w:r>
      <w:r>
        <w:rPr>
          <w:iCs/>
          <w:color w:val="000000"/>
          <w:sz w:val="24"/>
          <w:szCs w:val="15"/>
        </w:rPr>
        <w:t xml:space="preserve">Excavations at OP </w:t>
      </w:r>
      <w:r>
        <w:rPr>
          <w:iCs/>
          <w:color w:val="000000"/>
          <w:w w:val="92"/>
          <w:sz w:val="24"/>
          <w:szCs w:val="14"/>
        </w:rPr>
        <w:t xml:space="preserve">4046, </w:t>
      </w:r>
      <w:proofErr w:type="spellStart"/>
      <w:r>
        <w:rPr>
          <w:iCs/>
          <w:color w:val="000000"/>
          <w:w w:val="92"/>
          <w:sz w:val="24"/>
          <w:szCs w:val="14"/>
        </w:rPr>
        <w:t>Colha</w:t>
      </w:r>
      <w:proofErr w:type="spellEnd"/>
      <w:r>
        <w:rPr>
          <w:iCs/>
          <w:color w:val="000000"/>
          <w:w w:val="92"/>
          <w:sz w:val="24"/>
          <w:szCs w:val="14"/>
        </w:rPr>
        <w:t xml:space="preserve">, </w:t>
      </w:r>
      <w:r>
        <w:rPr>
          <w:iCs/>
          <w:color w:val="000000"/>
          <w:sz w:val="24"/>
          <w:szCs w:val="15"/>
        </w:rPr>
        <w:t xml:space="preserve">Belize: </w:t>
      </w:r>
      <w:r>
        <w:rPr>
          <w:color w:val="000000"/>
          <w:w w:val="83"/>
          <w:sz w:val="24"/>
          <w:szCs w:val="15"/>
        </w:rPr>
        <w:t xml:space="preserve">A </w:t>
      </w:r>
      <w:r>
        <w:rPr>
          <w:iCs/>
          <w:color w:val="000000"/>
          <w:sz w:val="24"/>
          <w:szCs w:val="15"/>
        </w:rPr>
        <w:t xml:space="preserve">Buried Preceramic Lithic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 </w:t>
      </w:r>
    </w:p>
    <w:p w:rsidR="007F5818" w:rsidRDefault="007F5818" w:rsidP="007F5818">
      <w:pPr>
        <w:pStyle w:val="Style"/>
        <w:ind w:left="144" w:right="144"/>
        <w:jc w:val="both"/>
        <w:rPr>
          <w:iCs/>
          <w:color w:val="000000"/>
          <w:w w:val="92"/>
          <w:sz w:val="24"/>
          <w:szCs w:val="14"/>
        </w:rPr>
      </w:pPr>
      <w:r>
        <w:rPr>
          <w:color w:val="000000"/>
          <w:sz w:val="24"/>
          <w:szCs w:val="15"/>
        </w:rPr>
        <w:t xml:space="preserve">1984 A Summary Report on Three Seasons of Field Investigations into the Archaic Period Prehistory of Lowland Belize. </w:t>
      </w:r>
      <w:r>
        <w:rPr>
          <w:iCs/>
          <w:color w:val="000000"/>
          <w:sz w:val="24"/>
          <w:szCs w:val="15"/>
        </w:rPr>
        <w:t xml:space="preserve">American Anthropologist </w:t>
      </w:r>
      <w:r>
        <w:rPr>
          <w:iCs/>
          <w:color w:val="000000"/>
          <w:w w:val="92"/>
          <w:sz w:val="24"/>
          <w:szCs w:val="14"/>
        </w:rPr>
        <w:t xml:space="preserve">86:358--368.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N., and 1. F. Zeitlin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Paleoindian and Archaic Cultures of Mesoamerica. In </w:t>
      </w:r>
      <w:r>
        <w:rPr>
          <w:iCs/>
          <w:color w:val="000000"/>
          <w:sz w:val="24"/>
          <w:szCs w:val="15"/>
        </w:rPr>
        <w:t xml:space="preserve">The Cambridge History of the Native Peoples of the Americas, </w:t>
      </w:r>
      <w:r>
        <w:rPr>
          <w:color w:val="000000"/>
          <w:sz w:val="24"/>
          <w:szCs w:val="15"/>
        </w:rPr>
        <w:t>edited by R. E. W. Adams and M. MacLeod. Cambridge University Press, Cambridge.</w:t>
      </w:r>
    </w:p>
    <w:p w:rsidR="007F5818" w:rsidRDefault="007F5818"/>
    <w:sectPr w:rsidR="007F5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818"/>
    <w:rsid w:val="00151F1C"/>
    <w:rsid w:val="007F5818"/>
    <w:rsid w:val="009A6C9A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299373-A496-4033-A8B6-637B47A59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818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7F5818"/>
    <w:rPr>
      <w:color w:val="0000FF"/>
      <w:u w:val="single"/>
    </w:rPr>
  </w:style>
  <w:style w:type="character" w:styleId="Strong">
    <w:name w:val="Strong"/>
    <w:basedOn w:val="DefaultParagraphFont"/>
    <w:qFormat/>
    <w:rsid w:val="007F5818"/>
    <w:rPr>
      <w:b/>
      <w:bCs/>
    </w:rPr>
  </w:style>
  <w:style w:type="paragraph" w:styleId="NormalWeb">
    <w:name w:val="Normal (Web)"/>
    <w:basedOn w:val="Normal"/>
    <w:semiHidden/>
    <w:unhideWhenUsed/>
    <w:rsid w:val="007F5818"/>
    <w:pPr>
      <w:spacing w:before="100" w:beforeAutospacing="1" w:after="100" w:afterAutospacing="1"/>
    </w:pPr>
  </w:style>
  <w:style w:type="character" w:customStyle="1" w:styleId="notranslate">
    <w:name w:val="notranslate"/>
    <w:rsid w:val="007F5818"/>
  </w:style>
  <w:style w:type="character" w:customStyle="1" w:styleId="reference-text">
    <w:name w:val="reference-text"/>
    <w:rsid w:val="007F5818"/>
  </w:style>
  <w:style w:type="paragraph" w:customStyle="1" w:styleId="Style">
    <w:name w:val="Style"/>
    <w:rsid w:val="007F581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</w:rPr>
  </w:style>
  <w:style w:type="character" w:styleId="HTMLCite">
    <w:name w:val="HTML Cite"/>
    <w:semiHidden/>
    <w:rsid w:val="007F581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7F58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4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/DOCUME~1/ADMINI~1/LOCALS~1/Temp/scl3.PNG" TargetMode="External"/><Relationship Id="rId5" Type="http://schemas.openxmlformats.org/officeDocument/2006/relationships/image" Target="file:///C:/DOCUME~1/ADMINI~1/LOCALS~1/Temp/scl1.PNG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/DOCUME~1/ADMINI~1/LOCALS~1/Temp/scl2.P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1992</Words>
  <Characters>11359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2018-08-04T15:25:00Z</dcterms:created>
  <dcterms:modified xsi:type="dcterms:W3CDTF">2018-08-04T15:25:00Z</dcterms:modified>
</cp:coreProperties>
</file>