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980" w:rsidRDefault="00872980" w:rsidP="009C1645">
      <w:r>
        <w:t>A2607-</w:t>
      </w:r>
      <w:r w:rsidR="002A78E4">
        <w:t>Eur-</w:t>
      </w:r>
      <w:r w:rsidR="00A23CF5">
        <w:t>England-</w:t>
      </w:r>
      <w:r w:rsidR="00E426B3">
        <w:t>East Anglia-</w:t>
      </w:r>
      <w:r>
        <w:t>Rune-</w:t>
      </w:r>
      <w:r w:rsidR="002A78E4">
        <w:t>Calendar</w:t>
      </w:r>
      <w:r>
        <w:t>-Jawbone of Porpoise-</w:t>
      </w:r>
      <w:r w:rsidR="00E426B3">
        <w:t>400-600</w:t>
      </w:r>
      <w:r>
        <w:t xml:space="preserve"> CE</w:t>
      </w:r>
    </w:p>
    <w:p w:rsidR="00872980" w:rsidRDefault="001C3453" w:rsidP="009C1645">
      <w:r>
        <w:object w:dxaOrig="2160" w:dyaOrig="5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3.1pt;height:4in" o:ole="">
            <v:imagedata r:id="rId5" o:title=""/>
          </v:shape>
          <o:OLEObject Type="Embed" ProgID="Unknown" ShapeID="_x0000_i1033" DrawAspect="Content" ObjectID="_1597501765" r:id="rId6"/>
        </w:object>
      </w:r>
      <w:r w:rsidR="0010443D" w:rsidRPr="0010443D">
        <w:rPr>
          <w:noProof/>
        </w:rPr>
        <w:t xml:space="preserve">  </w:t>
      </w:r>
      <w:r w:rsidR="0010443D">
        <w:rPr>
          <w:noProof/>
        </w:rPr>
        <w:drawing>
          <wp:inline distT="0" distB="0" distL="0" distR="0" wp14:anchorId="3EE1CA3D" wp14:editId="7DFC6819">
            <wp:extent cx="3733454" cy="1597792"/>
            <wp:effectExtent l="953" t="0" r="1587" b="1588"/>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65000"/>
                              </a14:imgEffect>
                            </a14:imgLayer>
                          </a14:imgProps>
                        </a:ext>
                      </a:extLst>
                    </a:blip>
                    <a:stretch>
                      <a:fillRect/>
                    </a:stretch>
                  </pic:blipFill>
                  <pic:spPr>
                    <a:xfrm rot="5400000">
                      <a:off x="0" y="0"/>
                      <a:ext cx="3747737" cy="1603905"/>
                    </a:xfrm>
                    <a:prstGeom prst="rect">
                      <a:avLst/>
                    </a:prstGeom>
                  </pic:spPr>
                </pic:pic>
              </a:graphicData>
            </a:graphic>
          </wp:inline>
        </w:drawing>
      </w:r>
    </w:p>
    <w:p w:rsidR="001C3453" w:rsidRDefault="001C3453" w:rsidP="00E426B3">
      <w:r>
        <w:t>Fig. 1. W</w:t>
      </w:r>
      <w:r>
        <w:t xml:space="preserve">oodcut </w:t>
      </w:r>
      <w:r w:rsidR="00ED54C1">
        <w:t>of a</w:t>
      </w:r>
      <w:r>
        <w:t xml:space="preserve"> runic calendar </w:t>
      </w:r>
      <w:r w:rsidR="00ED54C1">
        <w:t xml:space="preserve">engraved </w:t>
      </w:r>
      <w:r w:rsidR="00ED54C1">
        <w:t xml:space="preserve">on a porpoise jawbone </w:t>
      </w:r>
      <w:r w:rsidR="00ED54C1">
        <w:t>discovered in the 17</w:t>
      </w:r>
      <w:r w:rsidR="00ED54C1" w:rsidRPr="00ED54C1">
        <w:rPr>
          <w:vertAlign w:val="superscript"/>
        </w:rPr>
        <w:t>th</w:t>
      </w:r>
      <w:r w:rsidR="00ED54C1">
        <w:t xml:space="preserve"> century with “Old-Northern</w:t>
      </w:r>
      <w:r w:rsidR="00024E06">
        <w:t xml:space="preserve"> [i.e. Frisian]</w:t>
      </w:r>
      <w:r w:rsidR="00ED54C1">
        <w:t xml:space="preserve"> and provincial English runes” </w:t>
      </w:r>
      <w:r>
        <w:t xml:space="preserve">after </w:t>
      </w:r>
      <w:r>
        <w:t>(Worn:1643</w:t>
      </w:r>
      <w:r>
        <w:t>; reprinted in Stephens: 1884: 159</w:t>
      </w:r>
      <w:r>
        <w:t>)</w:t>
      </w:r>
      <w:r w:rsidR="00ED54C1">
        <w:t>.</w:t>
      </w:r>
      <w:r w:rsidR="00E426B3">
        <w:t xml:space="preserve"> Fig. 2. Museum replica of </w:t>
      </w:r>
      <w:r w:rsidR="00E426B3">
        <w:t>runic calendar</w:t>
      </w:r>
      <w:r w:rsidR="00E426B3">
        <w:t xml:space="preserve"> </w:t>
      </w:r>
      <w:r w:rsidR="00E426B3">
        <w:t>after (Worn:1643; reprinted in Stephens: 1884: 159).</w:t>
      </w:r>
    </w:p>
    <w:p w:rsidR="005166C8" w:rsidRDefault="005166C8" w:rsidP="001C3453">
      <w:pPr>
        <w:spacing w:after="0"/>
      </w:pPr>
      <w:r w:rsidRPr="005166C8">
        <w:t xml:space="preserve"> </w:t>
      </w:r>
    </w:p>
    <w:p w:rsidR="005166C8" w:rsidRDefault="005166C8" w:rsidP="001C3453">
      <w:pPr>
        <w:spacing w:after="0"/>
      </w:pPr>
    </w:p>
    <w:p w:rsidR="001C3453" w:rsidRDefault="001C3453" w:rsidP="001C3453">
      <w:pPr>
        <w:spacing w:after="0"/>
        <w:rPr>
          <w:rStyle w:val="Strong"/>
        </w:rPr>
      </w:pPr>
      <w:r>
        <w:rPr>
          <w:rStyle w:val="Strong"/>
        </w:rPr>
        <w:t>Case no.:</w:t>
      </w:r>
    </w:p>
    <w:p w:rsidR="001C3453" w:rsidRDefault="001C3453" w:rsidP="001C3453">
      <w:pPr>
        <w:spacing w:after="0"/>
        <w:rPr>
          <w:rStyle w:val="Strong"/>
        </w:rPr>
      </w:pPr>
      <w:r>
        <w:rPr>
          <w:rStyle w:val="Strong"/>
        </w:rPr>
        <w:t>Accession Number:</w:t>
      </w:r>
    </w:p>
    <w:p w:rsidR="001C3453" w:rsidRDefault="001C3453" w:rsidP="001C3453">
      <w:pPr>
        <w:spacing w:after="0"/>
        <w:rPr>
          <w:rStyle w:val="Strong"/>
        </w:rPr>
      </w:pPr>
      <w:r>
        <w:rPr>
          <w:rStyle w:val="Strong"/>
        </w:rPr>
        <w:t>Formal Label:</w:t>
      </w:r>
    </w:p>
    <w:p w:rsidR="001C3453" w:rsidRDefault="001C3453" w:rsidP="001C3453">
      <w:pPr>
        <w:spacing w:after="0"/>
        <w:rPr>
          <w:b/>
          <w:bCs/>
        </w:rPr>
      </w:pPr>
      <w:r w:rsidRPr="00ED4BF3">
        <w:rPr>
          <w:b/>
          <w:bCs/>
        </w:rPr>
        <w:t>Display Description:</w:t>
      </w:r>
    </w:p>
    <w:p w:rsidR="001C3453" w:rsidRDefault="001C3453" w:rsidP="001C3453">
      <w:pPr>
        <w:spacing w:after="0"/>
      </w:pPr>
      <w:r>
        <w:rPr>
          <w:b/>
          <w:bCs/>
        </w:rPr>
        <w:t>Ole Worm</w:t>
      </w:r>
      <w:r>
        <w:t xml:space="preserve"> (13 May 1588 – 31 August 1654), a Danish antiquary, physician and natural historian, published (Wor</w:t>
      </w:r>
      <w:r w:rsidR="009F0CCF">
        <w:t>m</w:t>
      </w:r>
      <w:r>
        <w:t>:1643) this woodcut of an English runic calendar engraved on a porpoise jawbone from which the resin replica has been made. The woodcut shows the winter season lasting from 14 October to 13 April. The summer season on the other side was never copied and is now lost.</w:t>
      </w:r>
      <w:r>
        <w:t xml:space="preserve"> Worm was a prolific collector and his “</w:t>
      </w:r>
      <w:r w:rsidR="00ED54C1">
        <w:t>C</w:t>
      </w:r>
      <w:r>
        <w:t xml:space="preserve">abinet of Curiosities” </w:t>
      </w:r>
      <w:r w:rsidR="00ED54C1">
        <w:t xml:space="preserve">(Fig. 3, below) </w:t>
      </w:r>
      <w:r>
        <w:t>was a marvel for all who saw it.</w:t>
      </w:r>
    </w:p>
    <w:p w:rsidR="00E426B3" w:rsidRPr="00E426B3" w:rsidRDefault="00A23CF5" w:rsidP="00E426B3">
      <w:pPr>
        <w:pStyle w:val="NormalWeb"/>
      </w:pPr>
      <w:r>
        <w:tab/>
      </w:r>
      <w:r w:rsidR="00F93BF4">
        <w:t>“R</w:t>
      </w:r>
      <w:r w:rsidR="00F93BF4">
        <w:t>une</w:t>
      </w:r>
      <w:r w:rsidR="00F93BF4">
        <w:t>”</w:t>
      </w:r>
      <w:r w:rsidR="00F93BF4">
        <w:t xml:space="preserve"> </w:t>
      </w:r>
      <w:r w:rsidR="00F93BF4">
        <w:t>is derived from a</w:t>
      </w:r>
      <w:r w:rsidR="00F93BF4">
        <w:t xml:space="preserve"> Frisian language verb </w:t>
      </w:r>
      <w:r w:rsidR="00F93BF4">
        <w:t>“</w:t>
      </w:r>
      <w:proofErr w:type="spellStart"/>
      <w:r w:rsidR="00F93BF4" w:rsidRPr="00F93BF4">
        <w:rPr>
          <w:i/>
        </w:rPr>
        <w:t>reauntsje</w:t>
      </w:r>
      <w:proofErr w:type="spellEnd"/>
      <w:r w:rsidR="00F93BF4">
        <w:t>”</w:t>
      </w:r>
      <w:r w:rsidR="00391CDF">
        <w:t>,</w:t>
      </w:r>
      <w:r w:rsidR="000815DB">
        <w:t xml:space="preserve"> </w:t>
      </w:r>
      <w:r w:rsidR="00391CDF">
        <w:t xml:space="preserve">which </w:t>
      </w:r>
      <w:r w:rsidR="00F93BF4">
        <w:t>means softly whispering. </w:t>
      </w:r>
      <w:r w:rsidR="00F93BF4">
        <w:t xml:space="preserve"> </w:t>
      </w:r>
      <w:r w:rsidR="000815DB">
        <w:t>In</w:t>
      </w:r>
      <w:r w:rsidR="000815DB">
        <w:t xml:space="preserve"> </w:t>
      </w:r>
      <w:proofErr w:type="spellStart"/>
      <w:r w:rsidR="000815DB" w:rsidRPr="00391CDF">
        <w:t>Fri</w:t>
      </w:r>
      <w:r w:rsidR="000815DB" w:rsidRPr="00391CDF">
        <w:t>s</w:t>
      </w:r>
      <w:r w:rsidR="000815DB" w:rsidRPr="00391CDF">
        <w:t>ia</w:t>
      </w:r>
      <w:proofErr w:type="spellEnd"/>
      <w:r w:rsidR="000815DB">
        <w:t xml:space="preserve">, which comprises the </w:t>
      </w:r>
      <w:r w:rsidR="000815DB" w:rsidRPr="0039161A">
        <w:t>North Sea</w:t>
      </w:r>
      <w:r w:rsidR="000815DB">
        <w:t xml:space="preserve"> coast of </w:t>
      </w:r>
      <w:r w:rsidR="000815DB" w:rsidRPr="0039161A">
        <w:t>Netherlands</w:t>
      </w:r>
      <w:r w:rsidR="000815DB">
        <w:t xml:space="preserve">, </w:t>
      </w:r>
      <w:proofErr w:type="spellStart"/>
      <w:r w:rsidR="000815DB">
        <w:t>Frisia</w:t>
      </w:r>
      <w:proofErr w:type="spellEnd"/>
      <w:r w:rsidR="000815DB">
        <w:t xml:space="preserve"> and northern </w:t>
      </w:r>
      <w:r w:rsidR="000815DB" w:rsidRPr="0039161A">
        <w:t>Germany</w:t>
      </w:r>
      <w:r w:rsidR="00E426B3">
        <w:t>,</w:t>
      </w:r>
      <w:r w:rsidR="000815DB">
        <w:t xml:space="preserve"> </w:t>
      </w:r>
      <w:r w:rsidRPr="00A23CF5">
        <w:t>Anglo-Saxons</w:t>
      </w:r>
      <w:r>
        <w:t xml:space="preserve"> </w:t>
      </w:r>
      <w:r w:rsidR="000815DB">
        <w:t>b</w:t>
      </w:r>
      <w:r w:rsidR="000815DB">
        <w:t xml:space="preserve">efore 400 CE </w:t>
      </w:r>
      <w:r>
        <w:t xml:space="preserve">developed </w:t>
      </w:r>
      <w:r>
        <w:t xml:space="preserve">a </w:t>
      </w:r>
      <w:r w:rsidR="00391CDF">
        <w:t>run</w:t>
      </w:r>
      <w:r w:rsidR="00E426B3">
        <w:t>ic</w:t>
      </w:r>
      <w:r w:rsidR="00391CDF">
        <w:t xml:space="preserve"> </w:t>
      </w:r>
      <w:r w:rsidRPr="00A23CF5">
        <w:t>alphabet</w:t>
      </w:r>
      <w:r>
        <w:t xml:space="preserve"> </w:t>
      </w:r>
      <w:r w:rsidR="00E426B3">
        <w:t xml:space="preserve">or </w:t>
      </w:r>
      <w:r w:rsidR="00E426B3" w:rsidRPr="000815DB">
        <w:rPr>
          <w:bCs/>
        </w:rPr>
        <w:t>futhorc</w:t>
      </w:r>
      <w:r w:rsidR="00E426B3">
        <w:t xml:space="preserve"> </w:t>
      </w:r>
      <w:r w:rsidR="00E426B3">
        <w:t>(</w:t>
      </w:r>
      <w:r w:rsidR="00E426B3">
        <w:t xml:space="preserve">= </w:t>
      </w:r>
      <w:proofErr w:type="spellStart"/>
      <w:r w:rsidR="00E426B3">
        <w:rPr>
          <w:i/>
          <w:iCs/>
        </w:rPr>
        <w:t>fuþorc</w:t>
      </w:r>
      <w:proofErr w:type="spellEnd"/>
      <w:r w:rsidR="00E426B3">
        <w:rPr>
          <w:iCs/>
        </w:rPr>
        <w:t>)</w:t>
      </w:r>
    </w:p>
    <w:p w:rsidR="00F718C3" w:rsidRDefault="0039161A" w:rsidP="00A23CF5">
      <w:pPr>
        <w:pStyle w:val="NormalWeb"/>
      </w:pPr>
      <w:r>
        <w:lastRenderedPageBreak/>
        <w:t xml:space="preserve">of 33 </w:t>
      </w:r>
      <w:r w:rsidR="00391CDF">
        <w:t>characters</w:t>
      </w:r>
      <w:r w:rsidR="00E426B3">
        <w:t xml:space="preserve">. This was an expansion of the so-called Elder </w:t>
      </w:r>
      <w:proofErr w:type="spellStart"/>
      <w:r w:rsidR="00E426B3">
        <w:t>Futhark</w:t>
      </w:r>
      <w:proofErr w:type="spellEnd"/>
      <w:r w:rsidR="00E426B3">
        <w:t xml:space="preserve"> (=</w:t>
      </w:r>
      <w:proofErr w:type="spellStart"/>
      <w:r w:rsidR="00E426B3">
        <w:rPr>
          <w:i/>
          <w:iCs/>
        </w:rPr>
        <w:t>fuþ</w:t>
      </w:r>
      <w:r w:rsidR="00E426B3">
        <w:rPr>
          <w:i/>
          <w:iCs/>
        </w:rPr>
        <w:t>a</w:t>
      </w:r>
      <w:r w:rsidR="00E426B3">
        <w:rPr>
          <w:i/>
          <w:iCs/>
        </w:rPr>
        <w:t>r</w:t>
      </w:r>
      <w:r w:rsidR="00E426B3">
        <w:rPr>
          <w:i/>
          <w:iCs/>
        </w:rPr>
        <w:t>k</w:t>
      </w:r>
      <w:proofErr w:type="spellEnd"/>
      <w:proofErr w:type="gramStart"/>
      <w:r w:rsidR="00E426B3">
        <w:rPr>
          <w:iCs/>
        </w:rPr>
        <w:t xml:space="preserve">), </w:t>
      </w:r>
      <w:r w:rsidR="00E426B3">
        <w:rPr>
          <w:rFonts w:ascii="Arial" w:hAnsi="Arial" w:cs="Arial"/>
          <w:color w:val="222222"/>
          <w:sz w:val="21"/>
          <w:szCs w:val="21"/>
          <w:shd w:val="clear" w:color="auto" w:fill="FFFFFF"/>
        </w:rPr>
        <w:t> </w:t>
      </w:r>
      <w:r w:rsidR="00E426B3" w:rsidRPr="005E2579">
        <w:t>that</w:t>
      </w:r>
      <w:proofErr w:type="gramEnd"/>
      <w:r w:rsidR="00E426B3" w:rsidRPr="005E2579">
        <w:t xml:space="preserve"> developed among the Northwest Germanic dialects from the 2nd to the 8th centuries.</w:t>
      </w:r>
    </w:p>
    <w:p w:rsidR="00F718C3" w:rsidRDefault="000815DB" w:rsidP="000815DB">
      <w:pPr>
        <w:pStyle w:val="NormalWeb"/>
        <w:spacing w:before="0" w:beforeAutospacing="0" w:after="0" w:afterAutospacing="0"/>
      </w:pPr>
      <w:r>
        <w:object w:dxaOrig="7198" w:dyaOrig="2879">
          <v:shape id="_x0000_i1047" type="#_x0000_t75" style="width:5in;height:2in" o:ole="">
            <v:imagedata r:id="rId9" o:title=""/>
          </v:shape>
          <o:OLEObject Type="Embed" ProgID="Unknown" ShapeID="_x0000_i1047" DrawAspect="Content" ObjectID="_1597501766" r:id="rId10"/>
        </w:object>
      </w:r>
    </w:p>
    <w:p w:rsidR="000815DB" w:rsidRDefault="005E2579" w:rsidP="000815DB">
      <w:pPr>
        <w:pStyle w:val="NormalWeb"/>
        <w:spacing w:before="0" w:beforeAutospacing="0" w:after="0" w:afterAutospacing="0"/>
        <w:rPr>
          <w:sz w:val="16"/>
          <w:szCs w:val="16"/>
        </w:rPr>
      </w:pPr>
      <w:r>
        <w:rPr>
          <w:sz w:val="16"/>
          <w:szCs w:val="16"/>
        </w:rPr>
        <w:t xml:space="preserve">Fig. 3. </w:t>
      </w:r>
      <w:r w:rsidR="00024E06">
        <w:rPr>
          <w:sz w:val="16"/>
          <w:szCs w:val="16"/>
        </w:rPr>
        <w:t>Blue circles c</w:t>
      </w:r>
      <w:r w:rsidR="000815DB" w:rsidRPr="000815DB">
        <w:rPr>
          <w:sz w:val="16"/>
          <w:szCs w:val="16"/>
        </w:rPr>
        <w:t>ompiled from r</w:t>
      </w:r>
      <w:r w:rsidR="000815DB" w:rsidRPr="000815DB">
        <w:rPr>
          <w:sz w:val="16"/>
          <w:szCs w:val="16"/>
        </w:rPr>
        <w:t xml:space="preserve">une finds in England, after </w:t>
      </w:r>
      <w:hyperlink r:id="rId11" w:history="1">
        <w:r w:rsidR="000815DB" w:rsidRPr="000815DB">
          <w:rPr>
            <w:rStyle w:val="Hyperlink"/>
            <w:sz w:val="16"/>
            <w:szCs w:val="16"/>
          </w:rPr>
          <w:t>http://www.mygen.com/users/outlaw/images/Runes_England_pre650AD.jpg</w:t>
        </w:r>
      </w:hyperlink>
      <w:r w:rsidR="000815DB">
        <w:rPr>
          <w:sz w:val="16"/>
          <w:szCs w:val="16"/>
        </w:rPr>
        <w:t xml:space="preserve">; </w:t>
      </w:r>
    </w:p>
    <w:p w:rsidR="000815DB" w:rsidRPr="000815DB" w:rsidRDefault="00024E06" w:rsidP="000815DB">
      <w:pPr>
        <w:pStyle w:val="NormalWeb"/>
        <w:spacing w:before="0" w:beforeAutospacing="0" w:after="0" w:afterAutospacing="0"/>
        <w:rPr>
          <w:sz w:val="16"/>
          <w:szCs w:val="16"/>
        </w:rPr>
      </w:pPr>
      <w:r>
        <w:rPr>
          <w:sz w:val="16"/>
          <w:szCs w:val="16"/>
        </w:rPr>
        <w:t xml:space="preserve">Red circles and red squares compiled from </w:t>
      </w:r>
      <w:r w:rsidR="000815DB">
        <w:rPr>
          <w:sz w:val="16"/>
          <w:szCs w:val="16"/>
        </w:rPr>
        <w:t>Frisian artifacts and Frisian DNA after</w:t>
      </w:r>
      <w:r w:rsidR="000815DB" w:rsidRPr="000815DB">
        <w:rPr>
          <w:sz w:val="16"/>
          <w:szCs w:val="16"/>
        </w:rPr>
        <w:t xml:space="preserve"> </w:t>
      </w:r>
      <w:hyperlink r:id="rId12" w:tgtFrame="_blank" w:history="1">
        <w:r w:rsidR="000815DB" w:rsidRPr="000815DB">
          <w:rPr>
            <w:rStyle w:val="Hyperlink"/>
            <w:bCs/>
            <w:sz w:val="16"/>
            <w:szCs w:val="16"/>
          </w:rPr>
          <w:t>http://webspace.webring.com/people/h...h_frisian.html</w:t>
        </w:r>
      </w:hyperlink>
    </w:p>
    <w:p w:rsidR="00A23CF5" w:rsidRDefault="005E2579" w:rsidP="008B3DE3">
      <w:pPr>
        <w:pStyle w:val="NormalWeb"/>
        <w:ind w:firstLine="720"/>
      </w:pPr>
      <w:r>
        <w:rPr>
          <w:bCs/>
        </w:rPr>
        <w:t>In 2002, o</w:t>
      </w:r>
      <w:r w:rsidR="006B771A">
        <w:rPr>
          <w:bCs/>
        </w:rPr>
        <w:t xml:space="preserve">ne set of </w:t>
      </w:r>
      <w:r w:rsidR="00503B79">
        <w:rPr>
          <w:bCs/>
        </w:rPr>
        <w:t xml:space="preserve">DNA </w:t>
      </w:r>
      <w:r w:rsidR="00503B79">
        <w:rPr>
          <w:bCs/>
        </w:rPr>
        <w:t>was</w:t>
      </w:r>
      <w:r w:rsidR="00503B79" w:rsidRPr="00503B79">
        <w:rPr>
          <w:bCs/>
        </w:rPr>
        <w:t xml:space="preserve"> taken </w:t>
      </w:r>
      <w:r w:rsidR="00503B79">
        <w:rPr>
          <w:bCs/>
        </w:rPr>
        <w:t xml:space="preserve">by researchers from University College London </w:t>
      </w:r>
      <w:r w:rsidR="00503B79" w:rsidRPr="00503B79">
        <w:rPr>
          <w:bCs/>
        </w:rPr>
        <w:t>from</w:t>
      </w:r>
      <w:r w:rsidR="00503B79">
        <w:rPr>
          <w:bCs/>
        </w:rPr>
        <w:t xml:space="preserve"> over a hundred males</w:t>
      </w:r>
      <w:r w:rsidR="00F718C3" w:rsidRPr="00503B79">
        <w:rPr>
          <w:bCs/>
        </w:rPr>
        <w:t xml:space="preserve"> </w:t>
      </w:r>
      <w:r w:rsidR="00024E06">
        <w:rPr>
          <w:bCs/>
        </w:rPr>
        <w:t xml:space="preserve">with long-standing residence </w:t>
      </w:r>
      <w:r w:rsidR="00F718C3" w:rsidRPr="00503B79">
        <w:rPr>
          <w:bCs/>
        </w:rPr>
        <w:t>in</w:t>
      </w:r>
      <w:r>
        <w:rPr>
          <w:bCs/>
        </w:rPr>
        <w:t xml:space="preserve"> East Anglia (</w:t>
      </w:r>
      <w:r>
        <w:rPr>
          <w:bCs/>
        </w:rPr>
        <w:t>Bourne</w:t>
      </w:r>
      <w:r>
        <w:rPr>
          <w:b/>
          <w:bCs/>
        </w:rPr>
        <w:t xml:space="preserve">, </w:t>
      </w:r>
      <w:r w:rsidRPr="00503B79">
        <w:rPr>
          <w:bCs/>
        </w:rPr>
        <w:t>Lincolnshire</w:t>
      </w:r>
      <w:r>
        <w:rPr>
          <w:bCs/>
        </w:rPr>
        <w:t>;</w:t>
      </w:r>
      <w:r w:rsidRPr="00503B79">
        <w:rPr>
          <w:bCs/>
        </w:rPr>
        <w:t xml:space="preserve"> North Walsham and Fakenham</w:t>
      </w:r>
      <w:r>
        <w:rPr>
          <w:bCs/>
        </w:rPr>
        <w:t xml:space="preserve">, </w:t>
      </w:r>
      <w:r>
        <w:rPr>
          <w:bCs/>
        </w:rPr>
        <w:t xml:space="preserve">Norfolk </w:t>
      </w:r>
      <w:r w:rsidR="00503B79" w:rsidRPr="00503B79">
        <w:rPr>
          <w:bCs/>
        </w:rPr>
        <w:t>and c</w:t>
      </w:r>
      <w:r w:rsidR="00F718C3" w:rsidRPr="00503B79">
        <w:rPr>
          <w:bCs/>
        </w:rPr>
        <w:t>entral England</w:t>
      </w:r>
      <w:r>
        <w:rPr>
          <w:bCs/>
        </w:rPr>
        <w:t xml:space="preserve"> (</w:t>
      </w:r>
      <w:proofErr w:type="spellStart"/>
      <w:r>
        <w:rPr>
          <w:bCs/>
        </w:rPr>
        <w:t>Southwell</w:t>
      </w:r>
      <w:proofErr w:type="spellEnd"/>
      <w:r>
        <w:rPr>
          <w:bCs/>
        </w:rPr>
        <w:t xml:space="preserve">, </w:t>
      </w:r>
      <w:r w:rsidR="00F718C3" w:rsidRPr="00503B79">
        <w:rPr>
          <w:bCs/>
        </w:rPr>
        <w:t>Nottinghamshire</w:t>
      </w:r>
      <w:r>
        <w:rPr>
          <w:bCs/>
        </w:rPr>
        <w:t xml:space="preserve"> </w:t>
      </w:r>
      <w:r w:rsidR="00F718C3" w:rsidRPr="00503B79">
        <w:rPr>
          <w:bCs/>
        </w:rPr>
        <w:t xml:space="preserve">and </w:t>
      </w:r>
      <w:proofErr w:type="spellStart"/>
      <w:r w:rsidRPr="00503B79">
        <w:rPr>
          <w:bCs/>
        </w:rPr>
        <w:t>Ashbourne</w:t>
      </w:r>
      <w:proofErr w:type="spellEnd"/>
      <w:r>
        <w:rPr>
          <w:bCs/>
        </w:rPr>
        <w:t>, Derbyshire). By</w:t>
      </w:r>
      <w:r w:rsidR="00503B79">
        <w:rPr>
          <w:bCs/>
        </w:rPr>
        <w:t xml:space="preserve"> comparison, </w:t>
      </w:r>
      <w:r w:rsidR="006B771A">
        <w:rPr>
          <w:bCs/>
        </w:rPr>
        <w:t xml:space="preserve">a second set of </w:t>
      </w:r>
      <w:r w:rsidR="00F718C3" w:rsidRPr="00503B79">
        <w:rPr>
          <w:bCs/>
        </w:rPr>
        <w:t xml:space="preserve">DNA </w:t>
      </w:r>
      <w:r w:rsidR="00503B79">
        <w:rPr>
          <w:bCs/>
        </w:rPr>
        <w:t>was</w:t>
      </w:r>
      <w:r w:rsidR="00F718C3" w:rsidRPr="00503B79">
        <w:rPr>
          <w:bCs/>
        </w:rPr>
        <w:t xml:space="preserve"> taken from 94 </w:t>
      </w:r>
      <w:r w:rsidR="006B771A">
        <w:rPr>
          <w:bCs/>
        </w:rPr>
        <w:t xml:space="preserve">males from </w:t>
      </w:r>
      <w:r w:rsidR="00024E06">
        <w:rPr>
          <w:bCs/>
        </w:rPr>
        <w:t>males</w:t>
      </w:r>
      <w:r w:rsidR="00024E06" w:rsidRPr="00503B79">
        <w:rPr>
          <w:bCs/>
        </w:rPr>
        <w:t xml:space="preserve"> </w:t>
      </w:r>
      <w:r w:rsidR="00024E06">
        <w:rPr>
          <w:bCs/>
        </w:rPr>
        <w:t xml:space="preserve">with long-standing residence </w:t>
      </w:r>
      <w:r w:rsidR="00024E06">
        <w:rPr>
          <w:bCs/>
        </w:rPr>
        <w:t xml:space="preserve">in </w:t>
      </w:r>
      <w:r w:rsidR="006B771A">
        <w:rPr>
          <w:bCs/>
        </w:rPr>
        <w:t>Friesland</w:t>
      </w:r>
      <w:r w:rsidR="006B771A">
        <w:rPr>
          <w:bCs/>
        </w:rPr>
        <w:t xml:space="preserve">, </w:t>
      </w:r>
      <w:r w:rsidR="00503B79">
        <w:rPr>
          <w:bCs/>
        </w:rPr>
        <w:t>Netherlands. The two sets of DNA</w:t>
      </w:r>
      <w:r w:rsidR="002177B7">
        <w:rPr>
          <w:bCs/>
        </w:rPr>
        <w:t xml:space="preserve"> (red squares)</w:t>
      </w:r>
      <w:r w:rsidR="00F718C3" w:rsidRPr="00503B79">
        <w:rPr>
          <w:bCs/>
        </w:rPr>
        <w:t xml:space="preserve"> were virtually indistinguishable</w:t>
      </w:r>
      <w:r>
        <w:rPr>
          <w:bCs/>
        </w:rPr>
        <w:t xml:space="preserve">. </w:t>
      </w:r>
      <w:r>
        <w:t>Frisian sites (</w:t>
      </w:r>
      <w:r w:rsidR="002177B7">
        <w:t>red</w:t>
      </w:r>
      <w:r>
        <w:t xml:space="preserve"> circles) in England </w:t>
      </w:r>
      <w:r>
        <w:t xml:space="preserve">on the map in Fig. </w:t>
      </w:r>
      <w:r>
        <w:t>3</w:t>
      </w:r>
      <w:r>
        <w:t xml:space="preserve"> include household items </w:t>
      </w:r>
      <w:r>
        <w:t>such as</w:t>
      </w:r>
      <w:r>
        <w:t xml:space="preserve"> pottery</w:t>
      </w:r>
      <w:r w:rsidR="002177B7">
        <w:t>,</w:t>
      </w:r>
      <w:r w:rsidR="002177B7" w:rsidRPr="002177B7">
        <w:t xml:space="preserve"> </w:t>
      </w:r>
      <w:r w:rsidR="002177B7">
        <w:t>dating to the period 400-600 CE</w:t>
      </w:r>
      <w:r w:rsidR="002177B7">
        <w:t>, and by this fact a mass emigration from Friesland to East Anglia is indicated</w:t>
      </w:r>
      <w:r w:rsidR="00024E06">
        <w:t xml:space="preserve"> at this time-horizon</w:t>
      </w:r>
      <w:r>
        <w:t xml:space="preserve">. </w:t>
      </w:r>
      <w:r w:rsidR="002177B7">
        <w:t xml:space="preserve">In addition, </w:t>
      </w:r>
      <w:r>
        <w:t xml:space="preserve">Frisian-Anglo Saxon runes </w:t>
      </w:r>
      <w:r>
        <w:t>(</w:t>
      </w:r>
      <w:r w:rsidR="002177B7">
        <w:t>blue</w:t>
      </w:r>
      <w:r>
        <w:t xml:space="preserve"> circles) </w:t>
      </w:r>
      <w:r>
        <w:t>have been found in proximity to these households</w:t>
      </w:r>
      <w:r w:rsidR="002177B7">
        <w:t xml:space="preserve"> at a similar time-horizon. This time-horizon potentially lowers the projected date on the </w:t>
      </w:r>
      <w:r>
        <w:t xml:space="preserve">porpoise jawbone with Frisian-Anglo Saxon runes by </w:t>
      </w:r>
      <w:r w:rsidR="00024E06">
        <w:t xml:space="preserve">400 to </w:t>
      </w:r>
      <w:r>
        <w:t>7</w:t>
      </w:r>
      <w:r w:rsidR="00024E06">
        <w:t xml:space="preserve">00 </w:t>
      </w:r>
      <w:r>
        <w:t xml:space="preserve">years </w:t>
      </w:r>
      <w:r w:rsidR="002177B7">
        <w:t>(</w:t>
      </w:r>
      <w:r>
        <w:t xml:space="preserve">Stephens </w:t>
      </w:r>
      <w:r w:rsidR="002177B7">
        <w:t>1884)</w:t>
      </w:r>
      <w:r>
        <w:t xml:space="preserve"> </w:t>
      </w:r>
      <w:r w:rsidR="002177B7">
        <w:t>and potentially links it to the immig</w:t>
      </w:r>
      <w:bookmarkStart w:id="0" w:name="_GoBack"/>
      <w:bookmarkEnd w:id="0"/>
      <w:r w:rsidR="002177B7">
        <w:t>ration to East Anglia</w:t>
      </w:r>
      <w:r>
        <w:t xml:space="preserve">. </w:t>
      </w:r>
    </w:p>
    <w:p w:rsidR="00F81D8A" w:rsidRDefault="00F81D8A" w:rsidP="001C3453">
      <w:pPr>
        <w:spacing w:after="0"/>
        <w:rPr>
          <w:noProof/>
        </w:rPr>
      </w:pPr>
      <w:r>
        <w:rPr>
          <w:noProof/>
        </w:rPr>
        <w:drawing>
          <wp:inline distT="0" distB="0" distL="0" distR="0" wp14:anchorId="33AF78E8" wp14:editId="6DBE3A64">
            <wp:extent cx="1762470" cy="2807350"/>
            <wp:effectExtent l="0" t="0" r="9525" b="0"/>
            <wp:docPr id="9" name="Picture 9" descr="https://upload.wikimedia.org/wikipedia/commons/3/3d/Portrait_of_Ole_Worm%2C_%22Fasti_Danici%22%2C_1626_Wellcome_L0008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d/Portrait_of_Ole_Worm%2C_%22Fasti_Danici%22%2C_1626_Wellcome_L000818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3772" cy="2857210"/>
                    </a:xfrm>
                    <a:prstGeom prst="rect">
                      <a:avLst/>
                    </a:prstGeom>
                    <a:noFill/>
                    <a:ln>
                      <a:noFill/>
                    </a:ln>
                  </pic:spPr>
                </pic:pic>
              </a:graphicData>
            </a:graphic>
          </wp:inline>
        </w:drawing>
      </w:r>
      <w:r w:rsidRPr="00F81D8A">
        <w:rPr>
          <w:noProof/>
        </w:rPr>
        <w:t xml:space="preserve"> </w:t>
      </w:r>
      <w:r>
        <w:rPr>
          <w:noProof/>
        </w:rPr>
        <w:drawing>
          <wp:inline distT="0" distB="0" distL="0" distR="0" wp14:anchorId="58CCF30B" wp14:editId="4994E508">
            <wp:extent cx="3534417" cy="2811138"/>
            <wp:effectExtent l="0" t="0" r="0" b="8890"/>
            <wp:docPr id="11" name="Picture 11" descr="https://upload.wikimedia.org/wikipedia/commons/f/f5/Musei_Wormiani_Hist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f/f5/Musei_Wormiani_Histori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7471" cy="2821520"/>
                    </a:xfrm>
                    <a:prstGeom prst="rect">
                      <a:avLst/>
                    </a:prstGeom>
                    <a:noFill/>
                    <a:ln>
                      <a:noFill/>
                    </a:ln>
                  </pic:spPr>
                </pic:pic>
              </a:graphicData>
            </a:graphic>
          </wp:inline>
        </w:drawing>
      </w:r>
    </w:p>
    <w:p w:rsidR="00F81D8A" w:rsidRDefault="00F81D8A" w:rsidP="00F81D8A">
      <w:pPr>
        <w:spacing w:after="0"/>
      </w:pPr>
      <w:r w:rsidRPr="00F81D8A">
        <w:rPr>
          <w:noProof/>
          <w:lang w:val="fr-FR"/>
        </w:rPr>
        <w:lastRenderedPageBreak/>
        <w:t xml:space="preserve">Fig. </w:t>
      </w:r>
      <w:r w:rsidR="002177B7">
        <w:rPr>
          <w:noProof/>
          <w:lang w:val="fr-FR"/>
        </w:rPr>
        <w:t>3</w:t>
      </w:r>
      <w:r w:rsidRPr="00F81D8A">
        <w:rPr>
          <w:noProof/>
          <w:lang w:val="fr-FR"/>
        </w:rPr>
        <w:t xml:space="preserve">. </w:t>
      </w:r>
      <w:r w:rsidR="009F0CCF">
        <w:rPr>
          <w:rStyle w:val="record-field-value-item"/>
        </w:rPr>
        <w:t xml:space="preserve">Frontispiece </w:t>
      </w:r>
      <w:r w:rsidR="00ED54C1">
        <w:rPr>
          <w:rStyle w:val="record-field-value-item"/>
        </w:rPr>
        <w:t>portrait of the author</w:t>
      </w:r>
      <w:r w:rsidR="009F0CCF">
        <w:rPr>
          <w:rStyle w:val="record-field-value-item"/>
        </w:rPr>
        <w:t xml:space="preserve"> by Carol van </w:t>
      </w:r>
      <w:proofErr w:type="spellStart"/>
      <w:r w:rsidR="009F0CCF">
        <w:rPr>
          <w:rStyle w:val="record-field-value-item"/>
        </w:rPr>
        <w:t>Mander</w:t>
      </w:r>
      <w:proofErr w:type="spellEnd"/>
      <w:r w:rsidR="00ED54C1">
        <w:rPr>
          <w:rStyle w:val="record-field-value-item"/>
        </w:rPr>
        <w:t xml:space="preserve">, </w:t>
      </w:r>
      <w:proofErr w:type="gramStart"/>
      <w:r w:rsidR="00ED54C1">
        <w:rPr>
          <w:rStyle w:val="record-field-value-item"/>
        </w:rPr>
        <w:t>a</w:t>
      </w:r>
      <w:r w:rsidRPr="00F81D8A">
        <w:rPr>
          <w:noProof/>
        </w:rPr>
        <w:t xml:space="preserve">fter </w:t>
      </w:r>
      <w:r w:rsidR="00ED54C1">
        <w:rPr>
          <w:noProof/>
        </w:rPr>
        <w:t xml:space="preserve"> (</w:t>
      </w:r>
      <w:proofErr w:type="gramEnd"/>
      <w:r w:rsidR="00ED54C1">
        <w:rPr>
          <w:noProof/>
        </w:rPr>
        <w:t xml:space="preserve">Worm 1633). See </w:t>
      </w:r>
      <w:hyperlink r:id="rId15" w:history="1">
        <w:r w:rsidR="00ED54C1" w:rsidRPr="004B15E7">
          <w:rPr>
            <w:rStyle w:val="Hyperlink"/>
          </w:rPr>
          <w:t>https://upload.wikimedia.org/wikipedia/commons/3/3d/Portrait_of_Ole_Worm%2C_%22Fasti_Danici%22%2C_1626_Wellcome_L0008182.jpg</w:t>
        </w:r>
      </w:hyperlink>
    </w:p>
    <w:p w:rsidR="00F81D8A" w:rsidRPr="00F81D8A" w:rsidRDefault="00F81D8A" w:rsidP="00F81D8A">
      <w:pPr>
        <w:spacing w:after="0"/>
      </w:pPr>
      <w:r>
        <w:t xml:space="preserve">Fig. </w:t>
      </w:r>
      <w:r w:rsidR="002177B7">
        <w:t>4</w:t>
      </w:r>
      <w:r>
        <w:t xml:space="preserve">. </w:t>
      </w:r>
      <w:r w:rsidR="009F0CCF">
        <w:rPr>
          <w:rStyle w:val="record-field-value-item"/>
        </w:rPr>
        <w:t>Frontispiece</w:t>
      </w:r>
      <w:r w:rsidR="009F0CCF">
        <w:rPr>
          <w:rStyle w:val="record-field-value-item"/>
        </w:rPr>
        <w:t xml:space="preserve"> </w:t>
      </w:r>
      <w:r w:rsidR="009F0CCF">
        <w:rPr>
          <w:rStyle w:val="record-field-value-item"/>
        </w:rPr>
        <w:t xml:space="preserve">engraved by G. </w:t>
      </w:r>
      <w:proofErr w:type="spellStart"/>
      <w:r w:rsidR="009F0CCF">
        <w:rPr>
          <w:rStyle w:val="record-field-value-item"/>
        </w:rPr>
        <w:t>Wingendorp</w:t>
      </w:r>
      <w:proofErr w:type="spellEnd"/>
      <w:r w:rsidR="00ED54C1">
        <w:rPr>
          <w:rStyle w:val="record-field-value-item"/>
        </w:rPr>
        <w:t>, a</w:t>
      </w:r>
      <w:r>
        <w:t xml:space="preserve">fter </w:t>
      </w:r>
      <w:r w:rsidR="00ED54C1">
        <w:t>(</w:t>
      </w:r>
      <w:r w:rsidR="00635887">
        <w:t>Worm 1655)</w:t>
      </w:r>
      <w:r w:rsidR="00ED54C1">
        <w:t>.</w:t>
      </w:r>
      <w:r w:rsidRPr="00F81D8A">
        <w:t xml:space="preserve"> https://upload.wikimedia.org/wikipedia/commons/f/f5/Musei_Wormiani_Historia.jpg</w:t>
      </w:r>
    </w:p>
    <w:p w:rsidR="001C3453" w:rsidRPr="002177B7" w:rsidRDefault="001C3453" w:rsidP="001C3453">
      <w:pPr>
        <w:spacing w:after="0"/>
        <w:rPr>
          <w:b/>
          <w:bCs/>
        </w:rPr>
      </w:pPr>
      <w:r w:rsidRPr="002177B7">
        <w:rPr>
          <w:b/>
          <w:bCs/>
        </w:rPr>
        <w:t>LC Classification:</w:t>
      </w:r>
      <w:r w:rsidR="00A23CF5" w:rsidRPr="002177B7">
        <w:rPr>
          <w:b/>
          <w:bCs/>
        </w:rPr>
        <w:t xml:space="preserve"> </w:t>
      </w:r>
      <w:r w:rsidR="00A23CF5">
        <w:t>PD2002</w:t>
      </w:r>
    </w:p>
    <w:p w:rsidR="001C3453" w:rsidRDefault="001C3453" w:rsidP="001C3453">
      <w:pPr>
        <w:spacing w:after="0"/>
      </w:pPr>
      <w:r>
        <w:rPr>
          <w:rStyle w:val="Strong"/>
        </w:rPr>
        <w:t>Date or Time Horizon:</w:t>
      </w:r>
      <w:r>
        <w:t xml:space="preserve"> </w:t>
      </w:r>
      <w:r w:rsidR="00A23CF5">
        <w:t>1050 CE</w:t>
      </w:r>
    </w:p>
    <w:p w:rsidR="001C3453" w:rsidRDefault="001C3453" w:rsidP="001C3453">
      <w:pPr>
        <w:spacing w:after="0"/>
      </w:pPr>
      <w:r>
        <w:rPr>
          <w:rStyle w:val="Strong"/>
        </w:rPr>
        <w:t>Geographical Area:</w:t>
      </w:r>
      <w:r>
        <w:t xml:space="preserve"> </w:t>
      </w:r>
      <w:r w:rsidR="002177B7">
        <w:t>East Anglia</w:t>
      </w:r>
    </w:p>
    <w:p w:rsidR="001C3453" w:rsidRDefault="001C3453" w:rsidP="001C3453">
      <w:pPr>
        <w:spacing w:after="0"/>
        <w:rPr>
          <w:b/>
        </w:rPr>
      </w:pPr>
      <w:r w:rsidRPr="0011252F">
        <w:rPr>
          <w:b/>
        </w:rPr>
        <w:t>Map</w:t>
      </w:r>
      <w:r>
        <w:rPr>
          <w:b/>
        </w:rPr>
        <w:t>:</w:t>
      </w:r>
      <w:r w:rsidRPr="0011252F">
        <w:rPr>
          <w:b/>
        </w:rPr>
        <w:t xml:space="preserve"> </w:t>
      </w:r>
    </w:p>
    <w:p w:rsidR="001C3453" w:rsidRPr="0011252F" w:rsidRDefault="001C3453" w:rsidP="001C3453">
      <w:pPr>
        <w:spacing w:after="0"/>
        <w:rPr>
          <w:b/>
        </w:rPr>
      </w:pPr>
      <w:r w:rsidRPr="0011252F">
        <w:rPr>
          <w:b/>
        </w:rPr>
        <w:t>GPS coordinates:</w:t>
      </w:r>
    </w:p>
    <w:p w:rsidR="001C3453" w:rsidRDefault="001C3453" w:rsidP="001C3453">
      <w:pPr>
        <w:spacing w:after="0"/>
      </w:pPr>
      <w:r>
        <w:rPr>
          <w:rStyle w:val="Strong"/>
        </w:rPr>
        <w:t>Cultural Affiliation:</w:t>
      </w:r>
      <w:r>
        <w:t xml:space="preserve"> </w:t>
      </w:r>
    </w:p>
    <w:p w:rsidR="001C3453" w:rsidRDefault="001C3453" w:rsidP="001C3453">
      <w:pPr>
        <w:spacing w:after="0"/>
      </w:pPr>
      <w:r>
        <w:rPr>
          <w:rStyle w:val="Strong"/>
        </w:rPr>
        <w:t>Media:</w:t>
      </w:r>
      <w:r>
        <w:t xml:space="preserve"> </w:t>
      </w:r>
    </w:p>
    <w:p w:rsidR="001C3453" w:rsidRDefault="001C3453" w:rsidP="001C3453">
      <w:pPr>
        <w:spacing w:after="0"/>
        <w:rPr>
          <w:b/>
          <w:bCs/>
        </w:rPr>
      </w:pPr>
      <w:r>
        <w:rPr>
          <w:rStyle w:val="Strong"/>
        </w:rPr>
        <w:t>Dimensions:</w:t>
      </w:r>
      <w:r>
        <w:t xml:space="preserve"> </w:t>
      </w:r>
    </w:p>
    <w:p w:rsidR="001C3453" w:rsidRDefault="001C3453" w:rsidP="001C3453">
      <w:pPr>
        <w:spacing w:after="0"/>
        <w:rPr>
          <w:rStyle w:val="Strong"/>
        </w:rPr>
      </w:pPr>
      <w:r>
        <w:rPr>
          <w:rStyle w:val="Strong"/>
        </w:rPr>
        <w:t xml:space="preserve">Weight:  </w:t>
      </w:r>
    </w:p>
    <w:p w:rsidR="001C3453" w:rsidRDefault="001C3453" w:rsidP="001C3453">
      <w:pPr>
        <w:spacing w:after="0"/>
        <w:rPr>
          <w:rStyle w:val="Strong"/>
        </w:rPr>
      </w:pPr>
      <w:r>
        <w:rPr>
          <w:rStyle w:val="Strong"/>
        </w:rPr>
        <w:t>Condition:</w:t>
      </w:r>
    </w:p>
    <w:p w:rsidR="001C3453" w:rsidRDefault="001C3453" w:rsidP="001C3453">
      <w:pPr>
        <w:spacing w:after="0"/>
        <w:rPr>
          <w:b/>
          <w:bCs/>
        </w:rPr>
      </w:pPr>
      <w:r>
        <w:rPr>
          <w:rStyle w:val="Strong"/>
        </w:rPr>
        <w:t>Provenance:</w:t>
      </w:r>
      <w:r>
        <w:t xml:space="preserve"> </w:t>
      </w:r>
    </w:p>
    <w:p w:rsidR="001C3453" w:rsidRDefault="001C3453" w:rsidP="001C3453">
      <w:pPr>
        <w:spacing w:after="0"/>
        <w:rPr>
          <w:b/>
          <w:bCs/>
        </w:rPr>
      </w:pPr>
      <w:r>
        <w:rPr>
          <w:b/>
          <w:bCs/>
        </w:rPr>
        <w:t>Discussion:</w:t>
      </w:r>
    </w:p>
    <w:p w:rsidR="001C3453" w:rsidRDefault="001C3453" w:rsidP="001C3453">
      <w:pPr>
        <w:spacing w:after="0"/>
        <w:rPr>
          <w:b/>
          <w:bCs/>
        </w:rPr>
      </w:pPr>
      <w:r>
        <w:rPr>
          <w:b/>
          <w:bCs/>
        </w:rPr>
        <w:t>References:</w:t>
      </w:r>
    </w:p>
    <w:p w:rsidR="00391CDF" w:rsidRPr="0087743F" w:rsidRDefault="00391CDF" w:rsidP="00391CDF">
      <w:pPr>
        <w:spacing w:after="0"/>
        <w:rPr>
          <w:i/>
        </w:rPr>
      </w:pPr>
      <w:proofErr w:type="spellStart"/>
      <w:r w:rsidRPr="0087743F">
        <w:rPr>
          <w:rStyle w:val="HTMLCite"/>
          <w:i w:val="0"/>
        </w:rPr>
        <w:t>Bammesberger</w:t>
      </w:r>
      <w:proofErr w:type="spellEnd"/>
      <w:r w:rsidRPr="0087743F">
        <w:rPr>
          <w:rStyle w:val="HTMLCite"/>
          <w:i w:val="0"/>
        </w:rPr>
        <w:t>, A</w:t>
      </w:r>
      <w:r w:rsidR="0087743F">
        <w:rPr>
          <w:rStyle w:val="HTMLCite"/>
        </w:rPr>
        <w:t>.</w:t>
      </w:r>
      <w:r>
        <w:rPr>
          <w:rStyle w:val="HTMLCite"/>
        </w:rPr>
        <w:t xml:space="preserve"> </w:t>
      </w:r>
      <w:r w:rsidRPr="0087743F">
        <w:rPr>
          <w:rStyle w:val="HTMLCite"/>
          <w:i w:val="0"/>
        </w:rPr>
        <w:t>ed. (1991</w:t>
      </w:r>
      <w:r w:rsidR="0087743F">
        <w:rPr>
          <w:rStyle w:val="HTMLCite"/>
          <w:i w:val="0"/>
        </w:rPr>
        <w:t>).</w:t>
      </w:r>
      <w:r>
        <w:rPr>
          <w:rStyle w:val="HTMLCite"/>
        </w:rPr>
        <w:t xml:space="preserve"> </w:t>
      </w:r>
      <w:r w:rsidR="0087743F">
        <w:rPr>
          <w:rStyle w:val="HTMLCite"/>
        </w:rPr>
        <w:t>“</w:t>
      </w:r>
      <w:r w:rsidRPr="0087743F">
        <w:rPr>
          <w:rStyle w:val="HTMLCite"/>
          <w:i w:val="0"/>
        </w:rPr>
        <w:t>Old English Runes and their Continental Background</w:t>
      </w:r>
      <w:r w:rsidR="0087743F">
        <w:rPr>
          <w:rStyle w:val="HTMLCite"/>
          <w:i w:val="0"/>
        </w:rPr>
        <w:t>”</w:t>
      </w:r>
      <w:r w:rsidRPr="0087743F">
        <w:rPr>
          <w:rStyle w:val="HTMLCite"/>
          <w:i w:val="0"/>
        </w:rPr>
        <w:t>,</w:t>
      </w:r>
      <w:r>
        <w:rPr>
          <w:rStyle w:val="HTMLCite"/>
        </w:rPr>
        <w:t xml:space="preserve"> </w:t>
      </w:r>
      <w:proofErr w:type="spellStart"/>
      <w:r>
        <w:rPr>
          <w:rStyle w:val="HTMLCite"/>
        </w:rPr>
        <w:t>Anglistische</w:t>
      </w:r>
      <w:proofErr w:type="spellEnd"/>
      <w:r>
        <w:rPr>
          <w:rStyle w:val="HTMLCite"/>
        </w:rPr>
        <w:t xml:space="preserve"> </w:t>
      </w:r>
      <w:proofErr w:type="spellStart"/>
      <w:r>
        <w:rPr>
          <w:rStyle w:val="HTMLCite"/>
        </w:rPr>
        <w:t>Forschungen</w:t>
      </w:r>
      <w:proofErr w:type="spellEnd"/>
      <w:r>
        <w:rPr>
          <w:rStyle w:val="HTMLCite"/>
        </w:rPr>
        <w:t xml:space="preserve">, </w:t>
      </w:r>
      <w:r w:rsidRPr="0087743F">
        <w:rPr>
          <w:rStyle w:val="HTMLCite"/>
          <w:i w:val="0"/>
        </w:rPr>
        <w:t xml:space="preserve">Heidelberg, </w:t>
      </w:r>
      <w:r w:rsidRPr="0087743F">
        <w:rPr>
          <w:rStyle w:val="HTMLCite"/>
          <w:b/>
          <w:bCs/>
          <w:i w:val="0"/>
        </w:rPr>
        <w:t>217</w:t>
      </w:r>
      <w:r w:rsidRPr="0087743F">
        <w:rPr>
          <w:i/>
        </w:rPr>
        <w:t>.</w:t>
      </w:r>
    </w:p>
    <w:p w:rsidR="00391CDF" w:rsidRDefault="00391CDF" w:rsidP="00391CDF">
      <w:pPr>
        <w:spacing w:after="0"/>
      </w:pPr>
    </w:p>
    <w:p w:rsidR="00391CDF" w:rsidRDefault="0087743F" w:rsidP="00391CDF">
      <w:pPr>
        <w:spacing w:after="0"/>
        <w:rPr>
          <w:i/>
        </w:rPr>
      </w:pPr>
      <w:r>
        <w:rPr>
          <w:rStyle w:val="HTMLCite"/>
          <w:i w:val="0"/>
        </w:rPr>
        <w:t>Hines, J. 1990.</w:t>
      </w:r>
      <w:r w:rsidR="00391CDF">
        <w:rPr>
          <w:rStyle w:val="HTMLCite"/>
        </w:rPr>
        <w:t xml:space="preserve"> </w:t>
      </w:r>
      <w:r>
        <w:rPr>
          <w:rStyle w:val="HTMLCite"/>
        </w:rPr>
        <w:t>“</w:t>
      </w:r>
      <w:r w:rsidR="00391CDF" w:rsidRPr="0087743F">
        <w:rPr>
          <w:rStyle w:val="HTMLCite"/>
          <w:i w:val="0"/>
        </w:rPr>
        <w:t>The Runic Inscriptions of Early Anglo-Saxon England</w:t>
      </w:r>
      <w:r>
        <w:rPr>
          <w:rStyle w:val="HTMLCite"/>
        </w:rPr>
        <w:t>”</w:t>
      </w:r>
      <w:r w:rsidR="00391CDF">
        <w:rPr>
          <w:rStyle w:val="HTMLCite"/>
        </w:rPr>
        <w:t xml:space="preserve">, </w:t>
      </w:r>
      <w:r w:rsidR="00391CDF" w:rsidRPr="0087743F">
        <w:rPr>
          <w:rStyle w:val="HTMLCite"/>
          <w:i w:val="0"/>
        </w:rPr>
        <w:t xml:space="preserve">in </w:t>
      </w:r>
      <w:proofErr w:type="spellStart"/>
      <w:r w:rsidR="00391CDF" w:rsidRPr="0087743F">
        <w:rPr>
          <w:rStyle w:val="HTMLCite"/>
          <w:i w:val="0"/>
        </w:rPr>
        <w:t>Bammesberger</w:t>
      </w:r>
      <w:proofErr w:type="spellEnd"/>
      <w:r w:rsidR="00391CDF" w:rsidRPr="0087743F">
        <w:rPr>
          <w:rStyle w:val="HTMLCite"/>
          <w:i w:val="0"/>
        </w:rPr>
        <w:t>, A,</w:t>
      </w:r>
      <w:r w:rsidR="00391CDF">
        <w:rPr>
          <w:rStyle w:val="HTMLCite"/>
        </w:rPr>
        <w:t xml:space="preserve"> Britain 400–600: Language and History, </w:t>
      </w:r>
      <w:r w:rsidR="00391CDF" w:rsidRPr="0087743F">
        <w:rPr>
          <w:rStyle w:val="HTMLCite"/>
          <w:i w:val="0"/>
        </w:rPr>
        <w:t>Heidelberg, pp. 437–56</w:t>
      </w:r>
      <w:r w:rsidR="00391CDF" w:rsidRPr="0087743F">
        <w:rPr>
          <w:i/>
        </w:rPr>
        <w:t xml:space="preserve">. </w:t>
      </w:r>
    </w:p>
    <w:p w:rsidR="0087743F" w:rsidRDefault="0087743F" w:rsidP="00391CDF">
      <w:pPr>
        <w:spacing w:after="0"/>
      </w:pPr>
    </w:p>
    <w:p w:rsidR="00391CDF" w:rsidRPr="00391CDF" w:rsidRDefault="00391CDF" w:rsidP="00391CDF">
      <w:proofErr w:type="spellStart"/>
      <w:proofErr w:type="gramStart"/>
      <w:r>
        <w:t>Looijenga</w:t>
      </w:r>
      <w:proofErr w:type="spellEnd"/>
      <w:r>
        <w:t xml:space="preserve">, </w:t>
      </w:r>
      <w:r w:rsidRPr="00391CDF">
        <w:t xml:space="preserve"> </w:t>
      </w:r>
      <w:r>
        <w:t>J.</w:t>
      </w:r>
      <w:proofErr w:type="gramEnd"/>
      <w:r>
        <w:t xml:space="preserve"> H. </w:t>
      </w:r>
      <w:r>
        <w:t xml:space="preserve"> 1997. </w:t>
      </w:r>
      <w:r w:rsidRPr="00391CDF">
        <w:rPr>
          <w:iCs/>
        </w:rPr>
        <w:t>Runes</w:t>
      </w:r>
      <w:r w:rsidRPr="00391CDF">
        <w:rPr>
          <w:i/>
          <w:iCs/>
        </w:rPr>
        <w:t xml:space="preserve"> </w:t>
      </w:r>
      <w:r w:rsidRPr="0087743F">
        <w:rPr>
          <w:iCs/>
        </w:rPr>
        <w:t xml:space="preserve">around the </w:t>
      </w:r>
      <w:r w:rsidRPr="0087743F">
        <w:rPr>
          <w:iCs/>
        </w:rPr>
        <w:t>N</w:t>
      </w:r>
      <w:r w:rsidRPr="0087743F">
        <w:rPr>
          <w:iCs/>
        </w:rPr>
        <w:t>orth Sea and on the Continent AD 150–700</w:t>
      </w:r>
      <w:r>
        <w:t>, dissertat</w:t>
      </w:r>
      <w:r>
        <w:t xml:space="preserve">ion, </w:t>
      </w:r>
      <w:proofErr w:type="spellStart"/>
      <w:r>
        <w:t>Gröningen</w:t>
      </w:r>
      <w:proofErr w:type="spellEnd"/>
      <w:r>
        <w:t xml:space="preserve"> University</w:t>
      </w:r>
      <w:r>
        <w:t>.</w:t>
      </w:r>
    </w:p>
    <w:p w:rsidR="00A23CF5" w:rsidRDefault="00391CDF" w:rsidP="001C3453">
      <w:pPr>
        <w:spacing w:after="0"/>
        <w:rPr>
          <w:bCs/>
        </w:rPr>
      </w:pPr>
      <w:r w:rsidRPr="0087743F">
        <w:rPr>
          <w:rStyle w:val="HTMLCite"/>
          <w:i w:val="0"/>
          <w:color w:val="000000" w:themeColor="text1"/>
        </w:rPr>
        <w:t>Page, Raymond Ian</w:t>
      </w:r>
      <w:r w:rsidR="0087743F">
        <w:rPr>
          <w:rStyle w:val="HTMLCite"/>
          <w:i w:val="0"/>
        </w:rPr>
        <w:t>.1999.</w:t>
      </w:r>
      <w:r>
        <w:rPr>
          <w:rStyle w:val="HTMLCite"/>
        </w:rPr>
        <w:t xml:space="preserve"> An introduction to English runes (2nd ed.), Woodbridge: </w:t>
      </w:r>
      <w:proofErr w:type="spellStart"/>
      <w:r>
        <w:rPr>
          <w:rStyle w:val="HTMLCite"/>
        </w:rPr>
        <w:t>Boydell</w:t>
      </w:r>
      <w:proofErr w:type="spellEnd"/>
    </w:p>
    <w:p w:rsidR="0087743F" w:rsidRDefault="0087743F" w:rsidP="001C3453">
      <w:pPr>
        <w:spacing w:after="0"/>
        <w:rPr>
          <w:bCs/>
        </w:rPr>
      </w:pPr>
    </w:p>
    <w:p w:rsidR="00ED54C1" w:rsidRDefault="00ED54C1" w:rsidP="001C3453">
      <w:pPr>
        <w:spacing w:after="0"/>
        <w:rPr>
          <w:b/>
          <w:bCs/>
        </w:rPr>
      </w:pPr>
      <w:r w:rsidRPr="00A23CF5">
        <w:rPr>
          <w:bCs/>
        </w:rPr>
        <w:t xml:space="preserve">Stephens, George. 1884. </w:t>
      </w:r>
      <w:r w:rsidRPr="00A23CF5">
        <w:rPr>
          <w:bCs/>
          <w:i/>
        </w:rPr>
        <w:t>Handbook of the old-northern runic monument of Scandinavia and England, now first collected and deciphered</w:t>
      </w:r>
      <w:r w:rsidRPr="00A23CF5">
        <w:rPr>
          <w:b/>
          <w:bCs/>
          <w:i/>
        </w:rPr>
        <w:t xml:space="preserve">. </w:t>
      </w:r>
      <w:r w:rsidR="00A23CF5">
        <w:rPr>
          <w:rStyle w:val="itempublisher"/>
        </w:rPr>
        <w:t>Edinburgh</w:t>
      </w:r>
      <w:r>
        <w:rPr>
          <w:rStyle w:val="itempublisher"/>
        </w:rPr>
        <w:t>: Wi</w:t>
      </w:r>
      <w:r w:rsidR="00A23CF5">
        <w:rPr>
          <w:rStyle w:val="itempublisher"/>
        </w:rPr>
        <w:t xml:space="preserve">lliams and </w:t>
      </w:r>
      <w:proofErr w:type="spellStart"/>
      <w:proofErr w:type="gramStart"/>
      <w:r w:rsidR="00A23CF5">
        <w:rPr>
          <w:rStyle w:val="itempublisher"/>
        </w:rPr>
        <w:t>Norgate</w:t>
      </w:r>
      <w:proofErr w:type="spellEnd"/>
      <w:r w:rsidR="00A23CF5">
        <w:rPr>
          <w:rStyle w:val="itempublisher"/>
        </w:rPr>
        <w:t xml:space="preserve"> ;</w:t>
      </w:r>
      <w:proofErr w:type="gramEnd"/>
      <w:r w:rsidR="00A23CF5">
        <w:rPr>
          <w:rStyle w:val="itempublisher"/>
        </w:rPr>
        <w:t xml:space="preserve"> </w:t>
      </w:r>
      <w:proofErr w:type="spellStart"/>
      <w:r w:rsidR="00A23CF5">
        <w:rPr>
          <w:rStyle w:val="itempublisher"/>
        </w:rPr>
        <w:t>Kjøbenhavn</w:t>
      </w:r>
      <w:proofErr w:type="spellEnd"/>
      <w:r>
        <w:rPr>
          <w:rStyle w:val="itempublisher"/>
        </w:rPr>
        <w:t xml:space="preserve">: </w:t>
      </w:r>
      <w:proofErr w:type="spellStart"/>
      <w:r>
        <w:rPr>
          <w:rStyle w:val="itempublisher"/>
        </w:rPr>
        <w:t>Lynge</w:t>
      </w:r>
      <w:proofErr w:type="spellEnd"/>
      <w:r w:rsidR="00A23CF5">
        <w:rPr>
          <w:rStyle w:val="itempublisher"/>
        </w:rPr>
        <w:t>.</w:t>
      </w:r>
    </w:p>
    <w:p w:rsidR="0087743F" w:rsidRDefault="0087743F" w:rsidP="00635887">
      <w:pPr>
        <w:spacing w:after="0"/>
        <w:rPr>
          <w:bCs/>
        </w:rPr>
      </w:pPr>
    </w:p>
    <w:p w:rsidR="00635887" w:rsidRDefault="00635887" w:rsidP="00635887">
      <w:pPr>
        <w:spacing w:after="0"/>
        <w:rPr>
          <w:b/>
          <w:bCs/>
        </w:rPr>
      </w:pPr>
      <w:r w:rsidRPr="00635887">
        <w:rPr>
          <w:bCs/>
        </w:rPr>
        <w:t xml:space="preserve">Worm, Ole. 1633. </w:t>
      </w:r>
      <w:proofErr w:type="spellStart"/>
      <w:r w:rsidRPr="00635887">
        <w:rPr>
          <w:i/>
        </w:rPr>
        <w:t>Fasti</w:t>
      </w:r>
      <w:proofErr w:type="spellEnd"/>
      <w:r w:rsidRPr="00635887">
        <w:rPr>
          <w:i/>
        </w:rPr>
        <w:t xml:space="preserve"> </w:t>
      </w:r>
      <w:proofErr w:type="spellStart"/>
      <w:r w:rsidRPr="00635887">
        <w:rPr>
          <w:i/>
        </w:rPr>
        <w:t>Danici</w:t>
      </w:r>
      <w:proofErr w:type="spellEnd"/>
      <w:r w:rsidRPr="00635887">
        <w:rPr>
          <w:i/>
        </w:rPr>
        <w:t xml:space="preserve">: </w:t>
      </w:r>
      <w:proofErr w:type="spellStart"/>
      <w:r w:rsidRPr="00635887">
        <w:rPr>
          <w:i/>
        </w:rPr>
        <w:t>universam</w:t>
      </w:r>
      <w:proofErr w:type="spellEnd"/>
      <w:r w:rsidRPr="00635887">
        <w:rPr>
          <w:i/>
        </w:rPr>
        <w:t xml:space="preserve"> </w:t>
      </w:r>
      <w:proofErr w:type="spellStart"/>
      <w:r w:rsidRPr="00635887">
        <w:rPr>
          <w:i/>
        </w:rPr>
        <w:t>tempora</w:t>
      </w:r>
      <w:proofErr w:type="spellEnd"/>
      <w:r w:rsidRPr="00635887">
        <w:rPr>
          <w:i/>
        </w:rPr>
        <w:t xml:space="preserve"> </w:t>
      </w:r>
      <w:proofErr w:type="spellStart"/>
      <w:r w:rsidRPr="00635887">
        <w:rPr>
          <w:i/>
        </w:rPr>
        <w:t>computandi</w:t>
      </w:r>
      <w:proofErr w:type="spellEnd"/>
      <w:r w:rsidRPr="00635887">
        <w:rPr>
          <w:i/>
        </w:rPr>
        <w:t xml:space="preserve"> </w:t>
      </w:r>
      <w:proofErr w:type="spellStart"/>
      <w:r w:rsidRPr="00635887">
        <w:rPr>
          <w:i/>
        </w:rPr>
        <w:t>rationem</w:t>
      </w:r>
      <w:proofErr w:type="spellEnd"/>
      <w:r w:rsidRPr="00635887">
        <w:rPr>
          <w:i/>
        </w:rPr>
        <w:t xml:space="preserve"> </w:t>
      </w:r>
      <w:proofErr w:type="spellStart"/>
      <w:r w:rsidRPr="00635887">
        <w:rPr>
          <w:i/>
        </w:rPr>
        <w:t>antiqvitus</w:t>
      </w:r>
      <w:proofErr w:type="spellEnd"/>
      <w:r w:rsidRPr="00635887">
        <w:rPr>
          <w:i/>
        </w:rPr>
        <w:t xml:space="preserve"> in Dania et </w:t>
      </w:r>
      <w:proofErr w:type="spellStart"/>
      <w:r w:rsidRPr="00635887">
        <w:rPr>
          <w:i/>
        </w:rPr>
        <w:t>vicinis</w:t>
      </w:r>
      <w:proofErr w:type="spellEnd"/>
      <w:r w:rsidRPr="00635887">
        <w:rPr>
          <w:i/>
        </w:rPr>
        <w:t xml:space="preserve"> </w:t>
      </w:r>
      <w:proofErr w:type="spellStart"/>
      <w:r w:rsidRPr="00635887">
        <w:rPr>
          <w:i/>
        </w:rPr>
        <w:t>regionibus</w:t>
      </w:r>
      <w:proofErr w:type="spellEnd"/>
      <w:r w:rsidRPr="00635887">
        <w:rPr>
          <w:i/>
        </w:rPr>
        <w:t xml:space="preserve"> </w:t>
      </w:r>
      <w:proofErr w:type="spellStart"/>
      <w:r w:rsidRPr="00635887">
        <w:rPr>
          <w:i/>
        </w:rPr>
        <w:t>observatam</w:t>
      </w:r>
      <w:proofErr w:type="spellEnd"/>
      <w:r w:rsidRPr="00635887">
        <w:rPr>
          <w:i/>
        </w:rPr>
        <w:t xml:space="preserve"> </w:t>
      </w:r>
      <w:proofErr w:type="spellStart"/>
      <w:r w:rsidRPr="00635887">
        <w:rPr>
          <w:i/>
        </w:rPr>
        <w:t>libris</w:t>
      </w:r>
      <w:proofErr w:type="spellEnd"/>
      <w:r w:rsidRPr="00635887">
        <w:rPr>
          <w:i/>
        </w:rPr>
        <w:t xml:space="preserve"> </w:t>
      </w:r>
      <w:proofErr w:type="spellStart"/>
      <w:r w:rsidRPr="00635887">
        <w:rPr>
          <w:i/>
        </w:rPr>
        <w:t>tribus</w:t>
      </w:r>
      <w:proofErr w:type="spellEnd"/>
      <w:r w:rsidRPr="00635887">
        <w:rPr>
          <w:i/>
        </w:rPr>
        <w:t xml:space="preserve"> </w:t>
      </w:r>
      <w:proofErr w:type="spellStart"/>
      <w:r w:rsidRPr="00635887">
        <w:rPr>
          <w:i/>
        </w:rPr>
        <w:t>exhibentes</w:t>
      </w:r>
      <w:proofErr w:type="spellEnd"/>
      <w:r w:rsidRPr="00635887">
        <w:rPr>
          <w:i/>
        </w:rPr>
        <w:t xml:space="preserve">/ ex </w:t>
      </w:r>
      <w:proofErr w:type="spellStart"/>
      <w:r w:rsidRPr="00635887">
        <w:rPr>
          <w:i/>
        </w:rPr>
        <w:t>varijs</w:t>
      </w:r>
      <w:proofErr w:type="spellEnd"/>
      <w:r w:rsidRPr="00635887">
        <w:rPr>
          <w:i/>
        </w:rPr>
        <w:t xml:space="preserve"> </w:t>
      </w:r>
      <w:proofErr w:type="spellStart"/>
      <w:r w:rsidRPr="00635887">
        <w:rPr>
          <w:i/>
        </w:rPr>
        <w:t>patriae</w:t>
      </w:r>
      <w:proofErr w:type="spellEnd"/>
      <w:r w:rsidRPr="00635887">
        <w:rPr>
          <w:i/>
        </w:rPr>
        <w:t xml:space="preserve"> </w:t>
      </w:r>
      <w:proofErr w:type="spellStart"/>
      <w:r w:rsidRPr="00635887">
        <w:rPr>
          <w:i/>
        </w:rPr>
        <w:t>antiqvitatibus</w:t>
      </w:r>
      <w:proofErr w:type="spellEnd"/>
      <w:r w:rsidRPr="00635887">
        <w:rPr>
          <w:i/>
        </w:rPr>
        <w:t xml:space="preserve"> et </w:t>
      </w:r>
      <w:proofErr w:type="spellStart"/>
      <w:r w:rsidRPr="00635887">
        <w:rPr>
          <w:i/>
        </w:rPr>
        <w:t>autoribus</w:t>
      </w:r>
      <w:proofErr w:type="spellEnd"/>
      <w:r w:rsidRPr="00635887">
        <w:rPr>
          <w:i/>
        </w:rPr>
        <w:t xml:space="preserve"> fide </w:t>
      </w:r>
      <w:proofErr w:type="spellStart"/>
      <w:r w:rsidRPr="00635887">
        <w:rPr>
          <w:i/>
        </w:rPr>
        <w:t>dignis</w:t>
      </w:r>
      <w:proofErr w:type="spellEnd"/>
      <w:r w:rsidRPr="00635887">
        <w:rPr>
          <w:i/>
        </w:rPr>
        <w:t xml:space="preserve"> </w:t>
      </w:r>
      <w:proofErr w:type="spellStart"/>
      <w:r w:rsidRPr="00635887">
        <w:rPr>
          <w:i/>
        </w:rPr>
        <w:t>eruti</w:t>
      </w:r>
      <w:proofErr w:type="spellEnd"/>
      <w:r w:rsidRPr="00635887">
        <w:rPr>
          <w:i/>
        </w:rPr>
        <w:t xml:space="preserve">, ac in </w:t>
      </w:r>
      <w:proofErr w:type="spellStart"/>
      <w:r w:rsidRPr="00635887">
        <w:rPr>
          <w:i/>
        </w:rPr>
        <w:t>lucem</w:t>
      </w:r>
      <w:proofErr w:type="spellEnd"/>
      <w:r w:rsidRPr="00635887">
        <w:rPr>
          <w:i/>
        </w:rPr>
        <w:t xml:space="preserve"> </w:t>
      </w:r>
      <w:proofErr w:type="spellStart"/>
      <w:r w:rsidRPr="00635887">
        <w:rPr>
          <w:i/>
        </w:rPr>
        <w:t>emisi</w:t>
      </w:r>
      <w:proofErr w:type="spellEnd"/>
      <w:r w:rsidRPr="00635887">
        <w:rPr>
          <w:i/>
        </w:rPr>
        <w:t xml:space="preserve"> ab </w:t>
      </w:r>
      <w:proofErr w:type="spellStart"/>
      <w:r w:rsidRPr="00635887">
        <w:rPr>
          <w:i/>
        </w:rPr>
        <w:t>Olao</w:t>
      </w:r>
      <w:proofErr w:type="spellEnd"/>
      <w:r w:rsidRPr="00635887">
        <w:rPr>
          <w:i/>
        </w:rPr>
        <w:t xml:space="preserve"> Worm</w:t>
      </w:r>
      <w:r w:rsidRPr="00635887">
        <w:rPr>
          <w:rStyle w:val="marcsubfield"/>
          <w:i/>
        </w:rPr>
        <w:t>.</w:t>
      </w:r>
      <w:r>
        <w:rPr>
          <w:rStyle w:val="marcsubfield"/>
          <w:b/>
          <w:i/>
        </w:rPr>
        <w:t xml:space="preserve"> </w:t>
      </w:r>
      <w:proofErr w:type="spellStart"/>
      <w:proofErr w:type="gramStart"/>
      <w:r>
        <w:t>Hafniae</w:t>
      </w:r>
      <w:proofErr w:type="spellEnd"/>
      <w:r>
        <w:t xml:space="preserve"> :</w:t>
      </w:r>
      <w:proofErr w:type="gramEnd"/>
      <w:r>
        <w:t xml:space="preserve"> </w:t>
      </w:r>
      <w:proofErr w:type="spellStart"/>
      <w:r>
        <w:t>Apud</w:t>
      </w:r>
      <w:proofErr w:type="spellEnd"/>
      <w:r>
        <w:t xml:space="preserve"> </w:t>
      </w:r>
      <w:proofErr w:type="spellStart"/>
      <w:r>
        <w:t>Salomonem</w:t>
      </w:r>
      <w:proofErr w:type="spellEnd"/>
      <w:r>
        <w:t xml:space="preserve"> </w:t>
      </w:r>
      <w:proofErr w:type="spellStart"/>
      <w:r>
        <w:t>Sartorium</w:t>
      </w:r>
      <w:proofErr w:type="spellEnd"/>
      <w:r>
        <w:t xml:space="preserve"> </w:t>
      </w:r>
      <w:proofErr w:type="spellStart"/>
      <w:r>
        <w:t>Regium</w:t>
      </w:r>
      <w:proofErr w:type="spellEnd"/>
      <w:r>
        <w:t xml:space="preserve"> et </w:t>
      </w:r>
      <w:proofErr w:type="spellStart"/>
      <w:r>
        <w:t>Academie</w:t>
      </w:r>
      <w:proofErr w:type="spellEnd"/>
      <w:r>
        <w:t xml:space="preserve"> </w:t>
      </w:r>
      <w:proofErr w:type="spellStart"/>
      <w:r>
        <w:t>Typographii</w:t>
      </w:r>
      <w:proofErr w:type="spellEnd"/>
      <w:r>
        <w:t>.</w:t>
      </w:r>
    </w:p>
    <w:p w:rsidR="001C3453" w:rsidRDefault="001C3453" w:rsidP="001C3453">
      <w:pPr>
        <w:spacing w:after="0"/>
        <w:rPr>
          <w:b/>
          <w:bCs/>
        </w:rPr>
      </w:pPr>
    </w:p>
    <w:p w:rsidR="001C3453" w:rsidRPr="00635887" w:rsidRDefault="00635887" w:rsidP="00635887">
      <w:pPr>
        <w:pStyle w:val="Heading2"/>
      </w:pPr>
      <w:r>
        <w:rPr>
          <w:b w:val="0"/>
          <w:sz w:val="24"/>
          <w:szCs w:val="24"/>
        </w:rPr>
        <w:t xml:space="preserve">Worm, Ole. </w:t>
      </w:r>
      <w:r w:rsidRPr="00635887">
        <w:rPr>
          <w:b w:val="0"/>
          <w:sz w:val="24"/>
          <w:szCs w:val="24"/>
        </w:rPr>
        <w:t>1643</w:t>
      </w:r>
      <w:r>
        <w:rPr>
          <w:b w:val="0"/>
          <w:sz w:val="24"/>
          <w:szCs w:val="24"/>
        </w:rPr>
        <w:t xml:space="preserve">. </w:t>
      </w:r>
      <w:proofErr w:type="spellStart"/>
      <w:r w:rsidRPr="00635887">
        <w:rPr>
          <w:b w:val="0"/>
          <w:i/>
          <w:sz w:val="24"/>
          <w:szCs w:val="24"/>
        </w:rPr>
        <w:t>Danicorum</w:t>
      </w:r>
      <w:proofErr w:type="spellEnd"/>
      <w:r w:rsidRPr="00635887">
        <w:rPr>
          <w:b w:val="0"/>
          <w:i/>
          <w:sz w:val="24"/>
          <w:szCs w:val="24"/>
        </w:rPr>
        <w:t xml:space="preserve"> </w:t>
      </w:r>
      <w:proofErr w:type="spellStart"/>
      <w:r w:rsidRPr="00635887">
        <w:rPr>
          <w:b w:val="0"/>
          <w:i/>
          <w:sz w:val="24"/>
          <w:szCs w:val="24"/>
        </w:rPr>
        <w:t>monumentorum</w:t>
      </w:r>
      <w:proofErr w:type="spellEnd"/>
      <w:r w:rsidRPr="00635887">
        <w:rPr>
          <w:b w:val="0"/>
          <w:i/>
          <w:sz w:val="24"/>
          <w:szCs w:val="24"/>
        </w:rPr>
        <w:t xml:space="preserve"> </w:t>
      </w:r>
      <w:proofErr w:type="spellStart"/>
      <w:r w:rsidRPr="00635887">
        <w:rPr>
          <w:b w:val="0"/>
          <w:i/>
          <w:sz w:val="24"/>
          <w:szCs w:val="24"/>
        </w:rPr>
        <w:t>libri</w:t>
      </w:r>
      <w:proofErr w:type="spellEnd"/>
      <w:r w:rsidRPr="00635887">
        <w:rPr>
          <w:b w:val="0"/>
          <w:i/>
          <w:sz w:val="24"/>
          <w:szCs w:val="24"/>
        </w:rPr>
        <w:t xml:space="preserve"> sex / e </w:t>
      </w:r>
      <w:proofErr w:type="spellStart"/>
      <w:r w:rsidRPr="00635887">
        <w:rPr>
          <w:b w:val="0"/>
          <w:i/>
          <w:sz w:val="24"/>
          <w:szCs w:val="24"/>
        </w:rPr>
        <w:t>spissis</w:t>
      </w:r>
      <w:proofErr w:type="spellEnd"/>
      <w:r w:rsidRPr="00635887">
        <w:rPr>
          <w:b w:val="0"/>
          <w:i/>
          <w:sz w:val="24"/>
          <w:szCs w:val="24"/>
        </w:rPr>
        <w:t xml:space="preserve"> </w:t>
      </w:r>
      <w:proofErr w:type="spellStart"/>
      <w:r w:rsidRPr="00635887">
        <w:rPr>
          <w:b w:val="0"/>
          <w:i/>
          <w:sz w:val="24"/>
          <w:szCs w:val="24"/>
        </w:rPr>
        <w:t>antiquitatum</w:t>
      </w:r>
      <w:proofErr w:type="spellEnd"/>
      <w:r w:rsidRPr="00635887">
        <w:rPr>
          <w:b w:val="0"/>
          <w:i/>
          <w:sz w:val="24"/>
          <w:szCs w:val="24"/>
        </w:rPr>
        <w:t xml:space="preserve"> </w:t>
      </w:r>
      <w:proofErr w:type="spellStart"/>
      <w:r w:rsidRPr="00635887">
        <w:rPr>
          <w:b w:val="0"/>
          <w:i/>
          <w:sz w:val="24"/>
          <w:szCs w:val="24"/>
        </w:rPr>
        <w:t>tenebris</w:t>
      </w:r>
      <w:proofErr w:type="spellEnd"/>
      <w:r w:rsidRPr="00635887">
        <w:rPr>
          <w:b w:val="0"/>
          <w:i/>
          <w:sz w:val="24"/>
          <w:szCs w:val="24"/>
        </w:rPr>
        <w:t xml:space="preserve"> et in Dania ac </w:t>
      </w:r>
      <w:proofErr w:type="spellStart"/>
      <w:r w:rsidRPr="00635887">
        <w:rPr>
          <w:b w:val="0"/>
          <w:i/>
          <w:sz w:val="24"/>
          <w:szCs w:val="24"/>
        </w:rPr>
        <w:t>Norvegia</w:t>
      </w:r>
      <w:proofErr w:type="spellEnd"/>
      <w:r w:rsidRPr="00635887">
        <w:rPr>
          <w:b w:val="0"/>
          <w:i/>
          <w:sz w:val="24"/>
          <w:szCs w:val="24"/>
        </w:rPr>
        <w:t xml:space="preserve"> </w:t>
      </w:r>
      <w:proofErr w:type="spellStart"/>
      <w:r w:rsidRPr="00635887">
        <w:rPr>
          <w:b w:val="0"/>
          <w:i/>
          <w:sz w:val="24"/>
          <w:szCs w:val="24"/>
        </w:rPr>
        <w:t>extantibus</w:t>
      </w:r>
      <w:proofErr w:type="spellEnd"/>
      <w:r w:rsidRPr="00635887">
        <w:rPr>
          <w:b w:val="0"/>
          <w:i/>
          <w:sz w:val="24"/>
          <w:szCs w:val="24"/>
        </w:rPr>
        <w:t xml:space="preserve"> </w:t>
      </w:r>
      <w:proofErr w:type="spellStart"/>
      <w:r w:rsidRPr="00635887">
        <w:rPr>
          <w:b w:val="0"/>
          <w:i/>
          <w:sz w:val="24"/>
          <w:szCs w:val="24"/>
        </w:rPr>
        <w:t>ruderibus</w:t>
      </w:r>
      <w:proofErr w:type="spellEnd"/>
      <w:r w:rsidRPr="00635887">
        <w:rPr>
          <w:b w:val="0"/>
          <w:i/>
          <w:sz w:val="24"/>
          <w:szCs w:val="24"/>
        </w:rPr>
        <w:t xml:space="preserve"> </w:t>
      </w:r>
      <w:proofErr w:type="spellStart"/>
      <w:r w:rsidRPr="00635887">
        <w:rPr>
          <w:b w:val="0"/>
          <w:i/>
          <w:sz w:val="24"/>
          <w:szCs w:val="24"/>
        </w:rPr>
        <w:t>eruti</w:t>
      </w:r>
      <w:proofErr w:type="spellEnd"/>
      <w:r w:rsidRPr="00635887">
        <w:rPr>
          <w:b w:val="0"/>
          <w:i/>
          <w:sz w:val="24"/>
          <w:szCs w:val="24"/>
        </w:rPr>
        <w:t xml:space="preserve"> ab </w:t>
      </w:r>
      <w:proofErr w:type="spellStart"/>
      <w:r w:rsidRPr="00635887">
        <w:rPr>
          <w:b w:val="0"/>
          <w:i/>
          <w:sz w:val="24"/>
          <w:szCs w:val="24"/>
        </w:rPr>
        <w:t>Olao</w:t>
      </w:r>
      <w:proofErr w:type="spellEnd"/>
      <w:r w:rsidRPr="00635887">
        <w:rPr>
          <w:b w:val="0"/>
          <w:i/>
          <w:sz w:val="24"/>
          <w:szCs w:val="24"/>
        </w:rPr>
        <w:t xml:space="preserve"> Worm.</w:t>
      </w:r>
      <w:r>
        <w:t xml:space="preserve"> </w:t>
      </w:r>
      <w:proofErr w:type="spellStart"/>
      <w:r w:rsidR="009F0CCF" w:rsidRPr="00635887">
        <w:rPr>
          <w:rStyle w:val="marcsubfield"/>
          <w:b w:val="0"/>
          <w:sz w:val="24"/>
          <w:szCs w:val="24"/>
        </w:rPr>
        <w:t>Hafniæ</w:t>
      </w:r>
      <w:proofErr w:type="spellEnd"/>
      <w:r w:rsidR="009F0CCF" w:rsidRPr="00635887">
        <w:rPr>
          <w:rStyle w:val="marcsubfield"/>
          <w:b w:val="0"/>
          <w:sz w:val="24"/>
          <w:szCs w:val="24"/>
        </w:rPr>
        <w:t xml:space="preserve">, </w:t>
      </w:r>
      <w:proofErr w:type="spellStart"/>
      <w:r w:rsidR="009F0CCF" w:rsidRPr="00635887">
        <w:rPr>
          <w:rStyle w:val="marcsubfield"/>
          <w:b w:val="0"/>
          <w:sz w:val="24"/>
          <w:szCs w:val="24"/>
        </w:rPr>
        <w:t>apud</w:t>
      </w:r>
      <w:proofErr w:type="spellEnd"/>
      <w:r w:rsidR="009F0CCF" w:rsidRPr="00635887">
        <w:rPr>
          <w:rStyle w:val="marcsubfield"/>
          <w:b w:val="0"/>
          <w:sz w:val="24"/>
          <w:szCs w:val="24"/>
        </w:rPr>
        <w:t xml:space="preserve"> </w:t>
      </w:r>
      <w:proofErr w:type="spellStart"/>
      <w:r w:rsidR="009F0CCF" w:rsidRPr="00635887">
        <w:rPr>
          <w:rStyle w:val="marcsubfield"/>
          <w:b w:val="0"/>
          <w:sz w:val="24"/>
          <w:szCs w:val="24"/>
        </w:rPr>
        <w:t>Ioachimum</w:t>
      </w:r>
      <w:proofErr w:type="spellEnd"/>
      <w:r w:rsidR="009F0CCF" w:rsidRPr="00635887">
        <w:rPr>
          <w:rStyle w:val="marcsubfield"/>
          <w:b w:val="0"/>
          <w:sz w:val="24"/>
          <w:szCs w:val="24"/>
        </w:rPr>
        <w:t xml:space="preserve"> </w:t>
      </w:r>
      <w:proofErr w:type="spellStart"/>
      <w:r w:rsidR="009F0CCF" w:rsidRPr="00635887">
        <w:rPr>
          <w:rStyle w:val="marcsubfield"/>
          <w:b w:val="0"/>
          <w:sz w:val="24"/>
          <w:szCs w:val="24"/>
        </w:rPr>
        <w:t>Moltkenium</w:t>
      </w:r>
      <w:proofErr w:type="spellEnd"/>
      <w:r w:rsidRPr="00635887">
        <w:rPr>
          <w:b w:val="0"/>
          <w:sz w:val="24"/>
          <w:szCs w:val="24"/>
        </w:rPr>
        <w:t>.</w:t>
      </w:r>
    </w:p>
    <w:p w:rsidR="001C3453" w:rsidRDefault="001C3453" w:rsidP="001C3453">
      <w:pPr>
        <w:spacing w:after="0"/>
      </w:pPr>
    </w:p>
    <w:p w:rsidR="001C3453" w:rsidRDefault="00635887" w:rsidP="00635887">
      <w:pPr>
        <w:spacing w:after="0"/>
      </w:pPr>
      <w:r w:rsidRPr="00635887">
        <w:lastRenderedPageBreak/>
        <w:t xml:space="preserve">Worm, Ole. </w:t>
      </w:r>
      <w:r w:rsidRPr="00635887">
        <w:t>1655</w:t>
      </w:r>
      <w:r>
        <w:rPr>
          <w:b/>
        </w:rPr>
        <w:t xml:space="preserve">. </w:t>
      </w:r>
      <w:r w:rsidRPr="00635887">
        <w:rPr>
          <w:rStyle w:val="Strong"/>
          <w:b w:val="0"/>
          <w:i/>
          <w:color w:val="000000" w:themeColor="text1"/>
        </w:rPr>
        <w:t xml:space="preserve">Museum </w:t>
      </w:r>
      <w:proofErr w:type="spellStart"/>
      <w:r w:rsidRPr="00635887">
        <w:rPr>
          <w:rStyle w:val="Strong"/>
          <w:b w:val="0"/>
          <w:i/>
          <w:color w:val="000000" w:themeColor="text1"/>
        </w:rPr>
        <w:t>Wormianum</w:t>
      </w:r>
      <w:proofErr w:type="spellEnd"/>
      <w:r w:rsidRPr="00635887">
        <w:rPr>
          <w:rStyle w:val="Strong"/>
          <w:b w:val="0"/>
          <w:i/>
          <w:color w:val="000000" w:themeColor="text1"/>
        </w:rPr>
        <w:t xml:space="preserve">, </w:t>
      </w:r>
      <w:proofErr w:type="spellStart"/>
      <w:r w:rsidRPr="00635887">
        <w:rPr>
          <w:rStyle w:val="Strong"/>
          <w:b w:val="0"/>
          <w:i/>
          <w:color w:val="000000" w:themeColor="text1"/>
        </w:rPr>
        <w:t>Seu</w:t>
      </w:r>
      <w:proofErr w:type="spellEnd"/>
      <w:r w:rsidRPr="00635887">
        <w:rPr>
          <w:rStyle w:val="Strong"/>
          <w:b w:val="0"/>
          <w:i/>
          <w:color w:val="000000" w:themeColor="text1"/>
        </w:rPr>
        <w:t xml:space="preserve"> </w:t>
      </w:r>
      <w:proofErr w:type="spellStart"/>
      <w:r w:rsidRPr="00635887">
        <w:rPr>
          <w:rStyle w:val="Strong"/>
          <w:b w:val="0"/>
          <w:i/>
          <w:color w:val="000000" w:themeColor="text1"/>
        </w:rPr>
        <w:t>Historia</w:t>
      </w:r>
      <w:proofErr w:type="spellEnd"/>
      <w:r w:rsidRPr="00635887">
        <w:rPr>
          <w:rStyle w:val="Strong"/>
          <w:b w:val="0"/>
          <w:i/>
          <w:color w:val="000000" w:themeColor="text1"/>
        </w:rPr>
        <w:t xml:space="preserve"> </w:t>
      </w:r>
      <w:proofErr w:type="spellStart"/>
      <w:r w:rsidRPr="00635887">
        <w:rPr>
          <w:rStyle w:val="Strong"/>
          <w:b w:val="0"/>
          <w:i/>
          <w:color w:val="000000" w:themeColor="text1"/>
        </w:rPr>
        <w:t>Rerum</w:t>
      </w:r>
      <w:proofErr w:type="spellEnd"/>
      <w:r w:rsidRPr="00635887">
        <w:rPr>
          <w:rStyle w:val="Strong"/>
          <w:b w:val="0"/>
          <w:i/>
          <w:color w:val="000000" w:themeColor="text1"/>
        </w:rPr>
        <w:t xml:space="preserve"> </w:t>
      </w:r>
      <w:proofErr w:type="spellStart"/>
      <w:r w:rsidRPr="00635887">
        <w:rPr>
          <w:rStyle w:val="Strong"/>
          <w:b w:val="0"/>
          <w:i/>
          <w:color w:val="000000" w:themeColor="text1"/>
        </w:rPr>
        <w:t>Rariorum</w:t>
      </w:r>
      <w:proofErr w:type="spellEnd"/>
      <w:r w:rsidRPr="00635887">
        <w:rPr>
          <w:rStyle w:val="Strong"/>
          <w:b w:val="0"/>
          <w:i/>
          <w:color w:val="000000" w:themeColor="text1"/>
        </w:rPr>
        <w:t xml:space="preserve">, Tam </w:t>
      </w:r>
      <w:proofErr w:type="spellStart"/>
      <w:r w:rsidRPr="00635887">
        <w:rPr>
          <w:rStyle w:val="Strong"/>
          <w:b w:val="0"/>
          <w:i/>
          <w:color w:val="000000" w:themeColor="text1"/>
        </w:rPr>
        <w:t>Naturalium</w:t>
      </w:r>
      <w:proofErr w:type="spellEnd"/>
      <w:r w:rsidRPr="00635887">
        <w:rPr>
          <w:rStyle w:val="Strong"/>
          <w:b w:val="0"/>
          <w:i/>
          <w:color w:val="000000" w:themeColor="text1"/>
        </w:rPr>
        <w:t xml:space="preserve">, quam </w:t>
      </w:r>
      <w:proofErr w:type="spellStart"/>
      <w:r w:rsidRPr="00635887">
        <w:rPr>
          <w:rStyle w:val="Strong"/>
          <w:b w:val="0"/>
          <w:i/>
          <w:color w:val="000000" w:themeColor="text1"/>
        </w:rPr>
        <w:t>Artificialium</w:t>
      </w:r>
      <w:proofErr w:type="spellEnd"/>
      <w:r w:rsidRPr="00635887">
        <w:rPr>
          <w:rStyle w:val="Strong"/>
          <w:b w:val="0"/>
          <w:i/>
          <w:color w:val="000000" w:themeColor="text1"/>
        </w:rPr>
        <w:t xml:space="preserve">, tam </w:t>
      </w:r>
      <w:proofErr w:type="spellStart"/>
      <w:r w:rsidRPr="00635887">
        <w:rPr>
          <w:rStyle w:val="Strong"/>
          <w:b w:val="0"/>
          <w:i/>
          <w:color w:val="000000" w:themeColor="text1"/>
        </w:rPr>
        <w:t>Domesticarum</w:t>
      </w:r>
      <w:proofErr w:type="spellEnd"/>
      <w:r w:rsidRPr="00635887">
        <w:rPr>
          <w:rStyle w:val="Strong"/>
          <w:b w:val="0"/>
          <w:i/>
          <w:color w:val="000000" w:themeColor="text1"/>
        </w:rPr>
        <w:t xml:space="preserve">, quam </w:t>
      </w:r>
      <w:proofErr w:type="spellStart"/>
      <w:r w:rsidRPr="00635887">
        <w:rPr>
          <w:rStyle w:val="Strong"/>
          <w:b w:val="0"/>
          <w:i/>
          <w:color w:val="000000" w:themeColor="text1"/>
        </w:rPr>
        <w:t>Exoticarum</w:t>
      </w:r>
      <w:proofErr w:type="spellEnd"/>
      <w:r w:rsidRPr="00635887">
        <w:rPr>
          <w:rStyle w:val="Strong"/>
          <w:b w:val="0"/>
          <w:i/>
          <w:color w:val="000000" w:themeColor="text1"/>
        </w:rPr>
        <w:t xml:space="preserve">, quae </w:t>
      </w:r>
      <w:proofErr w:type="spellStart"/>
      <w:r w:rsidRPr="00635887">
        <w:rPr>
          <w:rStyle w:val="Strong"/>
          <w:b w:val="0"/>
          <w:i/>
          <w:color w:val="000000" w:themeColor="text1"/>
        </w:rPr>
        <w:t>Hafniae</w:t>
      </w:r>
      <w:proofErr w:type="spellEnd"/>
      <w:r w:rsidRPr="00635887">
        <w:rPr>
          <w:rStyle w:val="Strong"/>
          <w:b w:val="0"/>
          <w:i/>
          <w:color w:val="000000" w:themeColor="text1"/>
        </w:rPr>
        <w:t xml:space="preserve"> </w:t>
      </w:r>
      <w:proofErr w:type="spellStart"/>
      <w:r w:rsidRPr="00635887">
        <w:rPr>
          <w:rStyle w:val="Strong"/>
          <w:b w:val="0"/>
          <w:i/>
          <w:color w:val="000000" w:themeColor="text1"/>
        </w:rPr>
        <w:t>Danorum</w:t>
      </w:r>
      <w:proofErr w:type="spellEnd"/>
      <w:r w:rsidRPr="00635887">
        <w:rPr>
          <w:rStyle w:val="Strong"/>
          <w:b w:val="0"/>
          <w:i/>
          <w:color w:val="000000" w:themeColor="text1"/>
        </w:rPr>
        <w:t xml:space="preserve"> in </w:t>
      </w:r>
      <w:proofErr w:type="spellStart"/>
      <w:r w:rsidRPr="00635887">
        <w:rPr>
          <w:rStyle w:val="Strong"/>
          <w:b w:val="0"/>
          <w:i/>
          <w:color w:val="000000" w:themeColor="text1"/>
        </w:rPr>
        <w:t>aedibus</w:t>
      </w:r>
      <w:proofErr w:type="spellEnd"/>
      <w:r w:rsidRPr="00635887">
        <w:rPr>
          <w:rStyle w:val="Strong"/>
          <w:b w:val="0"/>
          <w:i/>
          <w:color w:val="000000" w:themeColor="text1"/>
        </w:rPr>
        <w:t xml:space="preserve"> </w:t>
      </w:r>
      <w:proofErr w:type="spellStart"/>
      <w:r w:rsidRPr="00635887">
        <w:rPr>
          <w:rStyle w:val="Strong"/>
          <w:b w:val="0"/>
          <w:i/>
          <w:color w:val="000000" w:themeColor="text1"/>
        </w:rPr>
        <w:t>Authoris</w:t>
      </w:r>
      <w:proofErr w:type="spellEnd"/>
      <w:r w:rsidRPr="00635887">
        <w:rPr>
          <w:rStyle w:val="Strong"/>
          <w:b w:val="0"/>
          <w:i/>
          <w:color w:val="000000" w:themeColor="text1"/>
        </w:rPr>
        <w:t xml:space="preserve"> </w:t>
      </w:r>
      <w:proofErr w:type="spellStart"/>
      <w:r w:rsidRPr="00635887">
        <w:rPr>
          <w:rStyle w:val="Strong"/>
          <w:b w:val="0"/>
          <w:i/>
          <w:color w:val="000000" w:themeColor="text1"/>
        </w:rPr>
        <w:t>servantur</w:t>
      </w:r>
      <w:proofErr w:type="spellEnd"/>
      <w:r w:rsidRPr="00635887">
        <w:rPr>
          <w:rStyle w:val="Strong"/>
          <w:b w:val="0"/>
          <w:i/>
          <w:color w:val="000000" w:themeColor="text1"/>
        </w:rPr>
        <w:t xml:space="preserve">: </w:t>
      </w:r>
      <w:proofErr w:type="spellStart"/>
      <w:r w:rsidRPr="00635887">
        <w:rPr>
          <w:rStyle w:val="Strong"/>
          <w:b w:val="0"/>
          <w:i/>
          <w:color w:val="000000" w:themeColor="text1"/>
        </w:rPr>
        <w:t>Variis</w:t>
      </w:r>
      <w:proofErr w:type="spellEnd"/>
      <w:r w:rsidRPr="00635887">
        <w:rPr>
          <w:rStyle w:val="Strong"/>
          <w:b w:val="0"/>
          <w:i/>
          <w:color w:val="000000" w:themeColor="text1"/>
        </w:rPr>
        <w:t xml:space="preserve"> &amp; </w:t>
      </w:r>
      <w:proofErr w:type="spellStart"/>
      <w:r w:rsidRPr="00635887">
        <w:rPr>
          <w:rStyle w:val="Strong"/>
          <w:b w:val="0"/>
          <w:i/>
          <w:color w:val="000000" w:themeColor="text1"/>
        </w:rPr>
        <w:t>accuratis</w:t>
      </w:r>
      <w:proofErr w:type="spellEnd"/>
      <w:r w:rsidRPr="00635887">
        <w:rPr>
          <w:rStyle w:val="Strong"/>
          <w:b w:val="0"/>
          <w:i/>
          <w:color w:val="000000" w:themeColor="text1"/>
        </w:rPr>
        <w:t xml:space="preserve"> </w:t>
      </w:r>
      <w:proofErr w:type="spellStart"/>
      <w:r w:rsidRPr="00635887">
        <w:rPr>
          <w:rStyle w:val="Strong"/>
          <w:b w:val="0"/>
          <w:i/>
          <w:color w:val="000000" w:themeColor="text1"/>
        </w:rPr>
        <w:t>Iconibus</w:t>
      </w:r>
      <w:proofErr w:type="spellEnd"/>
      <w:r w:rsidRPr="00635887">
        <w:rPr>
          <w:rStyle w:val="Strong"/>
          <w:b w:val="0"/>
          <w:i/>
          <w:color w:val="000000" w:themeColor="text1"/>
        </w:rPr>
        <w:t xml:space="preserve"> </w:t>
      </w:r>
      <w:proofErr w:type="spellStart"/>
      <w:proofErr w:type="gramStart"/>
      <w:r w:rsidRPr="00635887">
        <w:rPr>
          <w:rStyle w:val="Strong"/>
          <w:b w:val="0"/>
          <w:i/>
          <w:color w:val="000000" w:themeColor="text1"/>
        </w:rPr>
        <w:t>illustrata</w:t>
      </w:r>
      <w:proofErr w:type="spellEnd"/>
      <w:r w:rsidRPr="00635887">
        <w:rPr>
          <w:color w:val="000000" w:themeColor="text1"/>
        </w:rPr>
        <w:t xml:space="preserve"> </w:t>
      </w:r>
      <w:r>
        <w:t>.</w:t>
      </w:r>
      <w:proofErr w:type="gramEnd"/>
      <w:r>
        <w:t xml:space="preserve"> </w:t>
      </w:r>
      <w:proofErr w:type="spellStart"/>
      <w:r>
        <w:rPr>
          <w:rStyle w:val="itempublisher"/>
        </w:rPr>
        <w:t>Amstelodami</w:t>
      </w:r>
      <w:proofErr w:type="spellEnd"/>
      <w:r>
        <w:rPr>
          <w:rStyle w:val="itempublisher"/>
        </w:rPr>
        <w:t xml:space="preserve">: </w:t>
      </w:r>
      <w:proofErr w:type="spellStart"/>
      <w:r>
        <w:rPr>
          <w:rStyle w:val="itempublisher"/>
        </w:rPr>
        <w:t>Apud</w:t>
      </w:r>
      <w:proofErr w:type="spellEnd"/>
      <w:r>
        <w:rPr>
          <w:rStyle w:val="itempublisher"/>
        </w:rPr>
        <w:t xml:space="preserve"> </w:t>
      </w:r>
      <w:proofErr w:type="spellStart"/>
      <w:r>
        <w:rPr>
          <w:rStyle w:val="itempublisher"/>
        </w:rPr>
        <w:t>Ludovicum</w:t>
      </w:r>
      <w:proofErr w:type="spellEnd"/>
      <w:r>
        <w:rPr>
          <w:rStyle w:val="itempublisher"/>
        </w:rPr>
        <w:t xml:space="preserve"> &amp; </w:t>
      </w:r>
      <w:proofErr w:type="spellStart"/>
      <w:r>
        <w:rPr>
          <w:rStyle w:val="itempublisher"/>
        </w:rPr>
        <w:t>Danielem</w:t>
      </w:r>
      <w:proofErr w:type="spellEnd"/>
      <w:r>
        <w:rPr>
          <w:rStyle w:val="itempublisher"/>
        </w:rPr>
        <w:t xml:space="preserve"> </w:t>
      </w:r>
      <w:proofErr w:type="spellStart"/>
      <w:r>
        <w:rPr>
          <w:rStyle w:val="itempublisher"/>
        </w:rPr>
        <w:t>Elzevirios</w:t>
      </w:r>
      <w:proofErr w:type="spellEnd"/>
      <w:r>
        <w:rPr>
          <w:rStyle w:val="itempublisher"/>
        </w:rPr>
        <w:t>.</w:t>
      </w:r>
    </w:p>
    <w:p w:rsidR="005166C8" w:rsidRDefault="005166C8" w:rsidP="009C1645"/>
    <w:p w:rsidR="00872980" w:rsidRDefault="00872980" w:rsidP="009C1645"/>
    <w:p w:rsidR="009C1645" w:rsidRDefault="009C1645"/>
    <w:p w:rsidR="009C1645" w:rsidRDefault="009C1645">
      <w:r>
        <w:br w:type="page"/>
      </w:r>
    </w:p>
    <w:p w:rsidR="0000311B" w:rsidRDefault="0000311B"/>
    <w:p w:rsidR="002A78E4" w:rsidRDefault="002A78E4" w:rsidP="002A78E4">
      <w:pPr>
        <w:pStyle w:val="NormalWeb"/>
      </w:pPr>
      <w:r>
        <w:t xml:space="preserve">A </w:t>
      </w:r>
      <w:hyperlink r:id="rId16" w:tooltip="Runic" w:history="1">
        <w:r>
          <w:rPr>
            <w:rStyle w:val="Hyperlink"/>
            <w:b/>
            <w:bCs/>
          </w:rPr>
          <w:t>Runic</w:t>
        </w:r>
      </w:hyperlink>
      <w:r>
        <w:rPr>
          <w:b/>
          <w:bCs/>
        </w:rPr>
        <w:t xml:space="preserve"> calendar</w:t>
      </w:r>
      <w:r>
        <w:t xml:space="preserve"> (also </w:t>
      </w:r>
      <w:r>
        <w:rPr>
          <w:i/>
          <w:iCs/>
        </w:rPr>
        <w:t>Rune staff</w:t>
      </w:r>
      <w:r>
        <w:t xml:space="preserve"> or </w:t>
      </w:r>
      <w:r>
        <w:rPr>
          <w:i/>
          <w:iCs/>
        </w:rPr>
        <w:t>Runic Almanac</w:t>
      </w:r>
      <w:r>
        <w:t xml:space="preserve">) is a </w:t>
      </w:r>
      <w:hyperlink r:id="rId17" w:tooltip="Perpetual calendar" w:history="1">
        <w:r>
          <w:rPr>
            <w:rStyle w:val="Hyperlink"/>
          </w:rPr>
          <w:t>perpetual calendar</w:t>
        </w:r>
      </w:hyperlink>
      <w:r>
        <w:t>, variants of which have been used in Northern Europe until the 19th century.</w:t>
      </w:r>
    </w:p>
    <w:p w:rsidR="002A78E4" w:rsidRDefault="002A78E4" w:rsidP="002A78E4">
      <w:pPr>
        <w:pStyle w:val="NormalWeb"/>
      </w:pPr>
      <w:r>
        <w:t xml:space="preserve">The calendar is based on the 19-year-long </w:t>
      </w:r>
      <w:hyperlink r:id="rId18" w:tooltip="Metonic cycle" w:history="1">
        <w:proofErr w:type="spellStart"/>
        <w:r>
          <w:rPr>
            <w:rStyle w:val="Hyperlink"/>
          </w:rPr>
          <w:t>Metonic</w:t>
        </w:r>
        <w:proofErr w:type="spellEnd"/>
        <w:r>
          <w:rPr>
            <w:rStyle w:val="Hyperlink"/>
          </w:rPr>
          <w:t xml:space="preserve"> cycle</w:t>
        </w:r>
      </w:hyperlink>
      <w:r>
        <w:t xml:space="preserve">, correlating the Sun and the Moon. Runic calendars were written on </w:t>
      </w:r>
      <w:hyperlink r:id="rId19" w:tooltip="Parchment" w:history="1">
        <w:r>
          <w:rPr>
            <w:rStyle w:val="Hyperlink"/>
          </w:rPr>
          <w:t>parchment</w:t>
        </w:r>
      </w:hyperlink>
      <w:r>
        <w:t xml:space="preserve"> or carved onto </w:t>
      </w:r>
      <w:hyperlink r:id="rId20" w:tooltip="wikt:stave" w:history="1">
        <w:r>
          <w:rPr>
            <w:rStyle w:val="Hyperlink"/>
          </w:rPr>
          <w:t>staves</w:t>
        </w:r>
      </w:hyperlink>
      <w:r>
        <w:t xml:space="preserve"> of wood, bone, or horn. The oldest one known, and the only one from the </w:t>
      </w:r>
      <w:hyperlink r:id="rId21" w:tooltip="Middle Ages" w:history="1">
        <w:r>
          <w:rPr>
            <w:rStyle w:val="Hyperlink"/>
          </w:rPr>
          <w:t>Middle Ages</w:t>
        </w:r>
      </w:hyperlink>
      <w:r>
        <w:t xml:space="preserve">, is the </w:t>
      </w:r>
      <w:hyperlink r:id="rId22" w:tooltip="Nyköping" w:history="1">
        <w:proofErr w:type="spellStart"/>
        <w:r>
          <w:rPr>
            <w:rStyle w:val="Hyperlink"/>
          </w:rPr>
          <w:t>Nyköping</w:t>
        </w:r>
        <w:proofErr w:type="spellEnd"/>
      </w:hyperlink>
      <w:r>
        <w:t xml:space="preserve"> staff from </w:t>
      </w:r>
      <w:hyperlink r:id="rId23" w:tooltip="Sweden" w:history="1">
        <w:r>
          <w:rPr>
            <w:rStyle w:val="Hyperlink"/>
          </w:rPr>
          <w:t>Sweden</w:t>
        </w:r>
      </w:hyperlink>
      <w:r>
        <w:t>, believed to date from the 13th century. Most of the several thousand which survive are wooden calendars dating from the 16th and the 17th centuries. During the 18th century, the Runic calendars had a renaissance, and around 1800, such calendars were made in the form of tobacco boxes in brass.</w:t>
      </w:r>
    </w:p>
    <w:p w:rsidR="002A78E4" w:rsidRDefault="002A78E4" w:rsidP="002A78E4">
      <w:pPr>
        <w:pStyle w:val="NormalWeb"/>
      </w:pPr>
      <w:r>
        <w:t>A typical Runic calendar consisted of several horizontal lines of symbols, one above the other.</w:t>
      </w:r>
    </w:p>
    <w:p w:rsidR="002A78E4" w:rsidRDefault="002A78E4" w:rsidP="002A78E4">
      <w:pPr>
        <w:pStyle w:val="NormalWeb"/>
      </w:pPr>
      <w:r>
        <w:t xml:space="preserve">Special days like </w:t>
      </w:r>
      <w:hyperlink r:id="rId24" w:tooltip="Solstices" w:history="1">
        <w:r>
          <w:rPr>
            <w:rStyle w:val="Hyperlink"/>
          </w:rPr>
          <w:t>solstices</w:t>
        </w:r>
      </w:hyperlink>
      <w:r>
        <w:t xml:space="preserve">, </w:t>
      </w:r>
      <w:hyperlink r:id="rId25" w:tooltip="Equinoxes" w:history="1">
        <w:r>
          <w:rPr>
            <w:rStyle w:val="Hyperlink"/>
          </w:rPr>
          <w:t>equinoxes</w:t>
        </w:r>
      </w:hyperlink>
      <w:r>
        <w:t xml:space="preserve">, and celebrations (including </w:t>
      </w:r>
      <w:hyperlink r:id="rId26" w:tooltip="Christian" w:history="1">
        <w:r>
          <w:rPr>
            <w:rStyle w:val="Hyperlink"/>
          </w:rPr>
          <w:t>Christian</w:t>
        </w:r>
      </w:hyperlink>
      <w:r>
        <w:t xml:space="preserve"> holidays and </w:t>
      </w:r>
      <w:hyperlink r:id="rId27" w:tooltip="Feasts" w:history="1">
        <w:r>
          <w:rPr>
            <w:rStyle w:val="Hyperlink"/>
          </w:rPr>
          <w:t>feasts</w:t>
        </w:r>
      </w:hyperlink>
      <w:r>
        <w:t>) were marked with additional lines of symbols.</w:t>
      </w:r>
    </w:p>
    <w:p w:rsidR="002A78E4" w:rsidRDefault="002A78E4" w:rsidP="002A78E4">
      <w:pPr>
        <w:pStyle w:val="NormalWeb"/>
      </w:pPr>
      <w:r>
        <w:t xml:space="preserve">The calendar does not prove knowledge of the length of the </w:t>
      </w:r>
      <w:hyperlink r:id="rId28" w:tooltip="Tropical year" w:history="1">
        <w:r>
          <w:rPr>
            <w:rStyle w:val="Hyperlink"/>
          </w:rPr>
          <w:t>tropical year</w:t>
        </w:r>
      </w:hyperlink>
      <w:r>
        <w:t xml:space="preserve"> or of the occurrence of </w:t>
      </w:r>
      <w:hyperlink r:id="rId29" w:tooltip="Leap year" w:history="1">
        <w:r>
          <w:rPr>
            <w:rStyle w:val="Hyperlink"/>
          </w:rPr>
          <w:t>leap years</w:t>
        </w:r>
      </w:hyperlink>
      <w:r>
        <w:t xml:space="preserve">. It is set at the beginning of each year by observing the first </w:t>
      </w:r>
      <w:hyperlink r:id="rId30" w:tooltip="Full moon" w:history="1">
        <w:r>
          <w:rPr>
            <w:rStyle w:val="Hyperlink"/>
          </w:rPr>
          <w:t>full moon</w:t>
        </w:r>
      </w:hyperlink>
      <w:r>
        <w:t xml:space="preserve"> after the </w:t>
      </w:r>
      <w:hyperlink r:id="rId31" w:tooltip="Winter solstice" w:history="1">
        <w:r>
          <w:rPr>
            <w:rStyle w:val="Hyperlink"/>
          </w:rPr>
          <w:t>winter solstice</w:t>
        </w:r>
      </w:hyperlink>
      <w:r>
        <w:t xml:space="preserve">. The first full moon also marked the date of </w:t>
      </w:r>
      <w:hyperlink r:id="rId32" w:tooltip="Disting" w:history="1">
        <w:proofErr w:type="spellStart"/>
        <w:r>
          <w:rPr>
            <w:rStyle w:val="Hyperlink"/>
          </w:rPr>
          <w:t>Disting</w:t>
        </w:r>
        <w:proofErr w:type="spellEnd"/>
      </w:hyperlink>
      <w:r>
        <w:t xml:space="preserve">, a </w:t>
      </w:r>
      <w:hyperlink r:id="rId33" w:tooltip="Pagan" w:history="1">
        <w:r>
          <w:rPr>
            <w:rStyle w:val="Hyperlink"/>
          </w:rPr>
          <w:t>pagan</w:t>
        </w:r>
      </w:hyperlink>
      <w:r>
        <w:t xml:space="preserve"> feast and a </w:t>
      </w:r>
      <w:hyperlink r:id="rId34" w:tooltip="Fair" w:history="1">
        <w:r>
          <w:rPr>
            <w:rStyle w:val="Hyperlink"/>
          </w:rPr>
          <w:t>fair</w:t>
        </w:r>
      </w:hyperlink>
      <w:r>
        <w:t xml:space="preserve"> day.</w:t>
      </w:r>
    </w:p>
    <w:p w:rsidR="002A78E4" w:rsidRPr="002A78E4" w:rsidRDefault="002A78E4" w:rsidP="002A78E4">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r w:rsidRPr="002A78E4">
        <w:rPr>
          <w:rFonts w:ascii="Georgia" w:eastAsia="Times New Roman" w:hAnsi="Georgia"/>
          <w:color w:val="000000"/>
          <w:sz w:val="36"/>
          <w:szCs w:val="36"/>
        </w:rPr>
        <w:t>Marks</w:t>
      </w:r>
      <w:r w:rsidRPr="002A78E4">
        <w:rPr>
          <w:rFonts w:ascii="Arial" w:eastAsia="Times New Roman" w:hAnsi="Arial" w:cs="Arial"/>
          <w:color w:val="54595D"/>
        </w:rPr>
        <w:t>[</w:t>
      </w:r>
      <w:hyperlink r:id="rId35" w:tooltip="Edit section: Marks" w:history="1">
        <w:r w:rsidRPr="002A78E4">
          <w:rPr>
            <w:rFonts w:ascii="Arial" w:eastAsia="Times New Roman" w:hAnsi="Arial" w:cs="Arial"/>
            <w:color w:val="0B0080"/>
          </w:rPr>
          <w:t>edit</w:t>
        </w:r>
      </w:hyperlink>
      <w:r w:rsidRPr="002A78E4">
        <w:rPr>
          <w:rFonts w:ascii="Arial" w:eastAsia="Times New Roman" w:hAnsi="Arial" w:cs="Arial"/>
          <w:color w:val="54595D"/>
        </w:rPr>
        <w:t>]</w:t>
      </w:r>
    </w:p>
    <w:p w:rsidR="002A78E4" w:rsidRPr="002A78E4" w:rsidRDefault="002A78E4" w:rsidP="002A78E4">
      <w:pPr>
        <w:shd w:val="clear" w:color="auto" w:fill="F8F9FA"/>
        <w:spacing w:after="0" w:line="240" w:lineRule="auto"/>
        <w:jc w:val="center"/>
        <w:rPr>
          <w:rFonts w:ascii="Arial" w:eastAsia="Times New Roman" w:hAnsi="Arial" w:cs="Arial"/>
          <w:color w:val="222222"/>
          <w:sz w:val="20"/>
          <w:szCs w:val="20"/>
        </w:rPr>
      </w:pPr>
      <w:r w:rsidRPr="002A78E4">
        <w:rPr>
          <w:rFonts w:ascii="Arial" w:eastAsia="Times New Roman" w:hAnsi="Arial" w:cs="Arial"/>
          <w:noProof/>
          <w:color w:val="0B0080"/>
          <w:sz w:val="20"/>
          <w:szCs w:val="20"/>
        </w:rPr>
        <w:drawing>
          <wp:inline distT="0" distB="0" distL="0" distR="0">
            <wp:extent cx="3810000" cy="1347470"/>
            <wp:effectExtent l="0" t="0" r="0" b="5080"/>
            <wp:docPr id="6" name="Picture 6" descr="https://upload.wikimedia.org/wikipedia/commons/thumb/1/11/Runic_calendar_diagram.gif/400px-Runic_calendar_diagram.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1/Runic_calendar_diagram.gif/400px-Runic_calendar_diagram.gif">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347470"/>
                    </a:xfrm>
                    <a:prstGeom prst="rect">
                      <a:avLst/>
                    </a:prstGeom>
                    <a:noFill/>
                    <a:ln>
                      <a:noFill/>
                    </a:ln>
                  </pic:spPr>
                </pic:pic>
              </a:graphicData>
            </a:graphic>
          </wp:inline>
        </w:drawing>
      </w:r>
    </w:p>
    <w:p w:rsidR="002A78E4" w:rsidRPr="002A78E4" w:rsidRDefault="002A78E4" w:rsidP="002A78E4">
      <w:pPr>
        <w:shd w:val="clear" w:color="auto" w:fill="F8F9FA"/>
        <w:spacing w:line="336" w:lineRule="atLeast"/>
        <w:rPr>
          <w:rFonts w:ascii="Arial" w:eastAsia="Times New Roman" w:hAnsi="Arial" w:cs="Arial"/>
          <w:color w:val="222222"/>
          <w:sz w:val="19"/>
          <w:szCs w:val="19"/>
        </w:rPr>
      </w:pPr>
      <w:r w:rsidRPr="002A78E4">
        <w:rPr>
          <w:rFonts w:ascii="Arial" w:eastAsia="Times New Roman" w:hAnsi="Arial" w:cs="Arial"/>
          <w:color w:val="222222"/>
          <w:sz w:val="19"/>
          <w:szCs w:val="19"/>
        </w:rPr>
        <w:t>Detail of a Runic Calendar, showing the three rows of symbols. Based on page 104 of </w:t>
      </w:r>
      <w:hyperlink r:id="rId38" w:tooltip="nl:Frans Eduard Farwerck" w:history="1">
        <w:r w:rsidRPr="002A78E4">
          <w:rPr>
            <w:rFonts w:ascii="Arial" w:eastAsia="Times New Roman" w:hAnsi="Arial" w:cs="Arial"/>
            <w:color w:val="663366"/>
            <w:sz w:val="19"/>
            <w:szCs w:val="19"/>
          </w:rPr>
          <w:t xml:space="preserve">F.E. </w:t>
        </w:r>
        <w:proofErr w:type="spellStart"/>
        <w:r w:rsidRPr="002A78E4">
          <w:rPr>
            <w:rFonts w:ascii="Arial" w:eastAsia="Times New Roman" w:hAnsi="Arial" w:cs="Arial"/>
            <w:color w:val="663366"/>
            <w:sz w:val="19"/>
            <w:szCs w:val="19"/>
          </w:rPr>
          <w:t>Farwerck</w:t>
        </w:r>
      </w:hyperlink>
      <w:r w:rsidRPr="002A78E4">
        <w:rPr>
          <w:rFonts w:ascii="Arial" w:eastAsia="Times New Roman" w:hAnsi="Arial" w:cs="Arial"/>
          <w:color w:val="222222"/>
          <w:sz w:val="19"/>
          <w:szCs w:val="19"/>
        </w:rPr>
        <w:t>'s</w:t>
      </w:r>
      <w:proofErr w:type="spellEnd"/>
      <w:r w:rsidRPr="002A78E4">
        <w:rPr>
          <w:rFonts w:ascii="Arial" w:eastAsia="Times New Roman" w:hAnsi="Arial" w:cs="Arial"/>
          <w:color w:val="222222"/>
          <w:sz w:val="19"/>
          <w:szCs w:val="19"/>
        </w:rPr>
        <w:t> </w:t>
      </w:r>
      <w:hyperlink r:id="rId39" w:tooltip="Noord-Europese Mysteriën (page does not exist)" w:history="1">
        <w:r w:rsidRPr="002A78E4">
          <w:rPr>
            <w:rFonts w:ascii="Arial" w:eastAsia="Times New Roman" w:hAnsi="Arial" w:cs="Arial"/>
            <w:i/>
            <w:iCs/>
            <w:color w:val="A55858"/>
            <w:sz w:val="19"/>
            <w:szCs w:val="19"/>
          </w:rPr>
          <w:t>Noord-</w:t>
        </w:r>
        <w:proofErr w:type="spellStart"/>
        <w:r w:rsidRPr="002A78E4">
          <w:rPr>
            <w:rFonts w:ascii="Arial" w:eastAsia="Times New Roman" w:hAnsi="Arial" w:cs="Arial"/>
            <w:i/>
            <w:iCs/>
            <w:color w:val="A55858"/>
            <w:sz w:val="19"/>
            <w:szCs w:val="19"/>
          </w:rPr>
          <w:t>Europese</w:t>
        </w:r>
        <w:proofErr w:type="spellEnd"/>
        <w:r w:rsidRPr="002A78E4">
          <w:rPr>
            <w:rFonts w:ascii="Arial" w:eastAsia="Times New Roman" w:hAnsi="Arial" w:cs="Arial"/>
            <w:i/>
            <w:iCs/>
            <w:color w:val="A55858"/>
            <w:sz w:val="19"/>
            <w:szCs w:val="19"/>
          </w:rPr>
          <w:t xml:space="preserve"> </w:t>
        </w:r>
        <w:proofErr w:type="spellStart"/>
        <w:r w:rsidRPr="002A78E4">
          <w:rPr>
            <w:rFonts w:ascii="Arial" w:eastAsia="Times New Roman" w:hAnsi="Arial" w:cs="Arial"/>
            <w:i/>
            <w:iCs/>
            <w:color w:val="A55858"/>
            <w:sz w:val="19"/>
            <w:szCs w:val="19"/>
          </w:rPr>
          <w:t>Mysteriën</w:t>
        </w:r>
        <w:proofErr w:type="spellEnd"/>
      </w:hyperlink>
      <w:r w:rsidRPr="002A78E4">
        <w:rPr>
          <w:rFonts w:ascii="Arial" w:eastAsia="Times New Roman" w:hAnsi="Arial" w:cs="Arial"/>
          <w:color w:val="222222"/>
          <w:sz w:val="19"/>
          <w:szCs w:val="19"/>
        </w:rPr>
        <w:t> </w:t>
      </w:r>
      <w:hyperlink r:id="rId40" w:history="1">
        <w:r w:rsidRPr="002A78E4">
          <w:rPr>
            <w:rFonts w:ascii="Arial" w:eastAsia="Times New Roman" w:hAnsi="Arial" w:cs="Arial"/>
            <w:color w:val="663366"/>
            <w:sz w:val="19"/>
            <w:szCs w:val="19"/>
          </w:rPr>
          <w:t>[1]</w:t>
        </w:r>
      </w:hyperlink>
    </w:p>
    <w:p w:rsidR="002A78E4" w:rsidRPr="002A78E4" w:rsidRDefault="002A78E4" w:rsidP="002A78E4">
      <w:pPr>
        <w:shd w:val="clear" w:color="auto" w:fill="FFFFFF"/>
        <w:spacing w:before="120" w:after="120" w:line="240" w:lineRule="auto"/>
        <w:rPr>
          <w:rFonts w:ascii="Arial" w:eastAsia="Times New Roman" w:hAnsi="Arial" w:cs="Arial"/>
          <w:color w:val="222222"/>
          <w:sz w:val="21"/>
          <w:szCs w:val="21"/>
        </w:rPr>
      </w:pPr>
      <w:r w:rsidRPr="002A78E4">
        <w:rPr>
          <w:rFonts w:ascii="Arial" w:eastAsia="Times New Roman" w:hAnsi="Arial" w:cs="Arial"/>
          <w:color w:val="222222"/>
          <w:sz w:val="21"/>
          <w:szCs w:val="21"/>
        </w:rPr>
        <w:t>On one line, 52 weeks of 7 days were laid out using 52 repetitions of the first seven runes of the </w:t>
      </w:r>
      <w:hyperlink r:id="rId41" w:tooltip="Younger Futhark" w:history="1">
        <w:r w:rsidRPr="002A78E4">
          <w:rPr>
            <w:rFonts w:ascii="Arial" w:eastAsia="Times New Roman" w:hAnsi="Arial" w:cs="Arial"/>
            <w:color w:val="0B0080"/>
            <w:sz w:val="21"/>
            <w:szCs w:val="21"/>
          </w:rPr>
          <w:t xml:space="preserve">Younger </w:t>
        </w:r>
        <w:proofErr w:type="spellStart"/>
        <w:r w:rsidRPr="002A78E4">
          <w:rPr>
            <w:rFonts w:ascii="Arial" w:eastAsia="Times New Roman" w:hAnsi="Arial" w:cs="Arial"/>
            <w:color w:val="0B0080"/>
            <w:sz w:val="21"/>
            <w:szCs w:val="21"/>
          </w:rPr>
          <w:t>Futhark</w:t>
        </w:r>
        <w:proofErr w:type="spellEnd"/>
      </w:hyperlink>
      <w:r w:rsidRPr="002A78E4">
        <w:rPr>
          <w:rFonts w:ascii="Arial" w:eastAsia="Times New Roman" w:hAnsi="Arial" w:cs="Arial"/>
          <w:color w:val="222222"/>
          <w:sz w:val="21"/>
          <w:szCs w:val="21"/>
        </w:rPr>
        <w:t>. The runes corresponding to each </w:t>
      </w:r>
      <w:hyperlink r:id="rId42" w:tooltip="Weekday" w:history="1">
        <w:r w:rsidRPr="002A78E4">
          <w:rPr>
            <w:rFonts w:ascii="Arial" w:eastAsia="Times New Roman" w:hAnsi="Arial" w:cs="Arial"/>
            <w:color w:val="0B0080"/>
            <w:sz w:val="21"/>
            <w:szCs w:val="21"/>
          </w:rPr>
          <w:t>weekday</w:t>
        </w:r>
      </w:hyperlink>
      <w:r w:rsidRPr="002A78E4">
        <w:rPr>
          <w:rFonts w:ascii="Arial" w:eastAsia="Times New Roman" w:hAnsi="Arial" w:cs="Arial"/>
          <w:color w:val="222222"/>
          <w:sz w:val="21"/>
          <w:szCs w:val="21"/>
        </w:rPr>
        <w:t> varied from year to year.</w:t>
      </w:r>
    </w:p>
    <w:p w:rsidR="002A78E4" w:rsidRPr="002A78E4" w:rsidRDefault="002A78E4" w:rsidP="002A78E4">
      <w:pPr>
        <w:shd w:val="clear" w:color="auto" w:fill="FFFFFF"/>
        <w:spacing w:before="120" w:after="120" w:line="240" w:lineRule="auto"/>
        <w:rPr>
          <w:rFonts w:ascii="Arial" w:eastAsia="Times New Roman" w:hAnsi="Arial" w:cs="Arial"/>
          <w:color w:val="222222"/>
          <w:sz w:val="21"/>
          <w:szCs w:val="21"/>
        </w:rPr>
      </w:pPr>
      <w:r w:rsidRPr="002A78E4">
        <w:rPr>
          <w:rFonts w:ascii="Arial" w:eastAsia="Times New Roman" w:hAnsi="Arial" w:cs="Arial"/>
          <w:color w:val="222222"/>
          <w:sz w:val="21"/>
          <w:szCs w:val="21"/>
        </w:rPr>
        <w:t>On another, many of the days were marked with one of 19 symbols representing the 19 </w:t>
      </w:r>
      <w:hyperlink r:id="rId43" w:tooltip="Golden numbers" w:history="1">
        <w:r w:rsidRPr="002A78E4">
          <w:rPr>
            <w:rFonts w:ascii="Arial" w:eastAsia="Times New Roman" w:hAnsi="Arial" w:cs="Arial"/>
            <w:color w:val="0B0080"/>
            <w:sz w:val="21"/>
            <w:szCs w:val="21"/>
          </w:rPr>
          <w:t>Golden numbers</w:t>
        </w:r>
      </w:hyperlink>
      <w:r w:rsidRPr="002A78E4">
        <w:rPr>
          <w:rFonts w:ascii="Arial" w:eastAsia="Times New Roman" w:hAnsi="Arial" w:cs="Arial"/>
          <w:color w:val="222222"/>
          <w:sz w:val="21"/>
          <w:szCs w:val="21"/>
        </w:rPr>
        <w:t>, the years of the </w:t>
      </w:r>
      <w:proofErr w:type="spellStart"/>
      <w:r w:rsidRPr="002A78E4">
        <w:rPr>
          <w:rFonts w:ascii="Arial" w:eastAsia="Times New Roman" w:hAnsi="Arial" w:cs="Arial"/>
          <w:color w:val="222222"/>
          <w:sz w:val="21"/>
          <w:szCs w:val="21"/>
        </w:rPr>
        <w:fldChar w:fldCharType="begin"/>
      </w:r>
      <w:r w:rsidRPr="002A78E4">
        <w:rPr>
          <w:rFonts w:ascii="Arial" w:eastAsia="Times New Roman" w:hAnsi="Arial" w:cs="Arial"/>
          <w:color w:val="222222"/>
          <w:sz w:val="21"/>
          <w:szCs w:val="21"/>
        </w:rPr>
        <w:instrText xml:space="preserve"> HYPERLINK "https://en.wikipedia.org/wiki/Metonic_cycle" \o "Metonic cycle" </w:instrText>
      </w:r>
      <w:r w:rsidRPr="002A78E4">
        <w:rPr>
          <w:rFonts w:ascii="Arial" w:eastAsia="Times New Roman" w:hAnsi="Arial" w:cs="Arial"/>
          <w:color w:val="222222"/>
          <w:sz w:val="21"/>
          <w:szCs w:val="21"/>
        </w:rPr>
        <w:fldChar w:fldCharType="separate"/>
      </w:r>
      <w:r w:rsidRPr="002A78E4">
        <w:rPr>
          <w:rFonts w:ascii="Arial" w:eastAsia="Times New Roman" w:hAnsi="Arial" w:cs="Arial"/>
          <w:color w:val="0B0080"/>
          <w:sz w:val="21"/>
          <w:szCs w:val="21"/>
        </w:rPr>
        <w:t>Metonic</w:t>
      </w:r>
      <w:proofErr w:type="spellEnd"/>
      <w:r w:rsidRPr="002A78E4">
        <w:rPr>
          <w:rFonts w:ascii="Arial" w:eastAsia="Times New Roman" w:hAnsi="Arial" w:cs="Arial"/>
          <w:color w:val="0B0080"/>
          <w:sz w:val="21"/>
          <w:szCs w:val="21"/>
        </w:rPr>
        <w:t xml:space="preserve"> cycle</w:t>
      </w:r>
      <w:r w:rsidRPr="002A78E4">
        <w:rPr>
          <w:rFonts w:ascii="Arial" w:eastAsia="Times New Roman" w:hAnsi="Arial" w:cs="Arial"/>
          <w:color w:val="222222"/>
          <w:sz w:val="21"/>
          <w:szCs w:val="21"/>
        </w:rPr>
        <w:fldChar w:fldCharType="end"/>
      </w:r>
      <w:r w:rsidRPr="002A78E4">
        <w:rPr>
          <w:rFonts w:ascii="Arial" w:eastAsia="Times New Roman" w:hAnsi="Arial" w:cs="Arial"/>
          <w:color w:val="222222"/>
          <w:sz w:val="21"/>
          <w:szCs w:val="21"/>
        </w:rPr>
        <w:t>. In early calendars, each of the 19 years in the cycle was represented by a rune; the first 16 were the 16 runes of the </w:t>
      </w:r>
      <w:hyperlink r:id="rId44" w:tooltip="Younger Futhark" w:history="1">
        <w:r w:rsidRPr="002A78E4">
          <w:rPr>
            <w:rFonts w:ascii="Arial" w:eastAsia="Times New Roman" w:hAnsi="Arial" w:cs="Arial"/>
            <w:color w:val="0B0080"/>
            <w:sz w:val="21"/>
            <w:szCs w:val="21"/>
          </w:rPr>
          <w:t xml:space="preserve">Younger </w:t>
        </w:r>
        <w:proofErr w:type="spellStart"/>
        <w:r w:rsidRPr="002A78E4">
          <w:rPr>
            <w:rFonts w:ascii="Arial" w:eastAsia="Times New Roman" w:hAnsi="Arial" w:cs="Arial"/>
            <w:color w:val="0B0080"/>
            <w:sz w:val="21"/>
            <w:szCs w:val="21"/>
          </w:rPr>
          <w:t>Futhark</w:t>
        </w:r>
        <w:proofErr w:type="spellEnd"/>
      </w:hyperlink>
      <w:r w:rsidRPr="002A78E4">
        <w:rPr>
          <w:rFonts w:ascii="Arial" w:eastAsia="Times New Roman" w:hAnsi="Arial" w:cs="Arial"/>
          <w:color w:val="222222"/>
          <w:sz w:val="21"/>
          <w:szCs w:val="21"/>
        </w:rPr>
        <w:t>, plus special runes for the remaining three years: </w:t>
      </w:r>
      <w:proofErr w:type="spellStart"/>
      <w:r w:rsidRPr="002A78E4">
        <w:rPr>
          <w:rFonts w:ascii="Arial" w:eastAsia="Times New Roman" w:hAnsi="Arial" w:cs="Arial"/>
          <w:color w:val="222222"/>
          <w:sz w:val="21"/>
          <w:szCs w:val="21"/>
        </w:rPr>
        <w:fldChar w:fldCharType="begin"/>
      </w:r>
      <w:r w:rsidRPr="002A78E4">
        <w:rPr>
          <w:rFonts w:ascii="Arial" w:eastAsia="Times New Roman" w:hAnsi="Arial" w:cs="Arial"/>
          <w:color w:val="222222"/>
          <w:sz w:val="21"/>
          <w:szCs w:val="21"/>
        </w:rPr>
        <w:instrText xml:space="preserve"> HYPERLINK "https://en.wikipedia.org/wiki/Arlaug" \o "Arlaug" </w:instrText>
      </w:r>
      <w:r w:rsidRPr="002A78E4">
        <w:rPr>
          <w:rFonts w:ascii="Arial" w:eastAsia="Times New Roman" w:hAnsi="Arial" w:cs="Arial"/>
          <w:color w:val="222222"/>
          <w:sz w:val="21"/>
          <w:szCs w:val="21"/>
        </w:rPr>
        <w:fldChar w:fldCharType="separate"/>
      </w:r>
      <w:r w:rsidRPr="002A78E4">
        <w:rPr>
          <w:rFonts w:ascii="Arial" w:eastAsia="Times New Roman" w:hAnsi="Arial" w:cs="Arial"/>
          <w:color w:val="0B0080"/>
          <w:sz w:val="21"/>
          <w:szCs w:val="21"/>
        </w:rPr>
        <w:t>Arlaug</w:t>
      </w:r>
      <w:proofErr w:type="spellEnd"/>
      <w:r w:rsidRPr="002A78E4">
        <w:rPr>
          <w:rFonts w:ascii="Arial" w:eastAsia="Times New Roman" w:hAnsi="Arial" w:cs="Arial"/>
          <w:color w:val="222222"/>
          <w:sz w:val="21"/>
          <w:szCs w:val="21"/>
        </w:rPr>
        <w:fldChar w:fldCharType="end"/>
      </w:r>
      <w:r w:rsidRPr="002A78E4">
        <w:rPr>
          <w:rFonts w:ascii="Arial" w:eastAsia="Times New Roman" w:hAnsi="Arial" w:cs="Arial"/>
          <w:color w:val="222222"/>
          <w:sz w:val="21"/>
          <w:szCs w:val="21"/>
        </w:rPr>
        <w:t> (Golden Number 17), </w:t>
      </w:r>
      <w:proofErr w:type="spellStart"/>
      <w:r w:rsidRPr="002A78E4">
        <w:rPr>
          <w:rFonts w:ascii="Arial" w:eastAsia="Times New Roman" w:hAnsi="Arial" w:cs="Arial"/>
          <w:color w:val="222222"/>
          <w:sz w:val="21"/>
          <w:szCs w:val="21"/>
        </w:rPr>
        <w:fldChar w:fldCharType="begin"/>
      </w:r>
      <w:r w:rsidRPr="002A78E4">
        <w:rPr>
          <w:rFonts w:ascii="Arial" w:eastAsia="Times New Roman" w:hAnsi="Arial" w:cs="Arial"/>
          <w:color w:val="222222"/>
          <w:sz w:val="21"/>
          <w:szCs w:val="21"/>
        </w:rPr>
        <w:instrText xml:space="preserve"> HYPERLINK "https://en.wikipedia.org/wiki/Tvimadur" \o "Tvimadur" </w:instrText>
      </w:r>
      <w:r w:rsidRPr="002A78E4">
        <w:rPr>
          <w:rFonts w:ascii="Arial" w:eastAsia="Times New Roman" w:hAnsi="Arial" w:cs="Arial"/>
          <w:color w:val="222222"/>
          <w:sz w:val="21"/>
          <w:szCs w:val="21"/>
        </w:rPr>
        <w:fldChar w:fldCharType="separate"/>
      </w:r>
      <w:r w:rsidRPr="002A78E4">
        <w:rPr>
          <w:rFonts w:ascii="Arial" w:eastAsia="Times New Roman" w:hAnsi="Arial" w:cs="Arial"/>
          <w:color w:val="0B0080"/>
          <w:sz w:val="21"/>
          <w:szCs w:val="21"/>
        </w:rPr>
        <w:t>Tvimadur</w:t>
      </w:r>
      <w:proofErr w:type="spellEnd"/>
      <w:r w:rsidRPr="002A78E4">
        <w:rPr>
          <w:rFonts w:ascii="Arial" w:eastAsia="Times New Roman" w:hAnsi="Arial" w:cs="Arial"/>
          <w:color w:val="222222"/>
          <w:sz w:val="21"/>
          <w:szCs w:val="21"/>
        </w:rPr>
        <w:fldChar w:fldCharType="end"/>
      </w:r>
      <w:r w:rsidRPr="002A78E4">
        <w:rPr>
          <w:rFonts w:ascii="Arial" w:eastAsia="Times New Roman" w:hAnsi="Arial" w:cs="Arial"/>
          <w:color w:val="222222"/>
          <w:sz w:val="21"/>
          <w:szCs w:val="21"/>
        </w:rPr>
        <w:t> (Golden Number 18), and </w:t>
      </w:r>
      <w:proofErr w:type="spellStart"/>
      <w:r w:rsidRPr="002A78E4">
        <w:rPr>
          <w:rFonts w:ascii="Arial" w:eastAsia="Times New Roman" w:hAnsi="Arial" w:cs="Arial"/>
          <w:color w:val="222222"/>
          <w:sz w:val="21"/>
          <w:szCs w:val="21"/>
        </w:rPr>
        <w:fldChar w:fldCharType="begin"/>
      </w:r>
      <w:r w:rsidRPr="002A78E4">
        <w:rPr>
          <w:rFonts w:ascii="Arial" w:eastAsia="Times New Roman" w:hAnsi="Arial" w:cs="Arial"/>
          <w:color w:val="222222"/>
          <w:sz w:val="21"/>
          <w:szCs w:val="21"/>
        </w:rPr>
        <w:instrText xml:space="preserve"> HYPERLINK "https://en.wikipedia.org/wiki/Belgthor" \o "Belgthor" </w:instrText>
      </w:r>
      <w:r w:rsidRPr="002A78E4">
        <w:rPr>
          <w:rFonts w:ascii="Arial" w:eastAsia="Times New Roman" w:hAnsi="Arial" w:cs="Arial"/>
          <w:color w:val="222222"/>
          <w:sz w:val="21"/>
          <w:szCs w:val="21"/>
        </w:rPr>
        <w:fldChar w:fldCharType="separate"/>
      </w:r>
      <w:r w:rsidRPr="002A78E4">
        <w:rPr>
          <w:rFonts w:ascii="Arial" w:eastAsia="Times New Roman" w:hAnsi="Arial" w:cs="Arial"/>
          <w:color w:val="0B0080"/>
          <w:sz w:val="21"/>
          <w:szCs w:val="21"/>
        </w:rPr>
        <w:t>Belgthor</w:t>
      </w:r>
      <w:proofErr w:type="spellEnd"/>
      <w:r w:rsidRPr="002A78E4">
        <w:rPr>
          <w:rFonts w:ascii="Arial" w:eastAsia="Times New Roman" w:hAnsi="Arial" w:cs="Arial"/>
          <w:color w:val="222222"/>
          <w:sz w:val="21"/>
          <w:szCs w:val="21"/>
        </w:rPr>
        <w:fldChar w:fldCharType="end"/>
      </w:r>
      <w:r w:rsidRPr="002A78E4">
        <w:rPr>
          <w:rFonts w:ascii="Arial" w:eastAsia="Times New Roman" w:hAnsi="Arial" w:cs="Arial"/>
          <w:color w:val="222222"/>
          <w:sz w:val="21"/>
          <w:szCs w:val="21"/>
        </w:rPr>
        <w:t xml:space="preserve"> (Golden Number 19). The new moon would fall on that day during that year of the cycle. For example, in the 18th year of the cycle, the new moons would fall on all the dates marked with </w:t>
      </w:r>
      <w:proofErr w:type="spellStart"/>
      <w:r w:rsidRPr="002A78E4">
        <w:rPr>
          <w:rFonts w:ascii="Arial" w:eastAsia="Times New Roman" w:hAnsi="Arial" w:cs="Arial"/>
          <w:color w:val="222222"/>
          <w:sz w:val="21"/>
          <w:szCs w:val="21"/>
        </w:rPr>
        <w:t>Tvimadur</w:t>
      </w:r>
      <w:proofErr w:type="spellEnd"/>
      <w:r w:rsidRPr="002A78E4">
        <w:rPr>
          <w:rFonts w:ascii="Arial" w:eastAsia="Times New Roman" w:hAnsi="Arial" w:cs="Arial"/>
          <w:color w:val="222222"/>
          <w:sz w:val="21"/>
          <w:szCs w:val="21"/>
        </w:rPr>
        <w:t>, the symbol for year 18. Later calendars used </w:t>
      </w:r>
      <w:proofErr w:type="spellStart"/>
      <w:r w:rsidRPr="002A78E4">
        <w:rPr>
          <w:rFonts w:ascii="Arial" w:eastAsia="Times New Roman" w:hAnsi="Arial" w:cs="Arial"/>
          <w:color w:val="222222"/>
          <w:sz w:val="21"/>
          <w:szCs w:val="21"/>
        </w:rPr>
        <w:fldChar w:fldCharType="begin"/>
      </w:r>
      <w:r w:rsidRPr="002A78E4">
        <w:rPr>
          <w:rFonts w:ascii="Arial" w:eastAsia="Times New Roman" w:hAnsi="Arial" w:cs="Arial"/>
          <w:color w:val="222222"/>
          <w:sz w:val="21"/>
          <w:szCs w:val="21"/>
        </w:rPr>
        <w:instrText xml:space="preserve"> HYPERLINK "https://en.wikipedia.org/wiki/Pentadic_numerals" \o "Pentadic numerals" </w:instrText>
      </w:r>
      <w:r w:rsidRPr="002A78E4">
        <w:rPr>
          <w:rFonts w:ascii="Arial" w:eastAsia="Times New Roman" w:hAnsi="Arial" w:cs="Arial"/>
          <w:color w:val="222222"/>
          <w:sz w:val="21"/>
          <w:szCs w:val="21"/>
        </w:rPr>
        <w:fldChar w:fldCharType="separate"/>
      </w:r>
      <w:r w:rsidRPr="002A78E4">
        <w:rPr>
          <w:rFonts w:ascii="Arial" w:eastAsia="Times New Roman" w:hAnsi="Arial" w:cs="Arial"/>
          <w:color w:val="0B0080"/>
          <w:sz w:val="21"/>
          <w:szCs w:val="21"/>
        </w:rPr>
        <w:t>Pentadic</w:t>
      </w:r>
      <w:proofErr w:type="spellEnd"/>
      <w:r w:rsidRPr="002A78E4">
        <w:rPr>
          <w:rFonts w:ascii="Arial" w:eastAsia="Times New Roman" w:hAnsi="Arial" w:cs="Arial"/>
          <w:color w:val="0B0080"/>
          <w:sz w:val="21"/>
          <w:szCs w:val="21"/>
        </w:rPr>
        <w:t xml:space="preserve"> numerals</w:t>
      </w:r>
      <w:r w:rsidRPr="002A78E4">
        <w:rPr>
          <w:rFonts w:ascii="Arial" w:eastAsia="Times New Roman" w:hAnsi="Arial" w:cs="Arial"/>
          <w:color w:val="222222"/>
          <w:sz w:val="21"/>
          <w:szCs w:val="21"/>
        </w:rPr>
        <w:fldChar w:fldCharType="end"/>
      </w:r>
      <w:r w:rsidRPr="002A78E4">
        <w:rPr>
          <w:rFonts w:ascii="Arial" w:eastAsia="Times New Roman" w:hAnsi="Arial" w:cs="Arial"/>
          <w:color w:val="222222"/>
          <w:sz w:val="21"/>
          <w:szCs w:val="21"/>
        </w:rPr>
        <w:t> for the values 1–19.</w:t>
      </w:r>
    </w:p>
    <w:p w:rsidR="002A78E4" w:rsidRPr="002A78E4" w:rsidRDefault="002A78E4" w:rsidP="002A78E4">
      <w:pPr>
        <w:shd w:val="clear" w:color="auto" w:fill="FFFFFF"/>
        <w:spacing w:before="120" w:after="120" w:line="240" w:lineRule="auto"/>
        <w:rPr>
          <w:rFonts w:ascii="Arial" w:eastAsia="Times New Roman" w:hAnsi="Arial" w:cs="Arial"/>
          <w:color w:val="222222"/>
          <w:sz w:val="21"/>
          <w:szCs w:val="21"/>
        </w:rPr>
      </w:pPr>
      <w:r w:rsidRPr="002A78E4">
        <w:rPr>
          <w:rFonts w:ascii="Arial" w:eastAsia="Times New Roman" w:hAnsi="Arial" w:cs="Arial"/>
          <w:color w:val="222222"/>
          <w:sz w:val="21"/>
          <w:szCs w:val="21"/>
        </w:rPr>
        <w:t>A version using </w:t>
      </w:r>
      <w:hyperlink r:id="rId45" w:tooltip="Latin alphabet" w:history="1">
        <w:r w:rsidRPr="002A78E4">
          <w:rPr>
            <w:rFonts w:ascii="Arial" w:eastAsia="Times New Roman" w:hAnsi="Arial" w:cs="Arial"/>
            <w:color w:val="0B0080"/>
            <w:sz w:val="21"/>
            <w:szCs w:val="21"/>
          </w:rPr>
          <w:t>Latin alphabet</w:t>
        </w:r>
      </w:hyperlink>
      <w:r w:rsidRPr="002A78E4">
        <w:rPr>
          <w:rFonts w:ascii="Arial" w:eastAsia="Times New Roman" w:hAnsi="Arial" w:cs="Arial"/>
          <w:color w:val="222222"/>
          <w:sz w:val="21"/>
          <w:szCs w:val="21"/>
        </w:rPr>
        <w:t> for weekdays and </w:t>
      </w:r>
      <w:hyperlink r:id="rId46" w:tooltip="Arabic numerals" w:history="1">
        <w:r w:rsidRPr="002A78E4">
          <w:rPr>
            <w:rFonts w:ascii="Arial" w:eastAsia="Times New Roman" w:hAnsi="Arial" w:cs="Arial"/>
            <w:color w:val="0B0080"/>
            <w:sz w:val="21"/>
            <w:szCs w:val="21"/>
          </w:rPr>
          <w:t>Arabic numerals</w:t>
        </w:r>
      </w:hyperlink>
      <w:r w:rsidRPr="002A78E4">
        <w:rPr>
          <w:rFonts w:ascii="Arial" w:eastAsia="Times New Roman" w:hAnsi="Arial" w:cs="Arial"/>
          <w:color w:val="222222"/>
          <w:sz w:val="21"/>
          <w:szCs w:val="21"/>
        </w:rPr>
        <w:t> for the golden numbers </w:t>
      </w:r>
      <w:hyperlink r:id="rId47" w:tooltip="Incunabula" w:history="1">
        <w:r w:rsidRPr="002A78E4">
          <w:rPr>
            <w:rFonts w:ascii="Arial" w:eastAsia="Times New Roman" w:hAnsi="Arial" w:cs="Arial"/>
            <w:color w:val="0B0080"/>
            <w:sz w:val="21"/>
            <w:szCs w:val="21"/>
          </w:rPr>
          <w:t>was printed</w:t>
        </w:r>
      </w:hyperlink>
      <w:r w:rsidRPr="002A78E4">
        <w:rPr>
          <w:rFonts w:ascii="Arial" w:eastAsia="Times New Roman" w:hAnsi="Arial" w:cs="Arial"/>
          <w:color w:val="222222"/>
          <w:sz w:val="21"/>
          <w:szCs w:val="21"/>
        </w:rPr>
        <w:t> in 1498 as part of the </w:t>
      </w:r>
      <w:proofErr w:type="spellStart"/>
      <w:r w:rsidRPr="002A78E4">
        <w:rPr>
          <w:rFonts w:ascii="Arial" w:eastAsia="Times New Roman" w:hAnsi="Arial" w:cs="Arial"/>
          <w:i/>
          <w:iCs/>
          <w:color w:val="222222"/>
          <w:sz w:val="21"/>
          <w:szCs w:val="21"/>
        </w:rPr>
        <w:fldChar w:fldCharType="begin"/>
      </w:r>
      <w:r w:rsidRPr="002A78E4">
        <w:rPr>
          <w:rFonts w:ascii="Arial" w:eastAsia="Times New Roman" w:hAnsi="Arial" w:cs="Arial"/>
          <w:i/>
          <w:iCs/>
          <w:color w:val="222222"/>
          <w:sz w:val="21"/>
          <w:szCs w:val="21"/>
        </w:rPr>
        <w:instrText xml:space="preserve"> HYPERLINK "https://en.wikipedia.org/w/index.php?title=Breviarium_Scarense&amp;action=edit&amp;redlink=1" \o "Breviarium Scarense (page does not exist)" </w:instrText>
      </w:r>
      <w:r w:rsidRPr="002A78E4">
        <w:rPr>
          <w:rFonts w:ascii="Arial" w:eastAsia="Times New Roman" w:hAnsi="Arial" w:cs="Arial"/>
          <w:i/>
          <w:iCs/>
          <w:color w:val="222222"/>
          <w:sz w:val="21"/>
          <w:szCs w:val="21"/>
        </w:rPr>
        <w:fldChar w:fldCharType="separate"/>
      </w:r>
      <w:r w:rsidRPr="002A78E4">
        <w:rPr>
          <w:rFonts w:ascii="Arial" w:eastAsia="Times New Roman" w:hAnsi="Arial" w:cs="Arial"/>
          <w:i/>
          <w:iCs/>
          <w:color w:val="A55858"/>
          <w:sz w:val="21"/>
          <w:szCs w:val="21"/>
        </w:rPr>
        <w:t>Breviarium</w:t>
      </w:r>
      <w:proofErr w:type="spellEnd"/>
      <w:r w:rsidRPr="002A78E4">
        <w:rPr>
          <w:rFonts w:ascii="Arial" w:eastAsia="Times New Roman" w:hAnsi="Arial" w:cs="Arial"/>
          <w:i/>
          <w:iCs/>
          <w:color w:val="A55858"/>
          <w:sz w:val="21"/>
          <w:szCs w:val="21"/>
        </w:rPr>
        <w:t xml:space="preserve"> </w:t>
      </w:r>
      <w:proofErr w:type="spellStart"/>
      <w:r w:rsidRPr="002A78E4">
        <w:rPr>
          <w:rFonts w:ascii="Arial" w:eastAsia="Times New Roman" w:hAnsi="Arial" w:cs="Arial"/>
          <w:i/>
          <w:iCs/>
          <w:color w:val="A55858"/>
          <w:sz w:val="21"/>
          <w:szCs w:val="21"/>
        </w:rPr>
        <w:t>Scarense</w:t>
      </w:r>
      <w:proofErr w:type="spellEnd"/>
      <w:r w:rsidRPr="002A78E4">
        <w:rPr>
          <w:rFonts w:ascii="Arial" w:eastAsia="Times New Roman" w:hAnsi="Arial" w:cs="Arial"/>
          <w:i/>
          <w:iCs/>
          <w:color w:val="222222"/>
          <w:sz w:val="21"/>
          <w:szCs w:val="21"/>
        </w:rPr>
        <w:fldChar w:fldCharType="end"/>
      </w:r>
      <w:r w:rsidRPr="002A78E4">
        <w:rPr>
          <w:rFonts w:ascii="Arial" w:eastAsia="Times New Roman" w:hAnsi="Arial" w:cs="Arial"/>
          <w:color w:val="222222"/>
          <w:sz w:val="21"/>
          <w:szCs w:val="21"/>
        </w:rPr>
        <w:t>.</w:t>
      </w:r>
      <w:hyperlink r:id="rId48" w:anchor="cite_note-Scarense-1" w:history="1">
        <w:r w:rsidRPr="002A78E4">
          <w:rPr>
            <w:rFonts w:ascii="Arial" w:eastAsia="Times New Roman" w:hAnsi="Arial" w:cs="Arial"/>
            <w:color w:val="0B0080"/>
            <w:sz w:val="17"/>
            <w:szCs w:val="17"/>
            <w:vertAlign w:val="superscript"/>
          </w:rPr>
          <w:t>[1]</w:t>
        </w:r>
      </w:hyperlink>
    </w:p>
    <w:p w:rsidR="002A78E4" w:rsidRPr="002A78E4" w:rsidRDefault="002A78E4" w:rsidP="002A78E4">
      <w:pPr>
        <w:shd w:val="clear" w:color="auto" w:fill="FFFFFF"/>
        <w:spacing w:before="72" w:after="0" w:line="240" w:lineRule="auto"/>
        <w:outlineLvl w:val="2"/>
        <w:rPr>
          <w:rFonts w:ascii="Arial" w:eastAsia="Times New Roman" w:hAnsi="Arial" w:cs="Arial"/>
          <w:b/>
          <w:bCs/>
          <w:color w:val="000000"/>
          <w:sz w:val="29"/>
          <w:szCs w:val="29"/>
        </w:rPr>
      </w:pPr>
      <w:r w:rsidRPr="002A78E4">
        <w:rPr>
          <w:rFonts w:ascii="Arial" w:eastAsia="Times New Roman" w:hAnsi="Arial" w:cs="Arial"/>
          <w:b/>
          <w:bCs/>
          <w:color w:val="000000"/>
          <w:sz w:val="29"/>
          <w:szCs w:val="29"/>
        </w:rPr>
        <w:t>Additional runes</w:t>
      </w:r>
      <w:r w:rsidRPr="002A78E4">
        <w:rPr>
          <w:rFonts w:ascii="Arial" w:eastAsia="Times New Roman" w:hAnsi="Arial" w:cs="Arial"/>
          <w:color w:val="54595D"/>
        </w:rPr>
        <w:t>[</w:t>
      </w:r>
      <w:hyperlink r:id="rId49" w:tooltip="Edit section: Additional runes" w:history="1">
        <w:r w:rsidRPr="002A78E4">
          <w:rPr>
            <w:rFonts w:ascii="Arial" w:eastAsia="Times New Roman" w:hAnsi="Arial" w:cs="Arial"/>
            <w:color w:val="0B0080"/>
          </w:rPr>
          <w:t>edit</w:t>
        </w:r>
      </w:hyperlink>
      <w:r w:rsidRPr="002A78E4">
        <w:rPr>
          <w:rFonts w:ascii="Arial" w:eastAsia="Times New Roman" w:hAnsi="Arial" w:cs="Arial"/>
          <w:color w:val="54595D"/>
        </w:rPr>
        <w:t>]</w:t>
      </w:r>
    </w:p>
    <w:p w:rsidR="002A78E4" w:rsidRPr="002A78E4" w:rsidRDefault="002A78E4" w:rsidP="002A78E4">
      <w:pPr>
        <w:shd w:val="clear" w:color="auto" w:fill="FFFFFF"/>
        <w:spacing w:before="120" w:after="120" w:line="240" w:lineRule="auto"/>
        <w:rPr>
          <w:rFonts w:ascii="Arial" w:eastAsia="Times New Roman" w:hAnsi="Arial" w:cs="Arial"/>
          <w:color w:val="222222"/>
          <w:sz w:val="21"/>
          <w:szCs w:val="21"/>
        </w:rPr>
      </w:pPr>
      <w:r w:rsidRPr="002A78E4">
        <w:rPr>
          <w:rFonts w:ascii="Arial" w:eastAsia="Times New Roman" w:hAnsi="Arial" w:cs="Arial"/>
          <w:color w:val="222222"/>
          <w:sz w:val="21"/>
          <w:szCs w:val="21"/>
        </w:rPr>
        <w:lastRenderedPageBreak/>
        <w:t>Because this system needed 19 runes to represent the 19 </w:t>
      </w:r>
      <w:hyperlink r:id="rId50" w:tooltip="Golden numbers" w:history="1">
        <w:r w:rsidRPr="002A78E4">
          <w:rPr>
            <w:rFonts w:ascii="Arial" w:eastAsia="Times New Roman" w:hAnsi="Arial" w:cs="Arial"/>
            <w:color w:val="0B0080"/>
            <w:sz w:val="21"/>
            <w:szCs w:val="21"/>
          </w:rPr>
          <w:t>golden numbers</w:t>
        </w:r>
      </w:hyperlink>
      <w:r w:rsidRPr="002A78E4">
        <w:rPr>
          <w:rFonts w:ascii="Arial" w:eastAsia="Times New Roman" w:hAnsi="Arial" w:cs="Arial"/>
          <w:color w:val="222222"/>
          <w:sz w:val="21"/>
          <w:szCs w:val="21"/>
        </w:rPr>
        <w:t> which stood for the 19 years of the perpetual calendar's cycle, the </w:t>
      </w:r>
      <w:hyperlink r:id="rId51" w:tooltip="Younger Futhark" w:history="1">
        <w:r w:rsidRPr="002A78E4">
          <w:rPr>
            <w:rFonts w:ascii="Arial" w:eastAsia="Times New Roman" w:hAnsi="Arial" w:cs="Arial"/>
            <w:color w:val="0B0080"/>
            <w:sz w:val="21"/>
            <w:szCs w:val="21"/>
          </w:rPr>
          <w:t xml:space="preserve">Younger </w:t>
        </w:r>
        <w:proofErr w:type="spellStart"/>
        <w:r w:rsidRPr="002A78E4">
          <w:rPr>
            <w:rFonts w:ascii="Arial" w:eastAsia="Times New Roman" w:hAnsi="Arial" w:cs="Arial"/>
            <w:color w:val="0B0080"/>
            <w:sz w:val="21"/>
            <w:szCs w:val="21"/>
          </w:rPr>
          <w:t>Futhark</w:t>
        </w:r>
        <w:proofErr w:type="spellEnd"/>
      </w:hyperlink>
      <w:r w:rsidRPr="002A78E4">
        <w:rPr>
          <w:rFonts w:ascii="Arial" w:eastAsia="Times New Roman" w:hAnsi="Arial" w:cs="Arial"/>
          <w:color w:val="222222"/>
          <w:sz w:val="21"/>
          <w:szCs w:val="21"/>
        </w:rPr>
        <w:t>, a </w:t>
      </w:r>
      <w:hyperlink r:id="rId52" w:tooltip="Runic alphabet" w:history="1">
        <w:r w:rsidRPr="002A78E4">
          <w:rPr>
            <w:rFonts w:ascii="Arial" w:eastAsia="Times New Roman" w:hAnsi="Arial" w:cs="Arial"/>
            <w:color w:val="0B0080"/>
            <w:sz w:val="21"/>
            <w:szCs w:val="21"/>
          </w:rPr>
          <w:t>Runic alphabet</w:t>
        </w:r>
      </w:hyperlink>
      <w:r w:rsidRPr="002A78E4">
        <w:rPr>
          <w:rFonts w:ascii="Arial" w:eastAsia="Times New Roman" w:hAnsi="Arial" w:cs="Arial"/>
          <w:color w:val="222222"/>
          <w:sz w:val="21"/>
          <w:szCs w:val="21"/>
        </w:rPr>
        <w:t xml:space="preserve">, was insufficient, having only 16 characters. The solution devised was to add three special runes to represent the numbers above 16: </w:t>
      </w:r>
      <w:proofErr w:type="spellStart"/>
      <w:r w:rsidRPr="002A78E4">
        <w:rPr>
          <w:rFonts w:ascii="Arial" w:eastAsia="Times New Roman" w:hAnsi="Arial" w:cs="Arial"/>
          <w:color w:val="222222"/>
          <w:sz w:val="21"/>
          <w:szCs w:val="21"/>
        </w:rPr>
        <w:t>Arlaug</w:t>
      </w:r>
      <w:proofErr w:type="spellEnd"/>
      <w:r w:rsidRPr="002A78E4">
        <w:rPr>
          <w:rFonts w:ascii="Arial" w:eastAsia="Times New Roman" w:hAnsi="Arial" w:cs="Arial"/>
          <w:color w:val="222222"/>
          <w:sz w:val="21"/>
          <w:szCs w:val="21"/>
        </w:rPr>
        <w:t xml:space="preserve"> (Golden Number 17), </w:t>
      </w:r>
      <w:proofErr w:type="spellStart"/>
      <w:r w:rsidRPr="002A78E4">
        <w:rPr>
          <w:rFonts w:ascii="Arial" w:eastAsia="Times New Roman" w:hAnsi="Arial" w:cs="Arial"/>
          <w:color w:val="222222"/>
          <w:sz w:val="21"/>
          <w:szCs w:val="21"/>
        </w:rPr>
        <w:t>Tvimadur</w:t>
      </w:r>
      <w:proofErr w:type="spellEnd"/>
      <w:r w:rsidRPr="002A78E4">
        <w:rPr>
          <w:rFonts w:ascii="Arial" w:eastAsia="Times New Roman" w:hAnsi="Arial" w:cs="Arial"/>
          <w:color w:val="222222"/>
          <w:sz w:val="21"/>
          <w:szCs w:val="21"/>
        </w:rPr>
        <w:t xml:space="preserve"> (</w:t>
      </w:r>
      <w:proofErr w:type="spellStart"/>
      <w:r w:rsidRPr="002A78E4">
        <w:rPr>
          <w:rFonts w:ascii="Arial" w:eastAsia="Times New Roman" w:hAnsi="Arial" w:cs="Arial"/>
          <w:i/>
          <w:iCs/>
          <w:color w:val="222222"/>
          <w:sz w:val="21"/>
          <w:szCs w:val="21"/>
        </w:rPr>
        <w:t>tvímaður</w:t>
      </w:r>
      <w:proofErr w:type="spellEnd"/>
      <w:r w:rsidRPr="002A78E4">
        <w:rPr>
          <w:rFonts w:ascii="Arial" w:eastAsia="Times New Roman" w:hAnsi="Arial" w:cs="Arial"/>
          <w:color w:val="222222"/>
          <w:sz w:val="21"/>
          <w:szCs w:val="21"/>
        </w:rPr>
        <w:t xml:space="preserve">, Golden Number 18), and </w:t>
      </w:r>
      <w:proofErr w:type="spellStart"/>
      <w:r w:rsidRPr="002A78E4">
        <w:rPr>
          <w:rFonts w:ascii="Arial" w:eastAsia="Times New Roman" w:hAnsi="Arial" w:cs="Arial"/>
          <w:color w:val="222222"/>
          <w:sz w:val="21"/>
          <w:szCs w:val="21"/>
        </w:rPr>
        <w:t>Belgthor</w:t>
      </w:r>
      <w:proofErr w:type="spellEnd"/>
      <w:r w:rsidRPr="002A78E4">
        <w:rPr>
          <w:rFonts w:ascii="Arial" w:eastAsia="Times New Roman" w:hAnsi="Arial" w:cs="Arial"/>
          <w:color w:val="222222"/>
          <w:sz w:val="21"/>
          <w:szCs w:val="21"/>
        </w:rPr>
        <w:t xml:space="preserve"> (Golden Number 19).</w:t>
      </w:r>
    </w:p>
    <w:p w:rsidR="002A78E4" w:rsidRPr="002A78E4" w:rsidRDefault="002A78E4" w:rsidP="002A78E4">
      <w:pPr>
        <w:numPr>
          <w:ilvl w:val="0"/>
          <w:numId w:val="1"/>
        </w:numPr>
        <w:shd w:val="clear" w:color="auto" w:fill="F8F9FA"/>
        <w:spacing w:before="100" w:beforeAutospacing="1" w:line="240" w:lineRule="auto"/>
        <w:ind w:left="60" w:right="60"/>
        <w:jc w:val="center"/>
        <w:textAlignment w:val="top"/>
        <w:rPr>
          <w:rFonts w:ascii="Arial" w:eastAsia="Times New Roman" w:hAnsi="Arial" w:cs="Arial"/>
          <w:color w:val="222222"/>
          <w:sz w:val="21"/>
          <w:szCs w:val="21"/>
        </w:rPr>
      </w:pPr>
      <w:r w:rsidRPr="002A78E4">
        <w:rPr>
          <w:rFonts w:ascii="Arial" w:eastAsia="Times New Roman" w:hAnsi="Arial" w:cs="Arial"/>
          <w:noProof/>
          <w:color w:val="0B0080"/>
          <w:sz w:val="21"/>
          <w:szCs w:val="21"/>
        </w:rPr>
        <w:drawing>
          <wp:inline distT="0" distB="0" distL="0" distR="0">
            <wp:extent cx="951230" cy="1146175"/>
            <wp:effectExtent l="0" t="0" r="1270" b="0"/>
            <wp:docPr id="5" name="Picture 5" descr="https://upload.wikimedia.org/wikipedia/commons/thumb/1/1f/Arlaug.svg/100px-Arlaug.svg.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f/Arlaug.svg/100px-Arlaug.svg.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1230" cy="1146175"/>
                    </a:xfrm>
                    <a:prstGeom prst="rect">
                      <a:avLst/>
                    </a:prstGeom>
                    <a:noFill/>
                    <a:ln>
                      <a:noFill/>
                    </a:ln>
                  </pic:spPr>
                </pic:pic>
              </a:graphicData>
            </a:graphic>
          </wp:inline>
        </w:drawing>
      </w:r>
    </w:p>
    <w:p w:rsidR="002A78E4" w:rsidRPr="002A78E4" w:rsidRDefault="002A78E4" w:rsidP="002A78E4">
      <w:pPr>
        <w:shd w:val="clear" w:color="auto" w:fill="FFFFFF"/>
        <w:spacing w:before="120" w:after="120" w:line="240" w:lineRule="auto"/>
        <w:ind w:left="30" w:right="30"/>
        <w:textAlignment w:val="top"/>
        <w:rPr>
          <w:rFonts w:ascii="Arial" w:eastAsia="Times New Roman" w:hAnsi="Arial" w:cs="Arial"/>
          <w:color w:val="222222"/>
          <w:sz w:val="20"/>
          <w:szCs w:val="20"/>
        </w:rPr>
      </w:pPr>
      <w:proofErr w:type="spellStart"/>
      <w:r w:rsidRPr="002A78E4">
        <w:rPr>
          <w:rFonts w:ascii="Arial" w:eastAsia="Times New Roman" w:hAnsi="Arial" w:cs="Arial"/>
          <w:color w:val="222222"/>
          <w:sz w:val="20"/>
          <w:szCs w:val="20"/>
        </w:rPr>
        <w:t>Arlaug</w:t>
      </w:r>
      <w:proofErr w:type="spellEnd"/>
      <w:r w:rsidRPr="002A78E4">
        <w:rPr>
          <w:rFonts w:ascii="Arial" w:eastAsia="Times New Roman" w:hAnsi="Arial" w:cs="Arial"/>
          <w:color w:val="222222"/>
          <w:sz w:val="20"/>
          <w:szCs w:val="20"/>
        </w:rPr>
        <w:t>, Runic calendar rune number 17.</w:t>
      </w:r>
    </w:p>
    <w:p w:rsidR="002A78E4" w:rsidRPr="002A78E4" w:rsidRDefault="002A78E4" w:rsidP="002A78E4">
      <w:pPr>
        <w:shd w:val="clear" w:color="auto" w:fill="FFFFFF"/>
        <w:spacing w:after="0" w:line="240" w:lineRule="auto"/>
        <w:ind w:left="30" w:right="30"/>
        <w:rPr>
          <w:rFonts w:ascii="Arial" w:eastAsia="Times New Roman" w:hAnsi="Arial" w:cs="Arial"/>
          <w:color w:val="222222"/>
          <w:sz w:val="21"/>
          <w:szCs w:val="21"/>
        </w:rPr>
      </w:pPr>
      <w:r w:rsidRPr="002A78E4">
        <w:rPr>
          <w:rFonts w:ascii="Arial" w:eastAsia="Times New Roman" w:hAnsi="Arial" w:cs="Arial"/>
          <w:color w:val="222222"/>
          <w:sz w:val="21"/>
          <w:szCs w:val="21"/>
        </w:rPr>
        <w:t> </w:t>
      </w:r>
    </w:p>
    <w:p w:rsidR="002A78E4" w:rsidRPr="002A78E4" w:rsidRDefault="002A78E4" w:rsidP="002A78E4">
      <w:pPr>
        <w:numPr>
          <w:ilvl w:val="0"/>
          <w:numId w:val="1"/>
        </w:numPr>
        <w:shd w:val="clear" w:color="auto" w:fill="F8F9FA"/>
        <w:spacing w:before="100" w:beforeAutospacing="1" w:line="240" w:lineRule="auto"/>
        <w:ind w:left="60" w:right="60"/>
        <w:jc w:val="center"/>
        <w:textAlignment w:val="top"/>
        <w:rPr>
          <w:rFonts w:ascii="Arial" w:eastAsia="Times New Roman" w:hAnsi="Arial" w:cs="Arial"/>
          <w:color w:val="222222"/>
          <w:sz w:val="21"/>
          <w:szCs w:val="21"/>
        </w:rPr>
      </w:pPr>
      <w:r w:rsidRPr="002A78E4">
        <w:rPr>
          <w:rFonts w:ascii="Arial" w:eastAsia="Times New Roman" w:hAnsi="Arial" w:cs="Arial"/>
          <w:noProof/>
          <w:color w:val="0B0080"/>
          <w:sz w:val="21"/>
          <w:szCs w:val="21"/>
        </w:rPr>
        <w:drawing>
          <wp:inline distT="0" distB="0" distL="0" distR="0">
            <wp:extent cx="951230" cy="1146175"/>
            <wp:effectExtent l="0" t="0" r="1270" b="0"/>
            <wp:docPr id="4" name="Picture 4" descr="https://upload.wikimedia.org/wikipedia/commons/thumb/f/ff/Tvimadur.gif/100px-Tvimadur.gif">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f/Tvimadur.gif/100px-Tvimadur.gif">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1230" cy="1146175"/>
                    </a:xfrm>
                    <a:prstGeom prst="rect">
                      <a:avLst/>
                    </a:prstGeom>
                    <a:noFill/>
                    <a:ln>
                      <a:noFill/>
                    </a:ln>
                  </pic:spPr>
                </pic:pic>
              </a:graphicData>
            </a:graphic>
          </wp:inline>
        </w:drawing>
      </w:r>
    </w:p>
    <w:p w:rsidR="002A78E4" w:rsidRPr="002A78E4" w:rsidRDefault="002A78E4" w:rsidP="002A78E4">
      <w:pPr>
        <w:shd w:val="clear" w:color="auto" w:fill="FFFFFF"/>
        <w:spacing w:before="120" w:after="120" w:line="240" w:lineRule="auto"/>
        <w:ind w:left="30" w:right="30"/>
        <w:textAlignment w:val="top"/>
        <w:rPr>
          <w:rFonts w:ascii="Arial" w:eastAsia="Times New Roman" w:hAnsi="Arial" w:cs="Arial"/>
          <w:color w:val="222222"/>
          <w:sz w:val="20"/>
          <w:szCs w:val="20"/>
        </w:rPr>
      </w:pPr>
      <w:proofErr w:type="spellStart"/>
      <w:r w:rsidRPr="002A78E4">
        <w:rPr>
          <w:rFonts w:ascii="Arial" w:eastAsia="Times New Roman" w:hAnsi="Arial" w:cs="Arial"/>
          <w:color w:val="222222"/>
          <w:sz w:val="20"/>
          <w:szCs w:val="20"/>
        </w:rPr>
        <w:t>Tvimadur</w:t>
      </w:r>
      <w:proofErr w:type="spellEnd"/>
      <w:r w:rsidRPr="002A78E4">
        <w:rPr>
          <w:rFonts w:ascii="Arial" w:eastAsia="Times New Roman" w:hAnsi="Arial" w:cs="Arial"/>
          <w:color w:val="222222"/>
          <w:sz w:val="20"/>
          <w:szCs w:val="20"/>
        </w:rPr>
        <w:t>, Runic calendar rune number 18.</w:t>
      </w:r>
    </w:p>
    <w:p w:rsidR="002A78E4" w:rsidRPr="002A78E4" w:rsidRDefault="002A78E4" w:rsidP="002A78E4">
      <w:pPr>
        <w:shd w:val="clear" w:color="auto" w:fill="FFFFFF"/>
        <w:spacing w:after="0" w:line="240" w:lineRule="auto"/>
        <w:ind w:left="30" w:right="30"/>
        <w:rPr>
          <w:rFonts w:ascii="Arial" w:eastAsia="Times New Roman" w:hAnsi="Arial" w:cs="Arial"/>
          <w:color w:val="222222"/>
          <w:sz w:val="21"/>
          <w:szCs w:val="21"/>
        </w:rPr>
      </w:pPr>
      <w:r w:rsidRPr="002A78E4">
        <w:rPr>
          <w:rFonts w:ascii="Arial" w:eastAsia="Times New Roman" w:hAnsi="Arial" w:cs="Arial"/>
          <w:color w:val="222222"/>
          <w:sz w:val="21"/>
          <w:szCs w:val="21"/>
        </w:rPr>
        <w:t> </w:t>
      </w:r>
    </w:p>
    <w:p w:rsidR="002A78E4" w:rsidRPr="002A78E4" w:rsidRDefault="002A78E4" w:rsidP="002A78E4">
      <w:pPr>
        <w:numPr>
          <w:ilvl w:val="0"/>
          <w:numId w:val="1"/>
        </w:numPr>
        <w:shd w:val="clear" w:color="auto" w:fill="F8F9FA"/>
        <w:spacing w:before="100" w:beforeAutospacing="1" w:line="240" w:lineRule="auto"/>
        <w:ind w:left="60" w:right="60"/>
        <w:jc w:val="center"/>
        <w:textAlignment w:val="top"/>
        <w:rPr>
          <w:rFonts w:ascii="Arial" w:eastAsia="Times New Roman" w:hAnsi="Arial" w:cs="Arial"/>
          <w:color w:val="222222"/>
          <w:sz w:val="21"/>
          <w:szCs w:val="21"/>
        </w:rPr>
      </w:pPr>
      <w:r w:rsidRPr="002A78E4">
        <w:rPr>
          <w:rFonts w:ascii="Arial" w:eastAsia="Times New Roman" w:hAnsi="Arial" w:cs="Arial"/>
          <w:noProof/>
          <w:color w:val="0B0080"/>
          <w:sz w:val="21"/>
          <w:szCs w:val="21"/>
        </w:rPr>
        <w:drawing>
          <wp:inline distT="0" distB="0" distL="0" distR="0">
            <wp:extent cx="951230" cy="1146175"/>
            <wp:effectExtent l="0" t="0" r="1270" b="0"/>
            <wp:docPr id="3" name="Picture 3" descr="https://upload.wikimedia.org/wikipedia/commons/thumb/0/04/Belgthor.svg/100px-Belgthor.svg.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0/04/Belgthor.svg/100px-Belgthor.svg.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1230" cy="1146175"/>
                    </a:xfrm>
                    <a:prstGeom prst="rect">
                      <a:avLst/>
                    </a:prstGeom>
                    <a:noFill/>
                    <a:ln>
                      <a:noFill/>
                    </a:ln>
                  </pic:spPr>
                </pic:pic>
              </a:graphicData>
            </a:graphic>
          </wp:inline>
        </w:drawing>
      </w:r>
    </w:p>
    <w:p w:rsidR="002A78E4" w:rsidRPr="002A78E4" w:rsidRDefault="002A78E4" w:rsidP="002A78E4">
      <w:pPr>
        <w:shd w:val="clear" w:color="auto" w:fill="FFFFFF"/>
        <w:spacing w:before="120" w:after="120" w:line="240" w:lineRule="auto"/>
        <w:ind w:left="30" w:right="30"/>
        <w:textAlignment w:val="top"/>
        <w:rPr>
          <w:rFonts w:ascii="Arial" w:eastAsia="Times New Roman" w:hAnsi="Arial" w:cs="Arial"/>
          <w:color w:val="222222"/>
          <w:sz w:val="20"/>
          <w:szCs w:val="20"/>
        </w:rPr>
      </w:pPr>
      <w:proofErr w:type="spellStart"/>
      <w:r w:rsidRPr="002A78E4">
        <w:rPr>
          <w:rFonts w:ascii="Arial" w:eastAsia="Times New Roman" w:hAnsi="Arial" w:cs="Arial"/>
          <w:color w:val="222222"/>
          <w:sz w:val="20"/>
          <w:szCs w:val="20"/>
        </w:rPr>
        <w:t>Belgthor</w:t>
      </w:r>
      <w:proofErr w:type="spellEnd"/>
      <w:r w:rsidRPr="002A78E4">
        <w:rPr>
          <w:rFonts w:ascii="Arial" w:eastAsia="Times New Roman" w:hAnsi="Arial" w:cs="Arial"/>
          <w:color w:val="222222"/>
          <w:sz w:val="20"/>
          <w:szCs w:val="20"/>
        </w:rPr>
        <w:t>, Runic calendar rune number 19.</w:t>
      </w:r>
    </w:p>
    <w:p w:rsidR="002A78E4" w:rsidRPr="002A78E4" w:rsidRDefault="002A78E4" w:rsidP="002A78E4">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proofErr w:type="spellStart"/>
      <w:r w:rsidRPr="002A78E4">
        <w:rPr>
          <w:rFonts w:ascii="Georgia" w:eastAsia="Times New Roman" w:hAnsi="Georgia"/>
          <w:color w:val="000000"/>
          <w:sz w:val="36"/>
          <w:szCs w:val="36"/>
        </w:rPr>
        <w:t>Primstav</w:t>
      </w:r>
      <w:proofErr w:type="spellEnd"/>
      <w:r w:rsidRPr="002A78E4">
        <w:rPr>
          <w:rFonts w:ascii="Arial" w:eastAsia="Times New Roman" w:hAnsi="Arial" w:cs="Arial"/>
          <w:color w:val="54595D"/>
        </w:rPr>
        <w:t>[</w:t>
      </w:r>
      <w:hyperlink r:id="rId59" w:tooltip="Edit section: Primstav" w:history="1">
        <w:r w:rsidRPr="002A78E4">
          <w:rPr>
            <w:rFonts w:ascii="Arial" w:eastAsia="Times New Roman" w:hAnsi="Arial" w:cs="Arial"/>
            <w:color w:val="0B0080"/>
          </w:rPr>
          <w:t>edit</w:t>
        </w:r>
      </w:hyperlink>
      <w:r w:rsidRPr="002A78E4">
        <w:rPr>
          <w:rFonts w:ascii="Arial" w:eastAsia="Times New Roman" w:hAnsi="Arial" w:cs="Arial"/>
          <w:color w:val="54595D"/>
        </w:rPr>
        <w:t>]</w:t>
      </w:r>
    </w:p>
    <w:p w:rsidR="002A78E4" w:rsidRPr="002A78E4" w:rsidRDefault="002A78E4" w:rsidP="002A78E4">
      <w:pPr>
        <w:shd w:val="clear" w:color="auto" w:fill="F8F9FA"/>
        <w:spacing w:after="0" w:line="240" w:lineRule="auto"/>
        <w:jc w:val="center"/>
        <w:rPr>
          <w:rFonts w:ascii="Arial" w:eastAsia="Times New Roman" w:hAnsi="Arial" w:cs="Arial"/>
          <w:color w:val="222222"/>
          <w:sz w:val="20"/>
          <w:szCs w:val="20"/>
        </w:rPr>
      </w:pPr>
      <w:r w:rsidRPr="002A78E4">
        <w:rPr>
          <w:rFonts w:ascii="Arial" w:eastAsia="Times New Roman" w:hAnsi="Arial" w:cs="Arial"/>
          <w:noProof/>
          <w:color w:val="0B0080"/>
          <w:sz w:val="20"/>
          <w:szCs w:val="20"/>
        </w:rPr>
        <w:lastRenderedPageBreak/>
        <w:drawing>
          <wp:inline distT="0" distB="0" distL="0" distR="0">
            <wp:extent cx="2096770" cy="6559550"/>
            <wp:effectExtent l="0" t="0" r="0" b="0"/>
            <wp:docPr id="2" name="Picture 2" descr="https://upload.wikimedia.org/wikipedia/commons/thumb/6/69/Primstav_2.jpg/220px-Primstav_2.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9/Primstav_2.jpg/220px-Primstav_2.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6770" cy="6559550"/>
                    </a:xfrm>
                    <a:prstGeom prst="rect">
                      <a:avLst/>
                    </a:prstGeom>
                    <a:noFill/>
                    <a:ln>
                      <a:noFill/>
                    </a:ln>
                  </pic:spPr>
                </pic:pic>
              </a:graphicData>
            </a:graphic>
          </wp:inline>
        </w:drawing>
      </w:r>
    </w:p>
    <w:p w:rsidR="002A78E4" w:rsidRPr="002A78E4" w:rsidRDefault="002A78E4" w:rsidP="002A78E4">
      <w:pPr>
        <w:shd w:val="clear" w:color="auto" w:fill="F8F9FA"/>
        <w:spacing w:line="336" w:lineRule="atLeast"/>
        <w:rPr>
          <w:rFonts w:ascii="Arial" w:eastAsia="Times New Roman" w:hAnsi="Arial" w:cs="Arial"/>
          <w:color w:val="222222"/>
          <w:sz w:val="19"/>
          <w:szCs w:val="19"/>
        </w:rPr>
      </w:pPr>
      <w:proofErr w:type="spellStart"/>
      <w:r w:rsidRPr="002A78E4">
        <w:rPr>
          <w:rFonts w:ascii="Arial" w:eastAsia="Times New Roman" w:hAnsi="Arial" w:cs="Arial"/>
          <w:color w:val="222222"/>
          <w:sz w:val="19"/>
          <w:szCs w:val="19"/>
        </w:rPr>
        <w:t>Primstav</w:t>
      </w:r>
      <w:proofErr w:type="spellEnd"/>
      <w:r w:rsidRPr="002A78E4">
        <w:rPr>
          <w:rFonts w:ascii="Arial" w:eastAsia="Times New Roman" w:hAnsi="Arial" w:cs="Arial"/>
          <w:color w:val="222222"/>
          <w:sz w:val="19"/>
          <w:szCs w:val="19"/>
        </w:rPr>
        <w:t xml:space="preserve"> from </w:t>
      </w:r>
      <w:proofErr w:type="spellStart"/>
      <w:r w:rsidRPr="002A78E4">
        <w:rPr>
          <w:rFonts w:ascii="Arial" w:eastAsia="Times New Roman" w:hAnsi="Arial" w:cs="Arial"/>
          <w:color w:val="222222"/>
          <w:sz w:val="19"/>
          <w:szCs w:val="19"/>
        </w:rPr>
        <w:fldChar w:fldCharType="begin"/>
      </w:r>
      <w:r w:rsidRPr="002A78E4">
        <w:rPr>
          <w:rFonts w:ascii="Arial" w:eastAsia="Times New Roman" w:hAnsi="Arial" w:cs="Arial"/>
          <w:color w:val="222222"/>
          <w:sz w:val="19"/>
          <w:szCs w:val="19"/>
        </w:rPr>
        <w:instrText xml:space="preserve"> HYPERLINK "https://en.wikipedia.org/wiki/Hallingdal" \o "Hallingdal" </w:instrText>
      </w:r>
      <w:r w:rsidRPr="002A78E4">
        <w:rPr>
          <w:rFonts w:ascii="Arial" w:eastAsia="Times New Roman" w:hAnsi="Arial" w:cs="Arial"/>
          <w:color w:val="222222"/>
          <w:sz w:val="19"/>
          <w:szCs w:val="19"/>
        </w:rPr>
        <w:fldChar w:fldCharType="separate"/>
      </w:r>
      <w:r w:rsidRPr="002A78E4">
        <w:rPr>
          <w:rFonts w:ascii="Arial" w:eastAsia="Times New Roman" w:hAnsi="Arial" w:cs="Arial"/>
          <w:color w:val="0B0080"/>
          <w:sz w:val="19"/>
          <w:szCs w:val="19"/>
        </w:rPr>
        <w:t>Hallingdal</w:t>
      </w:r>
      <w:proofErr w:type="spellEnd"/>
      <w:r w:rsidRPr="002A78E4">
        <w:rPr>
          <w:rFonts w:ascii="Arial" w:eastAsia="Times New Roman" w:hAnsi="Arial" w:cs="Arial"/>
          <w:color w:val="222222"/>
          <w:sz w:val="19"/>
          <w:szCs w:val="19"/>
        </w:rPr>
        <w:fldChar w:fldCharType="end"/>
      </w:r>
      <w:r w:rsidRPr="002A78E4">
        <w:rPr>
          <w:rFonts w:ascii="Arial" w:eastAsia="Times New Roman" w:hAnsi="Arial" w:cs="Arial"/>
          <w:color w:val="222222"/>
          <w:sz w:val="19"/>
          <w:szCs w:val="19"/>
        </w:rPr>
        <w:t> with </w:t>
      </w:r>
      <w:hyperlink r:id="rId62" w:tooltip="Coat of arms of Norway" w:history="1">
        <w:r w:rsidRPr="002A78E4">
          <w:rPr>
            <w:rFonts w:ascii="Arial" w:eastAsia="Times New Roman" w:hAnsi="Arial" w:cs="Arial"/>
            <w:color w:val="0B0080"/>
            <w:sz w:val="19"/>
            <w:szCs w:val="19"/>
          </w:rPr>
          <w:t>coat of arms of Norway</w:t>
        </w:r>
      </w:hyperlink>
      <w:r w:rsidRPr="002A78E4">
        <w:rPr>
          <w:rFonts w:ascii="Arial" w:eastAsia="Times New Roman" w:hAnsi="Arial" w:cs="Arial"/>
          <w:color w:val="222222"/>
          <w:sz w:val="19"/>
          <w:szCs w:val="19"/>
        </w:rPr>
        <w:t>, 17th century.</w:t>
      </w:r>
    </w:p>
    <w:p w:rsidR="002A78E4" w:rsidRPr="002A78E4" w:rsidRDefault="002A78E4" w:rsidP="002A78E4">
      <w:pPr>
        <w:shd w:val="clear" w:color="auto" w:fill="FFFFFF"/>
        <w:spacing w:before="120" w:after="120" w:line="240" w:lineRule="auto"/>
        <w:rPr>
          <w:rFonts w:ascii="Arial" w:eastAsia="Times New Roman" w:hAnsi="Arial" w:cs="Arial"/>
          <w:color w:val="222222"/>
          <w:sz w:val="21"/>
          <w:szCs w:val="21"/>
        </w:rPr>
      </w:pPr>
      <w:r w:rsidRPr="002A78E4">
        <w:rPr>
          <w:rFonts w:ascii="Arial" w:eastAsia="Times New Roman" w:hAnsi="Arial" w:cs="Arial"/>
          <w:color w:val="222222"/>
          <w:sz w:val="21"/>
          <w:szCs w:val="21"/>
        </w:rPr>
        <w:t>A </w:t>
      </w:r>
      <w:proofErr w:type="spellStart"/>
      <w:r w:rsidRPr="002A78E4">
        <w:rPr>
          <w:rFonts w:ascii="Arial" w:eastAsia="Times New Roman" w:hAnsi="Arial" w:cs="Arial"/>
          <w:b/>
          <w:bCs/>
          <w:color w:val="222222"/>
          <w:sz w:val="21"/>
          <w:szCs w:val="21"/>
        </w:rPr>
        <w:t>primstav</w:t>
      </w:r>
      <w:proofErr w:type="spellEnd"/>
      <w:r w:rsidRPr="002A78E4">
        <w:rPr>
          <w:rFonts w:ascii="Arial" w:eastAsia="Times New Roman" w:hAnsi="Arial" w:cs="Arial"/>
          <w:color w:val="222222"/>
          <w:sz w:val="21"/>
          <w:szCs w:val="21"/>
        </w:rPr>
        <w:t> (translation: prime staff) is the ancient </w:t>
      </w:r>
      <w:hyperlink r:id="rId63" w:tooltip="Norwegian people" w:history="1">
        <w:r w:rsidRPr="002A78E4">
          <w:rPr>
            <w:rFonts w:ascii="Arial" w:eastAsia="Times New Roman" w:hAnsi="Arial" w:cs="Arial"/>
            <w:color w:val="0B0080"/>
            <w:sz w:val="21"/>
            <w:szCs w:val="21"/>
          </w:rPr>
          <w:t>Norwegian</w:t>
        </w:r>
      </w:hyperlink>
      <w:r w:rsidRPr="002A78E4">
        <w:rPr>
          <w:rFonts w:ascii="Arial" w:eastAsia="Times New Roman" w:hAnsi="Arial" w:cs="Arial"/>
          <w:color w:val="222222"/>
          <w:sz w:val="21"/>
          <w:szCs w:val="21"/>
        </w:rPr>
        <w:t xml:space="preserve"> calendar stick. These were engraved with images instead of runes. The images depicted the different nonmoving religious holidays. The oldest </w:t>
      </w:r>
      <w:proofErr w:type="spellStart"/>
      <w:r w:rsidRPr="002A78E4">
        <w:rPr>
          <w:rFonts w:ascii="Arial" w:eastAsia="Times New Roman" w:hAnsi="Arial" w:cs="Arial"/>
          <w:color w:val="222222"/>
          <w:sz w:val="21"/>
          <w:szCs w:val="21"/>
        </w:rPr>
        <w:t>primstav</w:t>
      </w:r>
      <w:proofErr w:type="spellEnd"/>
      <w:r w:rsidRPr="002A78E4">
        <w:rPr>
          <w:rFonts w:ascii="Arial" w:eastAsia="Times New Roman" w:hAnsi="Arial" w:cs="Arial"/>
          <w:color w:val="222222"/>
          <w:sz w:val="21"/>
          <w:szCs w:val="21"/>
        </w:rPr>
        <w:t xml:space="preserve"> still in existence is from 1457 and is exhibited at </w:t>
      </w:r>
      <w:proofErr w:type="spellStart"/>
      <w:r w:rsidRPr="002A78E4">
        <w:rPr>
          <w:rFonts w:ascii="Arial" w:eastAsia="Times New Roman" w:hAnsi="Arial" w:cs="Arial"/>
          <w:color w:val="222222"/>
          <w:sz w:val="21"/>
          <w:szCs w:val="21"/>
        </w:rPr>
        <w:fldChar w:fldCharType="begin"/>
      </w:r>
      <w:r w:rsidRPr="002A78E4">
        <w:rPr>
          <w:rFonts w:ascii="Arial" w:eastAsia="Times New Roman" w:hAnsi="Arial" w:cs="Arial"/>
          <w:color w:val="222222"/>
          <w:sz w:val="21"/>
          <w:szCs w:val="21"/>
        </w:rPr>
        <w:instrText xml:space="preserve"> HYPERLINK "https://en.wikipedia.org/wiki/Norsk_Folkemuseum" \o "Norsk Folkemuseum" </w:instrText>
      </w:r>
      <w:r w:rsidRPr="002A78E4">
        <w:rPr>
          <w:rFonts w:ascii="Arial" w:eastAsia="Times New Roman" w:hAnsi="Arial" w:cs="Arial"/>
          <w:color w:val="222222"/>
          <w:sz w:val="21"/>
          <w:szCs w:val="21"/>
        </w:rPr>
        <w:fldChar w:fldCharType="separate"/>
      </w:r>
      <w:r w:rsidRPr="002A78E4">
        <w:rPr>
          <w:rFonts w:ascii="Arial" w:eastAsia="Times New Roman" w:hAnsi="Arial" w:cs="Arial"/>
          <w:color w:val="0B0080"/>
          <w:sz w:val="21"/>
          <w:szCs w:val="21"/>
        </w:rPr>
        <w:t>Norsk</w:t>
      </w:r>
      <w:proofErr w:type="spellEnd"/>
      <w:r w:rsidRPr="002A78E4">
        <w:rPr>
          <w:rFonts w:ascii="Arial" w:eastAsia="Times New Roman" w:hAnsi="Arial" w:cs="Arial"/>
          <w:color w:val="0B0080"/>
          <w:sz w:val="21"/>
          <w:szCs w:val="21"/>
        </w:rPr>
        <w:t xml:space="preserve"> </w:t>
      </w:r>
      <w:proofErr w:type="spellStart"/>
      <w:r w:rsidRPr="002A78E4">
        <w:rPr>
          <w:rFonts w:ascii="Arial" w:eastAsia="Times New Roman" w:hAnsi="Arial" w:cs="Arial"/>
          <w:color w:val="0B0080"/>
          <w:sz w:val="21"/>
          <w:szCs w:val="21"/>
        </w:rPr>
        <w:t>Folkemuseum</w:t>
      </w:r>
      <w:proofErr w:type="spellEnd"/>
      <w:r w:rsidRPr="002A78E4">
        <w:rPr>
          <w:rFonts w:ascii="Arial" w:eastAsia="Times New Roman" w:hAnsi="Arial" w:cs="Arial"/>
          <w:color w:val="222222"/>
          <w:sz w:val="21"/>
          <w:szCs w:val="21"/>
        </w:rPr>
        <w:fldChar w:fldCharType="end"/>
      </w:r>
      <w:r w:rsidRPr="002A78E4">
        <w:rPr>
          <w:rFonts w:ascii="Arial" w:eastAsia="Times New Roman" w:hAnsi="Arial" w:cs="Arial"/>
          <w:color w:val="222222"/>
          <w:sz w:val="21"/>
          <w:szCs w:val="21"/>
        </w:rPr>
        <w:t>.</w:t>
      </w:r>
    </w:p>
    <w:p w:rsidR="002A78E4" w:rsidRPr="002A78E4" w:rsidRDefault="002A78E4" w:rsidP="002A78E4">
      <w:pPr>
        <w:shd w:val="clear" w:color="auto" w:fill="F8F9FA"/>
        <w:spacing w:after="0" w:line="240" w:lineRule="auto"/>
        <w:jc w:val="center"/>
        <w:rPr>
          <w:rFonts w:ascii="Arial" w:eastAsia="Times New Roman" w:hAnsi="Arial" w:cs="Arial"/>
          <w:color w:val="222222"/>
          <w:sz w:val="20"/>
          <w:szCs w:val="20"/>
        </w:rPr>
      </w:pPr>
      <w:r w:rsidRPr="002A78E4">
        <w:rPr>
          <w:rFonts w:ascii="Arial" w:eastAsia="Times New Roman" w:hAnsi="Arial" w:cs="Arial"/>
          <w:noProof/>
          <w:color w:val="0B0080"/>
          <w:sz w:val="20"/>
          <w:szCs w:val="20"/>
        </w:rPr>
        <w:lastRenderedPageBreak/>
        <w:drawing>
          <wp:inline distT="0" distB="0" distL="0" distR="0">
            <wp:extent cx="4334510" cy="1182370"/>
            <wp:effectExtent l="0" t="0" r="8890" b="0"/>
            <wp:docPr id="1" name="Picture 1" descr="https://upload.wikimedia.org/wikipedia/commons/d/db/Primstav.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d/db/Primstav.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4510" cy="1182370"/>
                    </a:xfrm>
                    <a:prstGeom prst="rect">
                      <a:avLst/>
                    </a:prstGeom>
                    <a:noFill/>
                    <a:ln>
                      <a:noFill/>
                    </a:ln>
                  </pic:spPr>
                </pic:pic>
              </a:graphicData>
            </a:graphic>
          </wp:inline>
        </w:drawing>
      </w:r>
    </w:p>
    <w:p w:rsidR="002A78E4" w:rsidRPr="002A78E4" w:rsidRDefault="002A78E4" w:rsidP="002A78E4">
      <w:pPr>
        <w:shd w:val="clear" w:color="auto" w:fill="F8F9FA"/>
        <w:spacing w:after="120" w:line="336" w:lineRule="atLeast"/>
        <w:rPr>
          <w:rFonts w:ascii="Arial" w:eastAsia="Times New Roman" w:hAnsi="Arial" w:cs="Arial"/>
          <w:color w:val="222222"/>
          <w:sz w:val="19"/>
          <w:szCs w:val="19"/>
        </w:rPr>
      </w:pPr>
      <w:r w:rsidRPr="002A78E4">
        <w:rPr>
          <w:rFonts w:ascii="Arial" w:eastAsia="Times New Roman" w:hAnsi="Arial" w:cs="Arial"/>
          <w:color w:val="222222"/>
          <w:sz w:val="19"/>
          <w:szCs w:val="19"/>
        </w:rPr>
        <w:t xml:space="preserve">A Norwegian </w:t>
      </w:r>
      <w:proofErr w:type="spellStart"/>
      <w:r w:rsidRPr="002A78E4">
        <w:rPr>
          <w:rFonts w:ascii="Arial" w:eastAsia="Times New Roman" w:hAnsi="Arial" w:cs="Arial"/>
          <w:color w:val="222222"/>
          <w:sz w:val="19"/>
          <w:szCs w:val="19"/>
        </w:rPr>
        <w:t>primstav</w:t>
      </w:r>
      <w:proofErr w:type="spellEnd"/>
      <w:r w:rsidRPr="002A78E4">
        <w:rPr>
          <w:rFonts w:ascii="Arial" w:eastAsia="Times New Roman" w:hAnsi="Arial" w:cs="Arial"/>
          <w:color w:val="222222"/>
          <w:sz w:val="19"/>
          <w:szCs w:val="19"/>
        </w:rPr>
        <w:t>, carved in wood.</w:t>
      </w:r>
    </w:p>
    <w:p w:rsidR="002A78E4" w:rsidRPr="002A78E4" w:rsidRDefault="002A78E4" w:rsidP="002A78E4">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r w:rsidRPr="002A78E4">
        <w:rPr>
          <w:rFonts w:ascii="Georgia" w:eastAsia="Times New Roman" w:hAnsi="Georgia"/>
          <w:color w:val="000000"/>
          <w:sz w:val="36"/>
          <w:szCs w:val="36"/>
        </w:rPr>
        <w:t>Modern use</w:t>
      </w:r>
      <w:r w:rsidRPr="002A78E4">
        <w:rPr>
          <w:rFonts w:ascii="Arial" w:eastAsia="Times New Roman" w:hAnsi="Arial" w:cs="Arial"/>
          <w:color w:val="54595D"/>
        </w:rPr>
        <w:t>[</w:t>
      </w:r>
      <w:hyperlink r:id="rId66" w:tooltip="Edit section: Modern use" w:history="1">
        <w:r w:rsidRPr="002A78E4">
          <w:rPr>
            <w:rFonts w:ascii="Arial" w:eastAsia="Times New Roman" w:hAnsi="Arial" w:cs="Arial"/>
            <w:color w:val="0B0080"/>
          </w:rPr>
          <w:t>edit</w:t>
        </w:r>
      </w:hyperlink>
      <w:r w:rsidRPr="002A78E4">
        <w:rPr>
          <w:rFonts w:ascii="Arial" w:eastAsia="Times New Roman" w:hAnsi="Arial" w:cs="Arial"/>
          <w:color w:val="54595D"/>
        </w:rPr>
        <w:t>]</w:t>
      </w:r>
    </w:p>
    <w:p w:rsidR="002A78E4" w:rsidRPr="002A78E4" w:rsidRDefault="002A78E4" w:rsidP="002A78E4">
      <w:pPr>
        <w:shd w:val="clear" w:color="auto" w:fill="FFFFFF"/>
        <w:spacing w:before="120" w:after="120" w:line="240" w:lineRule="auto"/>
        <w:rPr>
          <w:rFonts w:ascii="Arial" w:eastAsia="Times New Roman" w:hAnsi="Arial" w:cs="Arial"/>
          <w:color w:val="222222"/>
          <w:sz w:val="21"/>
          <w:szCs w:val="21"/>
        </w:rPr>
      </w:pPr>
      <w:r w:rsidRPr="002A78E4">
        <w:rPr>
          <w:rFonts w:ascii="Arial" w:eastAsia="Times New Roman" w:hAnsi="Arial" w:cs="Arial"/>
          <w:color w:val="222222"/>
          <w:sz w:val="21"/>
          <w:szCs w:val="21"/>
        </w:rPr>
        <w:t>Adherents of the </w:t>
      </w:r>
      <w:hyperlink r:id="rId67" w:tooltip="Estonia" w:history="1">
        <w:r w:rsidRPr="002A78E4">
          <w:rPr>
            <w:rFonts w:ascii="Arial" w:eastAsia="Times New Roman" w:hAnsi="Arial" w:cs="Arial"/>
            <w:color w:val="0B0080"/>
            <w:sz w:val="21"/>
            <w:szCs w:val="21"/>
          </w:rPr>
          <w:t>Estonian</w:t>
        </w:r>
      </w:hyperlink>
      <w:r w:rsidRPr="002A78E4">
        <w:rPr>
          <w:rFonts w:ascii="Arial" w:eastAsia="Times New Roman" w:hAnsi="Arial" w:cs="Arial"/>
          <w:color w:val="222222"/>
          <w:sz w:val="21"/>
          <w:szCs w:val="21"/>
        </w:rPr>
        <w:t> ethnic religion (</w:t>
      </w:r>
      <w:proofErr w:type="spellStart"/>
      <w:r w:rsidRPr="002A78E4">
        <w:rPr>
          <w:rFonts w:ascii="Arial" w:eastAsia="Times New Roman" w:hAnsi="Arial" w:cs="Arial"/>
          <w:i/>
          <w:iCs/>
          <w:color w:val="222222"/>
          <w:sz w:val="21"/>
          <w:szCs w:val="21"/>
        </w:rPr>
        <w:fldChar w:fldCharType="begin"/>
      </w:r>
      <w:r w:rsidRPr="002A78E4">
        <w:rPr>
          <w:rFonts w:ascii="Arial" w:eastAsia="Times New Roman" w:hAnsi="Arial" w:cs="Arial"/>
          <w:i/>
          <w:iCs/>
          <w:color w:val="222222"/>
          <w:sz w:val="21"/>
          <w:szCs w:val="21"/>
        </w:rPr>
        <w:instrText xml:space="preserve"> HYPERLINK "https://en.wikipedia.org/wiki/Maausk" \o "Maausk" </w:instrText>
      </w:r>
      <w:r w:rsidRPr="002A78E4">
        <w:rPr>
          <w:rFonts w:ascii="Arial" w:eastAsia="Times New Roman" w:hAnsi="Arial" w:cs="Arial"/>
          <w:i/>
          <w:iCs/>
          <w:color w:val="222222"/>
          <w:sz w:val="21"/>
          <w:szCs w:val="21"/>
        </w:rPr>
        <w:fldChar w:fldCharType="separate"/>
      </w:r>
      <w:r w:rsidRPr="002A78E4">
        <w:rPr>
          <w:rFonts w:ascii="Arial" w:eastAsia="Times New Roman" w:hAnsi="Arial" w:cs="Arial"/>
          <w:i/>
          <w:iCs/>
          <w:color w:val="0B0080"/>
          <w:sz w:val="21"/>
          <w:szCs w:val="21"/>
        </w:rPr>
        <w:t>maausk</w:t>
      </w:r>
      <w:proofErr w:type="spellEnd"/>
      <w:r w:rsidRPr="002A78E4">
        <w:rPr>
          <w:rFonts w:ascii="Arial" w:eastAsia="Times New Roman" w:hAnsi="Arial" w:cs="Arial"/>
          <w:i/>
          <w:iCs/>
          <w:color w:val="222222"/>
          <w:sz w:val="21"/>
          <w:szCs w:val="21"/>
        </w:rPr>
        <w:fldChar w:fldCharType="end"/>
      </w:r>
      <w:r w:rsidRPr="002A78E4">
        <w:rPr>
          <w:rFonts w:ascii="Arial" w:eastAsia="Times New Roman" w:hAnsi="Arial" w:cs="Arial"/>
          <w:color w:val="222222"/>
          <w:sz w:val="21"/>
          <w:szCs w:val="21"/>
        </w:rPr>
        <w:t>) have published Runic calendars (</w:t>
      </w:r>
      <w:hyperlink r:id="rId68" w:tooltip="Estonian language" w:history="1">
        <w:r w:rsidRPr="002A78E4">
          <w:rPr>
            <w:rFonts w:ascii="Arial" w:eastAsia="Times New Roman" w:hAnsi="Arial" w:cs="Arial"/>
            <w:color w:val="0B0080"/>
            <w:sz w:val="21"/>
            <w:szCs w:val="21"/>
          </w:rPr>
          <w:t>Estonian</w:t>
        </w:r>
      </w:hyperlink>
      <w:r w:rsidRPr="002A78E4">
        <w:rPr>
          <w:rFonts w:ascii="Arial" w:eastAsia="Times New Roman" w:hAnsi="Arial" w:cs="Arial"/>
          <w:color w:val="222222"/>
          <w:sz w:val="21"/>
          <w:szCs w:val="21"/>
        </w:rPr>
        <w:t>: </w:t>
      </w:r>
      <w:proofErr w:type="spellStart"/>
      <w:r w:rsidRPr="002A78E4">
        <w:rPr>
          <w:rFonts w:ascii="Arial" w:eastAsia="Times New Roman" w:hAnsi="Arial" w:cs="Arial"/>
          <w:i/>
          <w:iCs/>
          <w:color w:val="222222"/>
          <w:sz w:val="21"/>
          <w:szCs w:val="21"/>
        </w:rPr>
        <w:t>sirvilauad</w:t>
      </w:r>
      <w:proofErr w:type="spellEnd"/>
      <w:r w:rsidRPr="002A78E4">
        <w:rPr>
          <w:rFonts w:ascii="Arial" w:eastAsia="Times New Roman" w:hAnsi="Arial" w:cs="Arial"/>
          <w:color w:val="222222"/>
          <w:sz w:val="21"/>
          <w:szCs w:val="21"/>
        </w:rPr>
        <w:t>) every year since 1978. During the </w:t>
      </w:r>
      <w:hyperlink r:id="rId69" w:tooltip="Soviet Union" w:history="1">
        <w:r w:rsidRPr="002A78E4">
          <w:rPr>
            <w:rFonts w:ascii="Arial" w:eastAsia="Times New Roman" w:hAnsi="Arial" w:cs="Arial"/>
            <w:color w:val="0B0080"/>
            <w:sz w:val="21"/>
            <w:szCs w:val="21"/>
          </w:rPr>
          <w:t>Soviet</w:t>
        </w:r>
      </w:hyperlink>
      <w:r w:rsidRPr="002A78E4">
        <w:rPr>
          <w:rFonts w:ascii="Arial" w:eastAsia="Times New Roman" w:hAnsi="Arial" w:cs="Arial"/>
          <w:color w:val="222222"/>
          <w:sz w:val="21"/>
          <w:szCs w:val="21"/>
        </w:rPr>
        <w:t> occupation, it was an illegal </w:t>
      </w:r>
      <w:hyperlink r:id="rId70" w:tooltip="Samizdat" w:history="1">
        <w:r w:rsidRPr="002A78E4">
          <w:rPr>
            <w:rFonts w:ascii="Arial" w:eastAsia="Times New Roman" w:hAnsi="Arial" w:cs="Arial"/>
            <w:i/>
            <w:iCs/>
            <w:color w:val="0B0080"/>
            <w:sz w:val="21"/>
            <w:szCs w:val="21"/>
          </w:rPr>
          <w:t>samizdat</w:t>
        </w:r>
      </w:hyperlink>
      <w:r w:rsidRPr="002A78E4">
        <w:rPr>
          <w:rFonts w:ascii="Arial" w:eastAsia="Times New Roman" w:hAnsi="Arial" w:cs="Arial"/>
          <w:color w:val="222222"/>
          <w:sz w:val="21"/>
          <w:szCs w:val="21"/>
        </w:rPr>
        <w:t> publication.</w:t>
      </w:r>
      <w:hyperlink r:id="rId71" w:anchor="cite_note-2" w:history="1">
        <w:r w:rsidRPr="002A78E4">
          <w:rPr>
            <w:rFonts w:ascii="Arial" w:eastAsia="Times New Roman" w:hAnsi="Arial" w:cs="Arial"/>
            <w:color w:val="0B0080"/>
            <w:sz w:val="17"/>
            <w:szCs w:val="17"/>
            <w:vertAlign w:val="superscript"/>
          </w:rPr>
          <w:t>[2]</w:t>
        </w:r>
      </w:hyperlink>
    </w:p>
    <w:p w:rsidR="002A78E4" w:rsidRPr="002A78E4" w:rsidRDefault="002A78E4" w:rsidP="002A78E4">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r w:rsidRPr="002A78E4">
        <w:rPr>
          <w:rFonts w:ascii="Georgia" w:eastAsia="Times New Roman" w:hAnsi="Georgia"/>
          <w:color w:val="000000"/>
          <w:sz w:val="36"/>
          <w:szCs w:val="36"/>
        </w:rPr>
        <w:t>See also</w:t>
      </w:r>
      <w:r w:rsidRPr="002A78E4">
        <w:rPr>
          <w:rFonts w:ascii="Arial" w:eastAsia="Times New Roman" w:hAnsi="Arial" w:cs="Arial"/>
          <w:color w:val="54595D"/>
        </w:rPr>
        <w:t>[</w:t>
      </w:r>
      <w:hyperlink r:id="rId72" w:tooltip="Edit section: See also" w:history="1">
        <w:r w:rsidRPr="002A78E4">
          <w:rPr>
            <w:rFonts w:ascii="Arial" w:eastAsia="Times New Roman" w:hAnsi="Arial" w:cs="Arial"/>
            <w:color w:val="0B0080"/>
          </w:rPr>
          <w:t>edit</w:t>
        </w:r>
      </w:hyperlink>
      <w:r w:rsidRPr="002A78E4">
        <w:rPr>
          <w:rFonts w:ascii="Arial" w:eastAsia="Times New Roman" w:hAnsi="Arial" w:cs="Arial"/>
          <w:color w:val="54595D"/>
        </w:rPr>
        <w:t>]</w:t>
      </w:r>
    </w:p>
    <w:p w:rsidR="002A78E4" w:rsidRPr="002A78E4" w:rsidRDefault="008B3DE3" w:rsidP="002A78E4">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rPr>
      </w:pPr>
      <w:hyperlink r:id="rId73" w:tooltip="Computus Runicus" w:history="1">
        <w:proofErr w:type="spellStart"/>
        <w:r w:rsidR="002A78E4" w:rsidRPr="002A78E4">
          <w:rPr>
            <w:rFonts w:ascii="Arial" w:eastAsia="Times New Roman" w:hAnsi="Arial" w:cs="Arial"/>
            <w:color w:val="0B0080"/>
            <w:sz w:val="21"/>
            <w:szCs w:val="21"/>
          </w:rPr>
          <w:t>Computus</w:t>
        </w:r>
        <w:proofErr w:type="spellEnd"/>
        <w:r w:rsidR="002A78E4" w:rsidRPr="002A78E4">
          <w:rPr>
            <w:rFonts w:ascii="Arial" w:eastAsia="Times New Roman" w:hAnsi="Arial" w:cs="Arial"/>
            <w:color w:val="0B0080"/>
            <w:sz w:val="21"/>
            <w:szCs w:val="21"/>
          </w:rPr>
          <w:t xml:space="preserve"> </w:t>
        </w:r>
        <w:proofErr w:type="spellStart"/>
        <w:r w:rsidR="002A78E4" w:rsidRPr="002A78E4">
          <w:rPr>
            <w:rFonts w:ascii="Arial" w:eastAsia="Times New Roman" w:hAnsi="Arial" w:cs="Arial"/>
            <w:color w:val="0B0080"/>
            <w:sz w:val="21"/>
            <w:szCs w:val="21"/>
          </w:rPr>
          <w:t>Runicus</w:t>
        </w:r>
        <w:proofErr w:type="spellEnd"/>
      </w:hyperlink>
    </w:p>
    <w:p w:rsidR="002A78E4" w:rsidRPr="002A78E4" w:rsidRDefault="008B3DE3" w:rsidP="002A78E4">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rPr>
      </w:pPr>
      <w:hyperlink r:id="rId74" w:tooltip="Germanic calendar" w:history="1">
        <w:r w:rsidR="002A78E4" w:rsidRPr="002A78E4">
          <w:rPr>
            <w:rFonts w:ascii="Arial" w:eastAsia="Times New Roman" w:hAnsi="Arial" w:cs="Arial"/>
            <w:color w:val="0B0080"/>
            <w:sz w:val="21"/>
            <w:szCs w:val="21"/>
          </w:rPr>
          <w:t>Germanic calendar</w:t>
        </w:r>
      </w:hyperlink>
    </w:p>
    <w:p w:rsidR="002A78E4" w:rsidRPr="002A78E4" w:rsidRDefault="008B3DE3" w:rsidP="002A78E4">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rPr>
      </w:pPr>
      <w:hyperlink r:id="rId75" w:tooltip="Method of Lunar Distances" w:history="1">
        <w:r w:rsidR="002A78E4" w:rsidRPr="002A78E4">
          <w:rPr>
            <w:rFonts w:ascii="Arial" w:eastAsia="Times New Roman" w:hAnsi="Arial" w:cs="Arial"/>
            <w:color w:val="0B0080"/>
            <w:sz w:val="21"/>
            <w:szCs w:val="21"/>
          </w:rPr>
          <w:t>Method of Lunar Distances</w:t>
        </w:r>
      </w:hyperlink>
    </w:p>
    <w:p w:rsidR="002A78E4" w:rsidRPr="002A78E4" w:rsidRDefault="008B3DE3" w:rsidP="002A78E4">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rPr>
      </w:pPr>
      <w:hyperlink r:id="rId76" w:tooltip="Nationalencyklopedin" w:history="1">
        <w:proofErr w:type="spellStart"/>
        <w:r w:rsidR="002A78E4" w:rsidRPr="002A78E4">
          <w:rPr>
            <w:rFonts w:ascii="Arial" w:eastAsia="Times New Roman" w:hAnsi="Arial" w:cs="Arial"/>
            <w:color w:val="0B0080"/>
            <w:sz w:val="21"/>
            <w:szCs w:val="21"/>
          </w:rPr>
          <w:t>Nationalencyklopedin</w:t>
        </w:r>
        <w:proofErr w:type="spellEnd"/>
      </w:hyperlink>
    </w:p>
    <w:p w:rsidR="002A78E4" w:rsidRPr="002A78E4" w:rsidRDefault="008B3DE3" w:rsidP="002A78E4">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rPr>
      </w:pPr>
      <w:hyperlink r:id="rId77" w:tooltip="Scythe sword" w:history="1">
        <w:r w:rsidR="002A78E4" w:rsidRPr="002A78E4">
          <w:rPr>
            <w:rFonts w:ascii="Arial" w:eastAsia="Times New Roman" w:hAnsi="Arial" w:cs="Arial"/>
            <w:color w:val="0B0080"/>
            <w:sz w:val="21"/>
            <w:szCs w:val="21"/>
          </w:rPr>
          <w:t>Scythe sword</w:t>
        </w:r>
      </w:hyperlink>
    </w:p>
    <w:p w:rsidR="002A78E4" w:rsidRPr="002A78E4" w:rsidRDefault="002A78E4" w:rsidP="002A78E4">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r w:rsidRPr="002A78E4">
        <w:rPr>
          <w:rFonts w:ascii="Georgia" w:eastAsia="Times New Roman" w:hAnsi="Georgia"/>
          <w:color w:val="000000"/>
          <w:sz w:val="36"/>
          <w:szCs w:val="36"/>
        </w:rPr>
        <w:t>References</w:t>
      </w:r>
      <w:r w:rsidRPr="002A78E4">
        <w:rPr>
          <w:rFonts w:ascii="Arial" w:eastAsia="Times New Roman" w:hAnsi="Arial" w:cs="Arial"/>
          <w:color w:val="54595D"/>
        </w:rPr>
        <w:t>[</w:t>
      </w:r>
      <w:hyperlink r:id="rId78" w:tooltip="Edit section: References" w:history="1">
        <w:r w:rsidRPr="002A78E4">
          <w:rPr>
            <w:rFonts w:ascii="Arial" w:eastAsia="Times New Roman" w:hAnsi="Arial" w:cs="Arial"/>
            <w:color w:val="0B0080"/>
          </w:rPr>
          <w:t>edit</w:t>
        </w:r>
      </w:hyperlink>
      <w:r w:rsidRPr="002A78E4">
        <w:rPr>
          <w:rFonts w:ascii="Arial" w:eastAsia="Times New Roman" w:hAnsi="Arial" w:cs="Arial"/>
          <w:color w:val="54595D"/>
        </w:rPr>
        <w:t>]</w:t>
      </w:r>
    </w:p>
    <w:p w:rsidR="002A78E4" w:rsidRPr="002A78E4" w:rsidRDefault="008B3DE3" w:rsidP="002A78E4">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79" w:anchor="cite_ref-Scarense_1-0" w:history="1">
        <w:r w:rsidR="002A78E4" w:rsidRPr="002A78E4">
          <w:rPr>
            <w:rFonts w:ascii="Arial" w:eastAsia="Times New Roman" w:hAnsi="Arial" w:cs="Arial"/>
            <w:b/>
            <w:bCs/>
            <w:color w:val="0B0080"/>
            <w:sz w:val="19"/>
            <w:szCs w:val="19"/>
          </w:rPr>
          <w:t>Jump up^</w:t>
        </w:r>
      </w:hyperlink>
      <w:r w:rsidR="002A78E4" w:rsidRPr="002A78E4">
        <w:rPr>
          <w:rFonts w:ascii="Arial" w:eastAsia="Times New Roman" w:hAnsi="Arial" w:cs="Arial"/>
          <w:color w:val="222222"/>
          <w:sz w:val="19"/>
          <w:szCs w:val="19"/>
        </w:rPr>
        <w:t> </w:t>
      </w:r>
      <w:proofErr w:type="spellStart"/>
      <w:r w:rsidR="002A78E4" w:rsidRPr="002A78E4">
        <w:rPr>
          <w:rFonts w:ascii="Arial" w:eastAsia="Times New Roman" w:hAnsi="Arial" w:cs="Arial"/>
          <w:i/>
          <w:iCs/>
          <w:color w:val="222222"/>
          <w:sz w:val="19"/>
          <w:szCs w:val="19"/>
        </w:rPr>
        <w:t>Brinolf</w:t>
      </w:r>
      <w:proofErr w:type="spellEnd"/>
      <w:r w:rsidR="002A78E4" w:rsidRPr="002A78E4">
        <w:rPr>
          <w:rFonts w:ascii="Arial" w:eastAsia="Times New Roman" w:hAnsi="Arial" w:cs="Arial"/>
          <w:i/>
          <w:iCs/>
          <w:color w:val="222222"/>
          <w:sz w:val="19"/>
          <w:szCs w:val="19"/>
        </w:rPr>
        <w:t xml:space="preserve"> </w:t>
      </w:r>
      <w:proofErr w:type="spellStart"/>
      <w:r w:rsidR="002A78E4" w:rsidRPr="002A78E4">
        <w:rPr>
          <w:rFonts w:ascii="Arial" w:eastAsia="Times New Roman" w:hAnsi="Arial" w:cs="Arial"/>
          <w:i/>
          <w:iCs/>
          <w:color w:val="222222"/>
          <w:sz w:val="19"/>
          <w:szCs w:val="19"/>
        </w:rPr>
        <w:t>Gerlaksson</w:t>
      </w:r>
      <w:proofErr w:type="spellEnd"/>
      <w:r w:rsidR="002A78E4" w:rsidRPr="002A78E4">
        <w:rPr>
          <w:rFonts w:ascii="Arial" w:eastAsia="Times New Roman" w:hAnsi="Arial" w:cs="Arial"/>
          <w:i/>
          <w:iCs/>
          <w:color w:val="222222"/>
          <w:sz w:val="19"/>
          <w:szCs w:val="19"/>
        </w:rPr>
        <w:t xml:space="preserve">, bishop of </w:t>
      </w:r>
      <w:proofErr w:type="spellStart"/>
      <w:r w:rsidR="002A78E4" w:rsidRPr="002A78E4">
        <w:rPr>
          <w:rFonts w:ascii="Arial" w:eastAsia="Times New Roman" w:hAnsi="Arial" w:cs="Arial"/>
          <w:i/>
          <w:iCs/>
          <w:color w:val="222222"/>
          <w:sz w:val="19"/>
          <w:szCs w:val="19"/>
        </w:rPr>
        <w:t>Skara</w:t>
      </w:r>
      <w:proofErr w:type="spellEnd"/>
      <w:r w:rsidR="002A78E4" w:rsidRPr="002A78E4">
        <w:rPr>
          <w:rFonts w:ascii="Arial" w:eastAsia="Times New Roman" w:hAnsi="Arial" w:cs="Arial"/>
          <w:i/>
          <w:iCs/>
          <w:color w:val="222222"/>
          <w:sz w:val="19"/>
          <w:szCs w:val="19"/>
        </w:rPr>
        <w:t xml:space="preserve"> (commissioned by) (1498). </w:t>
      </w:r>
      <w:proofErr w:type="spellStart"/>
      <w:r w:rsidR="002A78E4" w:rsidRPr="002A78E4">
        <w:rPr>
          <w:rFonts w:ascii="Arial" w:eastAsia="Times New Roman" w:hAnsi="Arial" w:cs="Arial"/>
          <w:i/>
          <w:iCs/>
          <w:color w:val="222222"/>
          <w:sz w:val="19"/>
          <w:szCs w:val="19"/>
        </w:rPr>
        <w:fldChar w:fldCharType="begin"/>
      </w:r>
      <w:r w:rsidR="002A78E4" w:rsidRPr="002A78E4">
        <w:rPr>
          <w:rFonts w:ascii="Arial" w:eastAsia="Times New Roman" w:hAnsi="Arial" w:cs="Arial"/>
          <w:i/>
          <w:iCs/>
          <w:color w:val="222222"/>
          <w:sz w:val="19"/>
          <w:szCs w:val="19"/>
        </w:rPr>
        <w:instrText xml:space="preserve"> HYPERLINK "http://istc.bl.uk/search/search.html?operation=record&amp;rsid=655644&amp;q=0" </w:instrText>
      </w:r>
      <w:r w:rsidR="002A78E4" w:rsidRPr="002A78E4">
        <w:rPr>
          <w:rFonts w:ascii="Arial" w:eastAsia="Times New Roman" w:hAnsi="Arial" w:cs="Arial"/>
          <w:i/>
          <w:iCs/>
          <w:color w:val="222222"/>
          <w:sz w:val="19"/>
          <w:szCs w:val="19"/>
        </w:rPr>
        <w:fldChar w:fldCharType="separate"/>
      </w:r>
      <w:r w:rsidR="002A78E4" w:rsidRPr="002A78E4">
        <w:rPr>
          <w:rFonts w:ascii="Arial" w:eastAsia="Times New Roman" w:hAnsi="Arial" w:cs="Arial"/>
          <w:i/>
          <w:iCs/>
          <w:color w:val="663366"/>
          <w:sz w:val="19"/>
          <w:szCs w:val="19"/>
        </w:rPr>
        <w:t>Breviarium</w:t>
      </w:r>
      <w:proofErr w:type="spellEnd"/>
      <w:r w:rsidR="002A78E4" w:rsidRPr="002A78E4">
        <w:rPr>
          <w:rFonts w:ascii="Arial" w:eastAsia="Times New Roman" w:hAnsi="Arial" w:cs="Arial"/>
          <w:i/>
          <w:iCs/>
          <w:color w:val="663366"/>
          <w:sz w:val="19"/>
          <w:szCs w:val="19"/>
        </w:rPr>
        <w:t xml:space="preserve"> </w:t>
      </w:r>
      <w:proofErr w:type="spellStart"/>
      <w:r w:rsidR="002A78E4" w:rsidRPr="002A78E4">
        <w:rPr>
          <w:rFonts w:ascii="Arial" w:eastAsia="Times New Roman" w:hAnsi="Arial" w:cs="Arial"/>
          <w:i/>
          <w:iCs/>
          <w:color w:val="663366"/>
          <w:sz w:val="19"/>
          <w:szCs w:val="19"/>
        </w:rPr>
        <w:t>Scarense</w:t>
      </w:r>
      <w:proofErr w:type="spellEnd"/>
      <w:r w:rsidR="002A78E4" w:rsidRPr="002A78E4">
        <w:rPr>
          <w:rFonts w:ascii="Arial" w:eastAsia="Times New Roman" w:hAnsi="Arial" w:cs="Arial"/>
          <w:i/>
          <w:iCs/>
          <w:color w:val="222222"/>
          <w:sz w:val="19"/>
          <w:szCs w:val="19"/>
        </w:rPr>
        <w:fldChar w:fldCharType="end"/>
      </w:r>
      <w:r w:rsidR="002A78E4" w:rsidRPr="002A78E4">
        <w:rPr>
          <w:rFonts w:ascii="Arial" w:eastAsia="Times New Roman" w:hAnsi="Arial" w:cs="Arial"/>
          <w:i/>
          <w:iCs/>
          <w:color w:val="222222"/>
          <w:sz w:val="19"/>
          <w:szCs w:val="19"/>
        </w:rPr>
        <w:t xml:space="preserve">. Nuremberg: Georg </w:t>
      </w:r>
      <w:proofErr w:type="spellStart"/>
      <w:r w:rsidR="002A78E4" w:rsidRPr="002A78E4">
        <w:rPr>
          <w:rFonts w:ascii="Arial" w:eastAsia="Times New Roman" w:hAnsi="Arial" w:cs="Arial"/>
          <w:i/>
          <w:iCs/>
          <w:color w:val="222222"/>
          <w:sz w:val="19"/>
          <w:szCs w:val="19"/>
        </w:rPr>
        <w:t>Stuchs</w:t>
      </w:r>
      <w:proofErr w:type="spellEnd"/>
      <w:r w:rsidR="002A78E4" w:rsidRPr="002A78E4">
        <w:rPr>
          <w:rFonts w:ascii="Arial" w:eastAsia="Times New Roman" w:hAnsi="Arial" w:cs="Arial"/>
          <w:i/>
          <w:iCs/>
          <w:color w:val="222222"/>
          <w:sz w:val="19"/>
          <w:szCs w:val="19"/>
        </w:rPr>
        <w:t>. pp. 2–13. Retrieved 2010-06-20.</w:t>
      </w:r>
    </w:p>
    <w:p w:rsidR="002A78E4" w:rsidRPr="002A78E4" w:rsidRDefault="008B3DE3" w:rsidP="002A78E4">
      <w:pPr>
        <w:numPr>
          <w:ilvl w:val="1"/>
          <w:numId w:val="3"/>
        </w:numPr>
        <w:shd w:val="clear" w:color="auto" w:fill="FFFFFF"/>
        <w:spacing w:before="100" w:beforeAutospacing="1" w:after="120" w:line="240" w:lineRule="auto"/>
        <w:ind w:left="768"/>
        <w:rPr>
          <w:rFonts w:ascii="Arial" w:eastAsia="Times New Roman" w:hAnsi="Arial" w:cs="Arial"/>
          <w:color w:val="222222"/>
          <w:sz w:val="19"/>
          <w:szCs w:val="19"/>
        </w:rPr>
      </w:pPr>
      <w:hyperlink r:id="rId80" w:anchor="cite_ref-2" w:history="1">
        <w:r w:rsidR="002A78E4" w:rsidRPr="002A78E4">
          <w:rPr>
            <w:rFonts w:ascii="Arial" w:eastAsia="Times New Roman" w:hAnsi="Arial" w:cs="Arial"/>
            <w:b/>
            <w:bCs/>
            <w:color w:val="0B0080"/>
            <w:sz w:val="19"/>
            <w:szCs w:val="19"/>
          </w:rPr>
          <w:t>Jump up^</w:t>
        </w:r>
      </w:hyperlink>
      <w:r w:rsidR="002A78E4" w:rsidRPr="002A78E4">
        <w:rPr>
          <w:rFonts w:ascii="Arial" w:eastAsia="Times New Roman" w:hAnsi="Arial" w:cs="Arial"/>
          <w:color w:val="222222"/>
          <w:sz w:val="19"/>
          <w:szCs w:val="19"/>
        </w:rPr>
        <w:t> </w:t>
      </w:r>
      <w:proofErr w:type="spellStart"/>
      <w:r w:rsidR="002A78E4" w:rsidRPr="002A78E4">
        <w:rPr>
          <w:rFonts w:ascii="Arial" w:eastAsia="Times New Roman" w:hAnsi="Arial" w:cs="Arial"/>
          <w:color w:val="222222"/>
          <w:sz w:val="19"/>
          <w:szCs w:val="19"/>
        </w:rPr>
        <w:fldChar w:fldCharType="begin"/>
      </w:r>
      <w:r w:rsidR="002A78E4" w:rsidRPr="002A78E4">
        <w:rPr>
          <w:rFonts w:ascii="Arial" w:eastAsia="Times New Roman" w:hAnsi="Arial" w:cs="Arial"/>
          <w:color w:val="222222"/>
          <w:sz w:val="19"/>
          <w:szCs w:val="19"/>
        </w:rPr>
        <w:instrText xml:space="preserve"> HYPERLINK "http://www.maaleht.ee/2009/01/08/kultuur/4151-sirvilauad-loevad-aega" </w:instrText>
      </w:r>
      <w:r w:rsidR="002A78E4" w:rsidRPr="002A78E4">
        <w:rPr>
          <w:rFonts w:ascii="Arial" w:eastAsia="Times New Roman" w:hAnsi="Arial" w:cs="Arial"/>
          <w:color w:val="222222"/>
          <w:sz w:val="19"/>
          <w:szCs w:val="19"/>
        </w:rPr>
        <w:fldChar w:fldCharType="separate"/>
      </w:r>
      <w:r w:rsidR="002A78E4" w:rsidRPr="002A78E4">
        <w:rPr>
          <w:rFonts w:ascii="Arial" w:eastAsia="Times New Roman" w:hAnsi="Arial" w:cs="Arial"/>
          <w:color w:val="663366"/>
          <w:sz w:val="19"/>
          <w:szCs w:val="19"/>
        </w:rPr>
        <w:t>Sirvilauad</w:t>
      </w:r>
      <w:proofErr w:type="spellEnd"/>
      <w:r w:rsidR="002A78E4" w:rsidRPr="002A78E4">
        <w:rPr>
          <w:rFonts w:ascii="Arial" w:eastAsia="Times New Roman" w:hAnsi="Arial" w:cs="Arial"/>
          <w:color w:val="663366"/>
          <w:sz w:val="19"/>
          <w:szCs w:val="19"/>
        </w:rPr>
        <w:t xml:space="preserve"> </w:t>
      </w:r>
      <w:proofErr w:type="spellStart"/>
      <w:r w:rsidR="002A78E4" w:rsidRPr="002A78E4">
        <w:rPr>
          <w:rFonts w:ascii="Arial" w:eastAsia="Times New Roman" w:hAnsi="Arial" w:cs="Arial"/>
          <w:color w:val="663366"/>
          <w:sz w:val="19"/>
          <w:szCs w:val="19"/>
        </w:rPr>
        <w:t>loevad</w:t>
      </w:r>
      <w:proofErr w:type="spellEnd"/>
      <w:r w:rsidR="002A78E4" w:rsidRPr="002A78E4">
        <w:rPr>
          <w:rFonts w:ascii="Arial" w:eastAsia="Times New Roman" w:hAnsi="Arial" w:cs="Arial"/>
          <w:color w:val="663366"/>
          <w:sz w:val="19"/>
          <w:szCs w:val="19"/>
        </w:rPr>
        <w:t xml:space="preserve"> </w:t>
      </w:r>
      <w:proofErr w:type="spellStart"/>
      <w:r w:rsidR="002A78E4" w:rsidRPr="002A78E4">
        <w:rPr>
          <w:rFonts w:ascii="Arial" w:eastAsia="Times New Roman" w:hAnsi="Arial" w:cs="Arial"/>
          <w:color w:val="663366"/>
          <w:sz w:val="19"/>
          <w:szCs w:val="19"/>
        </w:rPr>
        <w:t>aega</w:t>
      </w:r>
      <w:proofErr w:type="spellEnd"/>
      <w:r w:rsidR="002A78E4" w:rsidRPr="002A78E4">
        <w:rPr>
          <w:rFonts w:ascii="Arial" w:eastAsia="Times New Roman" w:hAnsi="Arial" w:cs="Arial"/>
          <w:color w:val="222222"/>
          <w:sz w:val="19"/>
          <w:szCs w:val="19"/>
        </w:rPr>
        <w:fldChar w:fldCharType="end"/>
      </w:r>
    </w:p>
    <w:p w:rsidR="002A78E4" w:rsidRPr="002A78E4" w:rsidRDefault="002A78E4" w:rsidP="002A78E4">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r w:rsidRPr="002A78E4">
        <w:rPr>
          <w:rFonts w:ascii="Georgia" w:eastAsia="Times New Roman" w:hAnsi="Georgia"/>
          <w:color w:val="000000"/>
          <w:sz w:val="36"/>
          <w:szCs w:val="36"/>
        </w:rPr>
        <w:t>Further reading</w:t>
      </w:r>
      <w:r w:rsidRPr="002A78E4">
        <w:rPr>
          <w:rFonts w:ascii="Arial" w:eastAsia="Times New Roman" w:hAnsi="Arial" w:cs="Arial"/>
          <w:color w:val="54595D"/>
        </w:rPr>
        <w:t>[</w:t>
      </w:r>
      <w:hyperlink r:id="rId81" w:tooltip="Edit section: Further reading" w:history="1">
        <w:r w:rsidRPr="002A78E4">
          <w:rPr>
            <w:rFonts w:ascii="Arial" w:eastAsia="Times New Roman" w:hAnsi="Arial" w:cs="Arial"/>
            <w:color w:val="0B0080"/>
          </w:rPr>
          <w:t>edit</w:t>
        </w:r>
      </w:hyperlink>
      <w:r w:rsidRPr="002A78E4">
        <w:rPr>
          <w:rFonts w:ascii="Arial" w:eastAsia="Times New Roman" w:hAnsi="Arial" w:cs="Arial"/>
          <w:color w:val="54595D"/>
        </w:rPr>
        <w:t>]</w:t>
      </w:r>
    </w:p>
    <w:p w:rsidR="002A78E4" w:rsidRPr="002A78E4" w:rsidRDefault="002A78E4" w:rsidP="002A78E4">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2A78E4">
        <w:rPr>
          <w:rFonts w:ascii="Arial" w:eastAsia="Times New Roman" w:hAnsi="Arial" w:cs="Arial"/>
          <w:color w:val="222222"/>
          <w:sz w:val="21"/>
          <w:szCs w:val="21"/>
        </w:rPr>
        <w:t>Becker, Alfred: A Magic Spell "powered by" a Lunisolar Calendar, </w:t>
      </w:r>
      <w:r w:rsidRPr="002A78E4">
        <w:rPr>
          <w:rFonts w:ascii="Arial" w:eastAsia="Times New Roman" w:hAnsi="Arial" w:cs="Arial"/>
          <w:i/>
          <w:iCs/>
          <w:color w:val="222222"/>
          <w:sz w:val="21"/>
          <w:szCs w:val="21"/>
        </w:rPr>
        <w:t>Asterisk, A Quarterly Journal of Historical English Studies</w:t>
      </w:r>
      <w:r w:rsidRPr="002A78E4">
        <w:rPr>
          <w:rFonts w:ascii="Arial" w:eastAsia="Times New Roman" w:hAnsi="Arial" w:cs="Arial"/>
          <w:color w:val="222222"/>
          <w:sz w:val="21"/>
          <w:szCs w:val="21"/>
        </w:rPr>
        <w:t>, 15 (2006)</w:t>
      </w:r>
    </w:p>
    <w:p w:rsidR="002A78E4" w:rsidRPr="002A78E4" w:rsidRDefault="002A78E4" w:rsidP="002A78E4">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2A78E4">
        <w:rPr>
          <w:rFonts w:ascii="Arial" w:eastAsia="Times New Roman" w:hAnsi="Arial" w:cs="Arial"/>
          <w:color w:val="222222"/>
          <w:sz w:val="21"/>
          <w:szCs w:val="21"/>
        </w:rPr>
        <w:t>Becker, Alfred: </w:t>
      </w:r>
      <w:r w:rsidRPr="002A78E4">
        <w:rPr>
          <w:rFonts w:ascii="Arial" w:eastAsia="Times New Roman" w:hAnsi="Arial" w:cs="Arial"/>
          <w:i/>
          <w:iCs/>
          <w:color w:val="222222"/>
          <w:sz w:val="21"/>
          <w:szCs w:val="21"/>
        </w:rPr>
        <w:t xml:space="preserve">Franks Casket. </w:t>
      </w:r>
      <w:proofErr w:type="spellStart"/>
      <w:r w:rsidRPr="002A78E4">
        <w:rPr>
          <w:rFonts w:ascii="Arial" w:eastAsia="Times New Roman" w:hAnsi="Arial" w:cs="Arial"/>
          <w:i/>
          <w:iCs/>
          <w:color w:val="222222"/>
          <w:sz w:val="21"/>
          <w:szCs w:val="21"/>
        </w:rPr>
        <w:t>Zu</w:t>
      </w:r>
      <w:proofErr w:type="spellEnd"/>
      <w:r w:rsidRPr="002A78E4">
        <w:rPr>
          <w:rFonts w:ascii="Arial" w:eastAsia="Times New Roman" w:hAnsi="Arial" w:cs="Arial"/>
          <w:i/>
          <w:iCs/>
          <w:color w:val="222222"/>
          <w:sz w:val="21"/>
          <w:szCs w:val="21"/>
        </w:rPr>
        <w:t xml:space="preserve"> den </w:t>
      </w:r>
      <w:proofErr w:type="spellStart"/>
      <w:r w:rsidRPr="002A78E4">
        <w:rPr>
          <w:rFonts w:ascii="Arial" w:eastAsia="Times New Roman" w:hAnsi="Arial" w:cs="Arial"/>
          <w:i/>
          <w:iCs/>
          <w:color w:val="222222"/>
          <w:sz w:val="21"/>
          <w:szCs w:val="21"/>
        </w:rPr>
        <w:t>Bildern</w:t>
      </w:r>
      <w:proofErr w:type="spellEnd"/>
      <w:r w:rsidRPr="002A78E4">
        <w:rPr>
          <w:rFonts w:ascii="Arial" w:eastAsia="Times New Roman" w:hAnsi="Arial" w:cs="Arial"/>
          <w:i/>
          <w:iCs/>
          <w:color w:val="222222"/>
          <w:sz w:val="21"/>
          <w:szCs w:val="21"/>
        </w:rPr>
        <w:t xml:space="preserve"> und </w:t>
      </w:r>
      <w:proofErr w:type="spellStart"/>
      <w:r w:rsidRPr="002A78E4">
        <w:rPr>
          <w:rFonts w:ascii="Arial" w:eastAsia="Times New Roman" w:hAnsi="Arial" w:cs="Arial"/>
          <w:i/>
          <w:iCs/>
          <w:color w:val="222222"/>
          <w:sz w:val="21"/>
          <w:szCs w:val="21"/>
        </w:rPr>
        <w:t>Inschriften</w:t>
      </w:r>
      <w:proofErr w:type="spellEnd"/>
      <w:r w:rsidRPr="002A78E4">
        <w:rPr>
          <w:rFonts w:ascii="Arial" w:eastAsia="Times New Roman" w:hAnsi="Arial" w:cs="Arial"/>
          <w:i/>
          <w:iCs/>
          <w:color w:val="222222"/>
          <w:sz w:val="21"/>
          <w:szCs w:val="21"/>
        </w:rPr>
        <w:t xml:space="preserve"> des </w:t>
      </w:r>
      <w:proofErr w:type="spellStart"/>
      <w:r w:rsidRPr="002A78E4">
        <w:rPr>
          <w:rFonts w:ascii="Arial" w:eastAsia="Times New Roman" w:hAnsi="Arial" w:cs="Arial"/>
          <w:i/>
          <w:iCs/>
          <w:color w:val="222222"/>
          <w:sz w:val="21"/>
          <w:szCs w:val="21"/>
        </w:rPr>
        <w:t>Runenkästchens</w:t>
      </w:r>
      <w:proofErr w:type="spellEnd"/>
      <w:r w:rsidRPr="002A78E4">
        <w:rPr>
          <w:rFonts w:ascii="Arial" w:eastAsia="Times New Roman" w:hAnsi="Arial" w:cs="Arial"/>
          <w:i/>
          <w:iCs/>
          <w:color w:val="222222"/>
          <w:sz w:val="21"/>
          <w:szCs w:val="21"/>
        </w:rPr>
        <w:t xml:space="preserve"> von </w:t>
      </w:r>
      <w:proofErr w:type="spellStart"/>
      <w:r w:rsidRPr="002A78E4">
        <w:rPr>
          <w:rFonts w:ascii="Arial" w:eastAsia="Times New Roman" w:hAnsi="Arial" w:cs="Arial"/>
          <w:i/>
          <w:iCs/>
          <w:color w:val="222222"/>
          <w:sz w:val="21"/>
          <w:szCs w:val="21"/>
        </w:rPr>
        <w:t>Auzon</w:t>
      </w:r>
      <w:proofErr w:type="spellEnd"/>
      <w:r w:rsidRPr="002A78E4">
        <w:rPr>
          <w:rFonts w:ascii="Arial" w:eastAsia="Times New Roman" w:hAnsi="Arial" w:cs="Arial"/>
          <w:color w:val="222222"/>
          <w:sz w:val="21"/>
          <w:szCs w:val="21"/>
        </w:rPr>
        <w:t> (Regensburg 1973)</w:t>
      </w:r>
    </w:p>
    <w:p w:rsidR="002A78E4" w:rsidRDefault="002A78E4"/>
    <w:sectPr w:rsidR="002A7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A0350"/>
    <w:multiLevelType w:val="multilevel"/>
    <w:tmpl w:val="7D7A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41108B"/>
    <w:multiLevelType w:val="multilevel"/>
    <w:tmpl w:val="D12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A91C19"/>
    <w:multiLevelType w:val="multilevel"/>
    <w:tmpl w:val="3162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472E16"/>
    <w:multiLevelType w:val="multilevel"/>
    <w:tmpl w:val="8684F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8E4"/>
    <w:rsid w:val="00001B25"/>
    <w:rsid w:val="000029F6"/>
    <w:rsid w:val="0000311B"/>
    <w:rsid w:val="00004588"/>
    <w:rsid w:val="000051F5"/>
    <w:rsid w:val="0000541A"/>
    <w:rsid w:val="0000583D"/>
    <w:rsid w:val="000071AD"/>
    <w:rsid w:val="00007A0B"/>
    <w:rsid w:val="00010426"/>
    <w:rsid w:val="00013FE4"/>
    <w:rsid w:val="00013FF1"/>
    <w:rsid w:val="000140CD"/>
    <w:rsid w:val="00015419"/>
    <w:rsid w:val="0002331C"/>
    <w:rsid w:val="00023A53"/>
    <w:rsid w:val="00024E06"/>
    <w:rsid w:val="0003100E"/>
    <w:rsid w:val="00032261"/>
    <w:rsid w:val="000325AE"/>
    <w:rsid w:val="00032655"/>
    <w:rsid w:val="00035AF3"/>
    <w:rsid w:val="00037BFA"/>
    <w:rsid w:val="0004180A"/>
    <w:rsid w:val="00045F2D"/>
    <w:rsid w:val="00050A29"/>
    <w:rsid w:val="00051B0F"/>
    <w:rsid w:val="0005355F"/>
    <w:rsid w:val="00054DB5"/>
    <w:rsid w:val="00054EFE"/>
    <w:rsid w:val="000556DC"/>
    <w:rsid w:val="00057591"/>
    <w:rsid w:val="0006067B"/>
    <w:rsid w:val="00061034"/>
    <w:rsid w:val="00064B15"/>
    <w:rsid w:val="00067380"/>
    <w:rsid w:val="000679F9"/>
    <w:rsid w:val="000731D2"/>
    <w:rsid w:val="00074D62"/>
    <w:rsid w:val="000763C9"/>
    <w:rsid w:val="000810AD"/>
    <w:rsid w:val="000815DB"/>
    <w:rsid w:val="000840EC"/>
    <w:rsid w:val="000940ED"/>
    <w:rsid w:val="0009767A"/>
    <w:rsid w:val="0009773E"/>
    <w:rsid w:val="000A2F75"/>
    <w:rsid w:val="000A4517"/>
    <w:rsid w:val="000A6495"/>
    <w:rsid w:val="000B0FDA"/>
    <w:rsid w:val="000B1C07"/>
    <w:rsid w:val="000B2955"/>
    <w:rsid w:val="000B41D9"/>
    <w:rsid w:val="000B60D4"/>
    <w:rsid w:val="000C0E5E"/>
    <w:rsid w:val="000D25A1"/>
    <w:rsid w:val="000D4A27"/>
    <w:rsid w:val="000D5E5B"/>
    <w:rsid w:val="000D7727"/>
    <w:rsid w:val="000D78AE"/>
    <w:rsid w:val="000E0B38"/>
    <w:rsid w:val="000E348F"/>
    <w:rsid w:val="000E4FE7"/>
    <w:rsid w:val="000E675D"/>
    <w:rsid w:val="000E7A92"/>
    <w:rsid w:val="000F0388"/>
    <w:rsid w:val="000F1237"/>
    <w:rsid w:val="000F34E5"/>
    <w:rsid w:val="000F445B"/>
    <w:rsid w:val="000F4480"/>
    <w:rsid w:val="000F4F34"/>
    <w:rsid w:val="000F54C3"/>
    <w:rsid w:val="000F62D0"/>
    <w:rsid w:val="00100BE0"/>
    <w:rsid w:val="00101B32"/>
    <w:rsid w:val="0010443D"/>
    <w:rsid w:val="00105E27"/>
    <w:rsid w:val="0011445A"/>
    <w:rsid w:val="00116885"/>
    <w:rsid w:val="0012378F"/>
    <w:rsid w:val="00130899"/>
    <w:rsid w:val="00133D11"/>
    <w:rsid w:val="001354BE"/>
    <w:rsid w:val="0013694F"/>
    <w:rsid w:val="001378C8"/>
    <w:rsid w:val="001400BD"/>
    <w:rsid w:val="00140610"/>
    <w:rsid w:val="00141783"/>
    <w:rsid w:val="001433B0"/>
    <w:rsid w:val="0014452F"/>
    <w:rsid w:val="00144819"/>
    <w:rsid w:val="00147A24"/>
    <w:rsid w:val="001515C1"/>
    <w:rsid w:val="00151F74"/>
    <w:rsid w:val="0015260D"/>
    <w:rsid w:val="00153E6B"/>
    <w:rsid w:val="0016218E"/>
    <w:rsid w:val="00166CAE"/>
    <w:rsid w:val="00170AFD"/>
    <w:rsid w:val="001734F7"/>
    <w:rsid w:val="001753E5"/>
    <w:rsid w:val="0018142E"/>
    <w:rsid w:val="00185F53"/>
    <w:rsid w:val="00190E17"/>
    <w:rsid w:val="00193B2C"/>
    <w:rsid w:val="001962D0"/>
    <w:rsid w:val="001A1312"/>
    <w:rsid w:val="001A1458"/>
    <w:rsid w:val="001A16F7"/>
    <w:rsid w:val="001A3021"/>
    <w:rsid w:val="001A3654"/>
    <w:rsid w:val="001A476C"/>
    <w:rsid w:val="001A6915"/>
    <w:rsid w:val="001B10E5"/>
    <w:rsid w:val="001B264A"/>
    <w:rsid w:val="001B5589"/>
    <w:rsid w:val="001B6666"/>
    <w:rsid w:val="001C3453"/>
    <w:rsid w:val="001C7F59"/>
    <w:rsid w:val="001D02CA"/>
    <w:rsid w:val="001D25DE"/>
    <w:rsid w:val="001E668E"/>
    <w:rsid w:val="001F26D0"/>
    <w:rsid w:val="001F30F7"/>
    <w:rsid w:val="001F339F"/>
    <w:rsid w:val="001F3932"/>
    <w:rsid w:val="001F4C35"/>
    <w:rsid w:val="001F7060"/>
    <w:rsid w:val="002061C9"/>
    <w:rsid w:val="00211C5F"/>
    <w:rsid w:val="00216BF7"/>
    <w:rsid w:val="002177B7"/>
    <w:rsid w:val="00220BA6"/>
    <w:rsid w:val="002213A7"/>
    <w:rsid w:val="00225AFA"/>
    <w:rsid w:val="00225EA5"/>
    <w:rsid w:val="00237BDF"/>
    <w:rsid w:val="00241B12"/>
    <w:rsid w:val="00244178"/>
    <w:rsid w:val="00244A57"/>
    <w:rsid w:val="00245C9F"/>
    <w:rsid w:val="00246CF5"/>
    <w:rsid w:val="002507D6"/>
    <w:rsid w:val="00261E42"/>
    <w:rsid w:val="002620C1"/>
    <w:rsid w:val="00265845"/>
    <w:rsid w:val="002679A9"/>
    <w:rsid w:val="00267D2D"/>
    <w:rsid w:val="002701AE"/>
    <w:rsid w:val="002715C9"/>
    <w:rsid w:val="002736F0"/>
    <w:rsid w:val="00280CF6"/>
    <w:rsid w:val="002935C4"/>
    <w:rsid w:val="00295171"/>
    <w:rsid w:val="00295224"/>
    <w:rsid w:val="00295F84"/>
    <w:rsid w:val="002A05D3"/>
    <w:rsid w:val="002A2567"/>
    <w:rsid w:val="002A2774"/>
    <w:rsid w:val="002A28BA"/>
    <w:rsid w:val="002A2C9C"/>
    <w:rsid w:val="002A391A"/>
    <w:rsid w:val="002A6916"/>
    <w:rsid w:val="002A7247"/>
    <w:rsid w:val="002A78E4"/>
    <w:rsid w:val="002B0E62"/>
    <w:rsid w:val="002B4E5B"/>
    <w:rsid w:val="002C0238"/>
    <w:rsid w:val="002C1E0C"/>
    <w:rsid w:val="002C618F"/>
    <w:rsid w:val="002C6560"/>
    <w:rsid w:val="002C7A68"/>
    <w:rsid w:val="002D0F4D"/>
    <w:rsid w:val="002D136F"/>
    <w:rsid w:val="002D2732"/>
    <w:rsid w:val="002D62F5"/>
    <w:rsid w:val="002E5355"/>
    <w:rsid w:val="002E73E0"/>
    <w:rsid w:val="002E75FD"/>
    <w:rsid w:val="002F3518"/>
    <w:rsid w:val="002F57D7"/>
    <w:rsid w:val="002F7F58"/>
    <w:rsid w:val="003004FD"/>
    <w:rsid w:val="003035AD"/>
    <w:rsid w:val="0030477D"/>
    <w:rsid w:val="003074BF"/>
    <w:rsid w:val="0031366D"/>
    <w:rsid w:val="003164B2"/>
    <w:rsid w:val="00326D90"/>
    <w:rsid w:val="00333B5B"/>
    <w:rsid w:val="00334365"/>
    <w:rsid w:val="00335F32"/>
    <w:rsid w:val="00336745"/>
    <w:rsid w:val="00343579"/>
    <w:rsid w:val="0035248E"/>
    <w:rsid w:val="003531FC"/>
    <w:rsid w:val="00362165"/>
    <w:rsid w:val="00362E0D"/>
    <w:rsid w:val="00372977"/>
    <w:rsid w:val="00373637"/>
    <w:rsid w:val="003849A2"/>
    <w:rsid w:val="00387877"/>
    <w:rsid w:val="00387921"/>
    <w:rsid w:val="00390F60"/>
    <w:rsid w:val="0039161A"/>
    <w:rsid w:val="00391CDF"/>
    <w:rsid w:val="00391E27"/>
    <w:rsid w:val="003935C9"/>
    <w:rsid w:val="003A03A0"/>
    <w:rsid w:val="003A256C"/>
    <w:rsid w:val="003A2C5B"/>
    <w:rsid w:val="003A5B85"/>
    <w:rsid w:val="003A7D75"/>
    <w:rsid w:val="003B1AC4"/>
    <w:rsid w:val="003B28E9"/>
    <w:rsid w:val="003B6B47"/>
    <w:rsid w:val="003C0493"/>
    <w:rsid w:val="003C0A35"/>
    <w:rsid w:val="003C1810"/>
    <w:rsid w:val="003C3A9A"/>
    <w:rsid w:val="003D4354"/>
    <w:rsid w:val="003E02D1"/>
    <w:rsid w:val="003E2208"/>
    <w:rsid w:val="003E5A3E"/>
    <w:rsid w:val="003F4BD0"/>
    <w:rsid w:val="0040068A"/>
    <w:rsid w:val="00400B47"/>
    <w:rsid w:val="0040209D"/>
    <w:rsid w:val="00405957"/>
    <w:rsid w:val="00406E32"/>
    <w:rsid w:val="004075CC"/>
    <w:rsid w:val="0041027E"/>
    <w:rsid w:val="0041771B"/>
    <w:rsid w:val="00417F59"/>
    <w:rsid w:val="004210D1"/>
    <w:rsid w:val="00432817"/>
    <w:rsid w:val="004343AB"/>
    <w:rsid w:val="00434E35"/>
    <w:rsid w:val="00434FD0"/>
    <w:rsid w:val="00437D74"/>
    <w:rsid w:val="004405FF"/>
    <w:rsid w:val="00442C94"/>
    <w:rsid w:val="00443C2F"/>
    <w:rsid w:val="004451BA"/>
    <w:rsid w:val="00446DD8"/>
    <w:rsid w:val="004501F0"/>
    <w:rsid w:val="00452389"/>
    <w:rsid w:val="00455527"/>
    <w:rsid w:val="00455EB9"/>
    <w:rsid w:val="004605B7"/>
    <w:rsid w:val="00463382"/>
    <w:rsid w:val="00463439"/>
    <w:rsid w:val="0046364A"/>
    <w:rsid w:val="004648D4"/>
    <w:rsid w:val="00467B04"/>
    <w:rsid w:val="00470C6D"/>
    <w:rsid w:val="00472D30"/>
    <w:rsid w:val="00472FDA"/>
    <w:rsid w:val="00473ACC"/>
    <w:rsid w:val="00473E82"/>
    <w:rsid w:val="00474942"/>
    <w:rsid w:val="00474C4A"/>
    <w:rsid w:val="00481522"/>
    <w:rsid w:val="0048572A"/>
    <w:rsid w:val="004857A2"/>
    <w:rsid w:val="00486C98"/>
    <w:rsid w:val="00487C1D"/>
    <w:rsid w:val="0049365B"/>
    <w:rsid w:val="00497913"/>
    <w:rsid w:val="004A05CD"/>
    <w:rsid w:val="004A17C9"/>
    <w:rsid w:val="004A54B1"/>
    <w:rsid w:val="004B03BC"/>
    <w:rsid w:val="004B2736"/>
    <w:rsid w:val="004B4AE0"/>
    <w:rsid w:val="004B572D"/>
    <w:rsid w:val="004B6DDC"/>
    <w:rsid w:val="004B70AD"/>
    <w:rsid w:val="004D3F1C"/>
    <w:rsid w:val="004D4DE4"/>
    <w:rsid w:val="004D70FD"/>
    <w:rsid w:val="004E47AF"/>
    <w:rsid w:val="004E5DA2"/>
    <w:rsid w:val="004E6934"/>
    <w:rsid w:val="004F1045"/>
    <w:rsid w:val="004F2902"/>
    <w:rsid w:val="004F44DD"/>
    <w:rsid w:val="004F6A30"/>
    <w:rsid w:val="00500CFF"/>
    <w:rsid w:val="00500EF5"/>
    <w:rsid w:val="005010D4"/>
    <w:rsid w:val="00503B79"/>
    <w:rsid w:val="00506D9D"/>
    <w:rsid w:val="005074DC"/>
    <w:rsid w:val="0051248A"/>
    <w:rsid w:val="00513F9E"/>
    <w:rsid w:val="00514190"/>
    <w:rsid w:val="00515AC7"/>
    <w:rsid w:val="005166C8"/>
    <w:rsid w:val="00517E62"/>
    <w:rsid w:val="0052008C"/>
    <w:rsid w:val="00521D2F"/>
    <w:rsid w:val="00526AB5"/>
    <w:rsid w:val="00526ADD"/>
    <w:rsid w:val="00526F36"/>
    <w:rsid w:val="00533143"/>
    <w:rsid w:val="00535F3A"/>
    <w:rsid w:val="005363FC"/>
    <w:rsid w:val="005403D1"/>
    <w:rsid w:val="0054370C"/>
    <w:rsid w:val="00544D0E"/>
    <w:rsid w:val="00547314"/>
    <w:rsid w:val="0055605E"/>
    <w:rsid w:val="00557DDD"/>
    <w:rsid w:val="00565A06"/>
    <w:rsid w:val="005715CF"/>
    <w:rsid w:val="00573D69"/>
    <w:rsid w:val="00574665"/>
    <w:rsid w:val="00585872"/>
    <w:rsid w:val="0058696B"/>
    <w:rsid w:val="0059079B"/>
    <w:rsid w:val="00594CA7"/>
    <w:rsid w:val="005958BF"/>
    <w:rsid w:val="005A281C"/>
    <w:rsid w:val="005A584A"/>
    <w:rsid w:val="005A593C"/>
    <w:rsid w:val="005A7B0E"/>
    <w:rsid w:val="005B2F70"/>
    <w:rsid w:val="005B6C82"/>
    <w:rsid w:val="005B6E02"/>
    <w:rsid w:val="005C25CA"/>
    <w:rsid w:val="005C370F"/>
    <w:rsid w:val="005C3BA8"/>
    <w:rsid w:val="005C6D41"/>
    <w:rsid w:val="005C6F13"/>
    <w:rsid w:val="005D029D"/>
    <w:rsid w:val="005D08EA"/>
    <w:rsid w:val="005D1989"/>
    <w:rsid w:val="005D55B5"/>
    <w:rsid w:val="005D6837"/>
    <w:rsid w:val="005D7E85"/>
    <w:rsid w:val="005E137C"/>
    <w:rsid w:val="005E2579"/>
    <w:rsid w:val="005E46EE"/>
    <w:rsid w:val="005E54DD"/>
    <w:rsid w:val="005E5BD3"/>
    <w:rsid w:val="005E74D6"/>
    <w:rsid w:val="005E7569"/>
    <w:rsid w:val="005E7DF0"/>
    <w:rsid w:val="005F3D87"/>
    <w:rsid w:val="005F4A89"/>
    <w:rsid w:val="005F5494"/>
    <w:rsid w:val="005F5841"/>
    <w:rsid w:val="0060069B"/>
    <w:rsid w:val="00601358"/>
    <w:rsid w:val="0060280A"/>
    <w:rsid w:val="00602F0F"/>
    <w:rsid w:val="0060666B"/>
    <w:rsid w:val="00606CC0"/>
    <w:rsid w:val="00610A8D"/>
    <w:rsid w:val="00610FEA"/>
    <w:rsid w:val="00613CB2"/>
    <w:rsid w:val="00620FF9"/>
    <w:rsid w:val="00624C49"/>
    <w:rsid w:val="00625FA1"/>
    <w:rsid w:val="00630C35"/>
    <w:rsid w:val="00635887"/>
    <w:rsid w:val="00635C2C"/>
    <w:rsid w:val="00643B4E"/>
    <w:rsid w:val="00644D5E"/>
    <w:rsid w:val="00645459"/>
    <w:rsid w:val="00650B89"/>
    <w:rsid w:val="00654273"/>
    <w:rsid w:val="006570FE"/>
    <w:rsid w:val="00657333"/>
    <w:rsid w:val="006579D5"/>
    <w:rsid w:val="00657BC9"/>
    <w:rsid w:val="00660C59"/>
    <w:rsid w:val="006614E7"/>
    <w:rsid w:val="00661BE5"/>
    <w:rsid w:val="006741E9"/>
    <w:rsid w:val="00680EA0"/>
    <w:rsid w:val="00682054"/>
    <w:rsid w:val="006841E3"/>
    <w:rsid w:val="0068769B"/>
    <w:rsid w:val="00691D67"/>
    <w:rsid w:val="00692AA7"/>
    <w:rsid w:val="00695D09"/>
    <w:rsid w:val="00697C69"/>
    <w:rsid w:val="006B1AC6"/>
    <w:rsid w:val="006B6461"/>
    <w:rsid w:val="006B771A"/>
    <w:rsid w:val="006C067D"/>
    <w:rsid w:val="006C1321"/>
    <w:rsid w:val="006C172A"/>
    <w:rsid w:val="006C20D7"/>
    <w:rsid w:val="006C33A7"/>
    <w:rsid w:val="006C52B4"/>
    <w:rsid w:val="006C6BCC"/>
    <w:rsid w:val="006D291C"/>
    <w:rsid w:val="006D3BB1"/>
    <w:rsid w:val="006D4516"/>
    <w:rsid w:val="006D6DE5"/>
    <w:rsid w:val="006E0D1B"/>
    <w:rsid w:val="006E24BC"/>
    <w:rsid w:val="006E6804"/>
    <w:rsid w:val="006E6DF9"/>
    <w:rsid w:val="006E763F"/>
    <w:rsid w:val="006E787E"/>
    <w:rsid w:val="006F3D11"/>
    <w:rsid w:val="00706EB6"/>
    <w:rsid w:val="00710D4F"/>
    <w:rsid w:val="00717524"/>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0C81"/>
    <w:rsid w:val="0076267C"/>
    <w:rsid w:val="00766A94"/>
    <w:rsid w:val="00773E45"/>
    <w:rsid w:val="007848F9"/>
    <w:rsid w:val="00785A24"/>
    <w:rsid w:val="007874F4"/>
    <w:rsid w:val="00787C6D"/>
    <w:rsid w:val="00791416"/>
    <w:rsid w:val="00794901"/>
    <w:rsid w:val="007955C7"/>
    <w:rsid w:val="007A3F04"/>
    <w:rsid w:val="007A5964"/>
    <w:rsid w:val="007A6E0D"/>
    <w:rsid w:val="007A72C0"/>
    <w:rsid w:val="007A7E21"/>
    <w:rsid w:val="007B15DF"/>
    <w:rsid w:val="007B4241"/>
    <w:rsid w:val="007B4B87"/>
    <w:rsid w:val="007C5F3A"/>
    <w:rsid w:val="007C6E6A"/>
    <w:rsid w:val="007D4BF7"/>
    <w:rsid w:val="007F03D3"/>
    <w:rsid w:val="007F08D2"/>
    <w:rsid w:val="007F1058"/>
    <w:rsid w:val="007F328F"/>
    <w:rsid w:val="007F4B58"/>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790F"/>
    <w:rsid w:val="00840071"/>
    <w:rsid w:val="00844756"/>
    <w:rsid w:val="00846546"/>
    <w:rsid w:val="00847E6F"/>
    <w:rsid w:val="008523ED"/>
    <w:rsid w:val="00853470"/>
    <w:rsid w:val="008534AB"/>
    <w:rsid w:val="00857356"/>
    <w:rsid w:val="00872980"/>
    <w:rsid w:val="00873B98"/>
    <w:rsid w:val="00876FF1"/>
    <w:rsid w:val="0087743F"/>
    <w:rsid w:val="00880CB9"/>
    <w:rsid w:val="00882772"/>
    <w:rsid w:val="0088661E"/>
    <w:rsid w:val="00886D0D"/>
    <w:rsid w:val="008902D5"/>
    <w:rsid w:val="0089303B"/>
    <w:rsid w:val="00895033"/>
    <w:rsid w:val="008A5FFE"/>
    <w:rsid w:val="008B0CC5"/>
    <w:rsid w:val="008B3DE3"/>
    <w:rsid w:val="008C4C70"/>
    <w:rsid w:val="008D04E5"/>
    <w:rsid w:val="008D6E77"/>
    <w:rsid w:val="008E4763"/>
    <w:rsid w:val="008E6BC3"/>
    <w:rsid w:val="008F0F5F"/>
    <w:rsid w:val="008F382A"/>
    <w:rsid w:val="008F397D"/>
    <w:rsid w:val="009021C3"/>
    <w:rsid w:val="00913238"/>
    <w:rsid w:val="00914248"/>
    <w:rsid w:val="0091697D"/>
    <w:rsid w:val="00924591"/>
    <w:rsid w:val="009245E7"/>
    <w:rsid w:val="00934EF0"/>
    <w:rsid w:val="009356AB"/>
    <w:rsid w:val="00935DC5"/>
    <w:rsid w:val="00937DC7"/>
    <w:rsid w:val="00940989"/>
    <w:rsid w:val="00941002"/>
    <w:rsid w:val="009466B0"/>
    <w:rsid w:val="00956792"/>
    <w:rsid w:val="009572F6"/>
    <w:rsid w:val="0096052A"/>
    <w:rsid w:val="00960FCD"/>
    <w:rsid w:val="00962E59"/>
    <w:rsid w:val="009662D3"/>
    <w:rsid w:val="009667F4"/>
    <w:rsid w:val="00971210"/>
    <w:rsid w:val="009728F2"/>
    <w:rsid w:val="009751A9"/>
    <w:rsid w:val="00976101"/>
    <w:rsid w:val="009800E4"/>
    <w:rsid w:val="0098730F"/>
    <w:rsid w:val="00990905"/>
    <w:rsid w:val="00994028"/>
    <w:rsid w:val="00994034"/>
    <w:rsid w:val="00997EF2"/>
    <w:rsid w:val="009A0148"/>
    <w:rsid w:val="009A2413"/>
    <w:rsid w:val="009A3573"/>
    <w:rsid w:val="009A3946"/>
    <w:rsid w:val="009B0B5D"/>
    <w:rsid w:val="009B2658"/>
    <w:rsid w:val="009B439C"/>
    <w:rsid w:val="009B5387"/>
    <w:rsid w:val="009B67BC"/>
    <w:rsid w:val="009C0173"/>
    <w:rsid w:val="009C1645"/>
    <w:rsid w:val="009C1D96"/>
    <w:rsid w:val="009C3042"/>
    <w:rsid w:val="009C7233"/>
    <w:rsid w:val="009D199B"/>
    <w:rsid w:val="009D2124"/>
    <w:rsid w:val="009D360D"/>
    <w:rsid w:val="009D38DD"/>
    <w:rsid w:val="009D4AF1"/>
    <w:rsid w:val="009D5FAB"/>
    <w:rsid w:val="009D64D6"/>
    <w:rsid w:val="009D7424"/>
    <w:rsid w:val="009E0726"/>
    <w:rsid w:val="009E0C8A"/>
    <w:rsid w:val="009E163C"/>
    <w:rsid w:val="009E1EC6"/>
    <w:rsid w:val="009E6FAE"/>
    <w:rsid w:val="009F0CCF"/>
    <w:rsid w:val="009F5BA3"/>
    <w:rsid w:val="00A00008"/>
    <w:rsid w:val="00A01B7E"/>
    <w:rsid w:val="00A02430"/>
    <w:rsid w:val="00A03CA7"/>
    <w:rsid w:val="00A05A14"/>
    <w:rsid w:val="00A10376"/>
    <w:rsid w:val="00A10DDE"/>
    <w:rsid w:val="00A139E5"/>
    <w:rsid w:val="00A156BC"/>
    <w:rsid w:val="00A15BC9"/>
    <w:rsid w:val="00A1640D"/>
    <w:rsid w:val="00A16DE7"/>
    <w:rsid w:val="00A2029A"/>
    <w:rsid w:val="00A23CF5"/>
    <w:rsid w:val="00A2539A"/>
    <w:rsid w:val="00A256DC"/>
    <w:rsid w:val="00A27ACD"/>
    <w:rsid w:val="00A34B30"/>
    <w:rsid w:val="00A35543"/>
    <w:rsid w:val="00A36D81"/>
    <w:rsid w:val="00A37CE3"/>
    <w:rsid w:val="00A4053A"/>
    <w:rsid w:val="00A41EBE"/>
    <w:rsid w:val="00A459DC"/>
    <w:rsid w:val="00A507DC"/>
    <w:rsid w:val="00A51186"/>
    <w:rsid w:val="00A526C9"/>
    <w:rsid w:val="00A57FD3"/>
    <w:rsid w:val="00A606FB"/>
    <w:rsid w:val="00A635C1"/>
    <w:rsid w:val="00A6458F"/>
    <w:rsid w:val="00A64A90"/>
    <w:rsid w:val="00A71DFC"/>
    <w:rsid w:val="00A72492"/>
    <w:rsid w:val="00A72B96"/>
    <w:rsid w:val="00A76AC0"/>
    <w:rsid w:val="00A76CA7"/>
    <w:rsid w:val="00A77B2D"/>
    <w:rsid w:val="00A8032A"/>
    <w:rsid w:val="00A837BF"/>
    <w:rsid w:val="00A85A84"/>
    <w:rsid w:val="00A87AE9"/>
    <w:rsid w:val="00A92EE6"/>
    <w:rsid w:val="00A9363B"/>
    <w:rsid w:val="00A96311"/>
    <w:rsid w:val="00AA1BA8"/>
    <w:rsid w:val="00AA5B10"/>
    <w:rsid w:val="00AA6FA6"/>
    <w:rsid w:val="00AB0266"/>
    <w:rsid w:val="00AB46DA"/>
    <w:rsid w:val="00AB5331"/>
    <w:rsid w:val="00AB70CB"/>
    <w:rsid w:val="00AC1122"/>
    <w:rsid w:val="00AC20C2"/>
    <w:rsid w:val="00AC461F"/>
    <w:rsid w:val="00AC550B"/>
    <w:rsid w:val="00AC6715"/>
    <w:rsid w:val="00AD2981"/>
    <w:rsid w:val="00AD2ECF"/>
    <w:rsid w:val="00AD5D03"/>
    <w:rsid w:val="00AD7CBE"/>
    <w:rsid w:val="00AE1156"/>
    <w:rsid w:val="00AF1656"/>
    <w:rsid w:val="00AF1B5C"/>
    <w:rsid w:val="00AF236F"/>
    <w:rsid w:val="00AF2711"/>
    <w:rsid w:val="00AF46BE"/>
    <w:rsid w:val="00AF5627"/>
    <w:rsid w:val="00B01DA8"/>
    <w:rsid w:val="00B04C6E"/>
    <w:rsid w:val="00B064B2"/>
    <w:rsid w:val="00B074C7"/>
    <w:rsid w:val="00B078C6"/>
    <w:rsid w:val="00B114D7"/>
    <w:rsid w:val="00B11822"/>
    <w:rsid w:val="00B11B49"/>
    <w:rsid w:val="00B130E1"/>
    <w:rsid w:val="00B14E0A"/>
    <w:rsid w:val="00B17297"/>
    <w:rsid w:val="00B30022"/>
    <w:rsid w:val="00B30145"/>
    <w:rsid w:val="00B32140"/>
    <w:rsid w:val="00B32515"/>
    <w:rsid w:val="00B3518D"/>
    <w:rsid w:val="00B3586E"/>
    <w:rsid w:val="00B41C6B"/>
    <w:rsid w:val="00B4525D"/>
    <w:rsid w:val="00B45828"/>
    <w:rsid w:val="00B46205"/>
    <w:rsid w:val="00B46C25"/>
    <w:rsid w:val="00B531B5"/>
    <w:rsid w:val="00B5407E"/>
    <w:rsid w:val="00B55317"/>
    <w:rsid w:val="00B55BF3"/>
    <w:rsid w:val="00B6256D"/>
    <w:rsid w:val="00B648E5"/>
    <w:rsid w:val="00B70A8E"/>
    <w:rsid w:val="00B72484"/>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3EAF"/>
    <w:rsid w:val="00BD5610"/>
    <w:rsid w:val="00BE25C2"/>
    <w:rsid w:val="00BE311D"/>
    <w:rsid w:val="00BE3905"/>
    <w:rsid w:val="00BE3BE5"/>
    <w:rsid w:val="00BE4116"/>
    <w:rsid w:val="00BE5529"/>
    <w:rsid w:val="00BE6371"/>
    <w:rsid w:val="00BF3981"/>
    <w:rsid w:val="00BF4F3D"/>
    <w:rsid w:val="00C00CED"/>
    <w:rsid w:val="00C0411D"/>
    <w:rsid w:val="00C06500"/>
    <w:rsid w:val="00C068AF"/>
    <w:rsid w:val="00C1070D"/>
    <w:rsid w:val="00C133DE"/>
    <w:rsid w:val="00C15F02"/>
    <w:rsid w:val="00C228EE"/>
    <w:rsid w:val="00C265A3"/>
    <w:rsid w:val="00C32F26"/>
    <w:rsid w:val="00C34618"/>
    <w:rsid w:val="00C35779"/>
    <w:rsid w:val="00C434CD"/>
    <w:rsid w:val="00C50D04"/>
    <w:rsid w:val="00C51070"/>
    <w:rsid w:val="00C52C07"/>
    <w:rsid w:val="00C536B4"/>
    <w:rsid w:val="00C53AB2"/>
    <w:rsid w:val="00C53F22"/>
    <w:rsid w:val="00C57084"/>
    <w:rsid w:val="00C61CAA"/>
    <w:rsid w:val="00C63BC1"/>
    <w:rsid w:val="00C63D50"/>
    <w:rsid w:val="00C64A3C"/>
    <w:rsid w:val="00C66798"/>
    <w:rsid w:val="00C75E21"/>
    <w:rsid w:val="00C8755B"/>
    <w:rsid w:val="00C9158C"/>
    <w:rsid w:val="00C93373"/>
    <w:rsid w:val="00C94A70"/>
    <w:rsid w:val="00C96D78"/>
    <w:rsid w:val="00CA0AC0"/>
    <w:rsid w:val="00CA2BB5"/>
    <w:rsid w:val="00CA4371"/>
    <w:rsid w:val="00CB775D"/>
    <w:rsid w:val="00CC5976"/>
    <w:rsid w:val="00CD4ABF"/>
    <w:rsid w:val="00CE7085"/>
    <w:rsid w:val="00CF05AB"/>
    <w:rsid w:val="00CF08C7"/>
    <w:rsid w:val="00CF127E"/>
    <w:rsid w:val="00CF3CFF"/>
    <w:rsid w:val="00CF3E4E"/>
    <w:rsid w:val="00CF4D6F"/>
    <w:rsid w:val="00D02452"/>
    <w:rsid w:val="00D0510E"/>
    <w:rsid w:val="00D067AE"/>
    <w:rsid w:val="00D23B6C"/>
    <w:rsid w:val="00D3001A"/>
    <w:rsid w:val="00D36A3B"/>
    <w:rsid w:val="00D430AC"/>
    <w:rsid w:val="00D43AFA"/>
    <w:rsid w:val="00D47D13"/>
    <w:rsid w:val="00D50967"/>
    <w:rsid w:val="00D5291C"/>
    <w:rsid w:val="00D54207"/>
    <w:rsid w:val="00D55A83"/>
    <w:rsid w:val="00D57086"/>
    <w:rsid w:val="00D61739"/>
    <w:rsid w:val="00D63E92"/>
    <w:rsid w:val="00D70689"/>
    <w:rsid w:val="00D76354"/>
    <w:rsid w:val="00D82D8C"/>
    <w:rsid w:val="00D85A69"/>
    <w:rsid w:val="00D90BEA"/>
    <w:rsid w:val="00D925BC"/>
    <w:rsid w:val="00D95D21"/>
    <w:rsid w:val="00D96C98"/>
    <w:rsid w:val="00DA37A7"/>
    <w:rsid w:val="00DA7015"/>
    <w:rsid w:val="00DB07D8"/>
    <w:rsid w:val="00DB26EE"/>
    <w:rsid w:val="00DB2B26"/>
    <w:rsid w:val="00DB45B8"/>
    <w:rsid w:val="00DB4CE3"/>
    <w:rsid w:val="00DB5D9F"/>
    <w:rsid w:val="00DB5FEA"/>
    <w:rsid w:val="00DB5FEF"/>
    <w:rsid w:val="00DC5202"/>
    <w:rsid w:val="00DC6845"/>
    <w:rsid w:val="00DD60F9"/>
    <w:rsid w:val="00DE5A18"/>
    <w:rsid w:val="00DF0BB4"/>
    <w:rsid w:val="00DF2E42"/>
    <w:rsid w:val="00DF4744"/>
    <w:rsid w:val="00E00E09"/>
    <w:rsid w:val="00E07428"/>
    <w:rsid w:val="00E078B8"/>
    <w:rsid w:val="00E103AE"/>
    <w:rsid w:val="00E115FD"/>
    <w:rsid w:val="00E12ADB"/>
    <w:rsid w:val="00E144C3"/>
    <w:rsid w:val="00E15278"/>
    <w:rsid w:val="00E15AB2"/>
    <w:rsid w:val="00E16452"/>
    <w:rsid w:val="00E215AA"/>
    <w:rsid w:val="00E2548F"/>
    <w:rsid w:val="00E257BB"/>
    <w:rsid w:val="00E25C9A"/>
    <w:rsid w:val="00E260EF"/>
    <w:rsid w:val="00E26FDF"/>
    <w:rsid w:val="00E27575"/>
    <w:rsid w:val="00E33402"/>
    <w:rsid w:val="00E35373"/>
    <w:rsid w:val="00E354D2"/>
    <w:rsid w:val="00E37218"/>
    <w:rsid w:val="00E4233F"/>
    <w:rsid w:val="00E426B3"/>
    <w:rsid w:val="00E43705"/>
    <w:rsid w:val="00E44261"/>
    <w:rsid w:val="00E54405"/>
    <w:rsid w:val="00E54521"/>
    <w:rsid w:val="00E6204C"/>
    <w:rsid w:val="00E629A4"/>
    <w:rsid w:val="00E6415F"/>
    <w:rsid w:val="00E7189D"/>
    <w:rsid w:val="00E74C63"/>
    <w:rsid w:val="00E74D59"/>
    <w:rsid w:val="00E82913"/>
    <w:rsid w:val="00E84529"/>
    <w:rsid w:val="00E868B6"/>
    <w:rsid w:val="00E91D5E"/>
    <w:rsid w:val="00EA096C"/>
    <w:rsid w:val="00EA1731"/>
    <w:rsid w:val="00EA3C79"/>
    <w:rsid w:val="00EA6037"/>
    <w:rsid w:val="00EA6555"/>
    <w:rsid w:val="00EA765B"/>
    <w:rsid w:val="00EB4D69"/>
    <w:rsid w:val="00EB5928"/>
    <w:rsid w:val="00EB5C14"/>
    <w:rsid w:val="00EB684C"/>
    <w:rsid w:val="00EC4D94"/>
    <w:rsid w:val="00EC7318"/>
    <w:rsid w:val="00ED0726"/>
    <w:rsid w:val="00ED2068"/>
    <w:rsid w:val="00ED396F"/>
    <w:rsid w:val="00ED54C1"/>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33EF9"/>
    <w:rsid w:val="00F4313F"/>
    <w:rsid w:val="00F450FA"/>
    <w:rsid w:val="00F50644"/>
    <w:rsid w:val="00F51F90"/>
    <w:rsid w:val="00F55B4C"/>
    <w:rsid w:val="00F646CF"/>
    <w:rsid w:val="00F718C3"/>
    <w:rsid w:val="00F737B0"/>
    <w:rsid w:val="00F745EE"/>
    <w:rsid w:val="00F7597C"/>
    <w:rsid w:val="00F768BC"/>
    <w:rsid w:val="00F76A9E"/>
    <w:rsid w:val="00F81B99"/>
    <w:rsid w:val="00F81D8A"/>
    <w:rsid w:val="00F81F5E"/>
    <w:rsid w:val="00F869EC"/>
    <w:rsid w:val="00F93BF4"/>
    <w:rsid w:val="00F97C9D"/>
    <w:rsid w:val="00FA1380"/>
    <w:rsid w:val="00FA1C3A"/>
    <w:rsid w:val="00FA28E4"/>
    <w:rsid w:val="00FA4E20"/>
    <w:rsid w:val="00FA4F9D"/>
    <w:rsid w:val="00FA6C75"/>
    <w:rsid w:val="00FA6F1C"/>
    <w:rsid w:val="00FA7B64"/>
    <w:rsid w:val="00FB08D9"/>
    <w:rsid w:val="00FB0E79"/>
    <w:rsid w:val="00FB1ACA"/>
    <w:rsid w:val="00FB3D25"/>
    <w:rsid w:val="00FB562B"/>
    <w:rsid w:val="00FB77B8"/>
    <w:rsid w:val="00FB7936"/>
    <w:rsid w:val="00FC0583"/>
    <w:rsid w:val="00FC17A0"/>
    <w:rsid w:val="00FD075C"/>
    <w:rsid w:val="00FD1D6D"/>
    <w:rsid w:val="00FD452B"/>
    <w:rsid w:val="00FD7737"/>
    <w:rsid w:val="00FD7BD3"/>
    <w:rsid w:val="00FE0919"/>
    <w:rsid w:val="00FE2A5C"/>
    <w:rsid w:val="00FE2EF5"/>
    <w:rsid w:val="00FE5DE0"/>
    <w:rsid w:val="00FE70D2"/>
    <w:rsid w:val="00FF2550"/>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7E513"/>
  <w15:chartTrackingRefBased/>
  <w15:docId w15:val="{DD065252-B138-45D7-9903-EC724B853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A78E4"/>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2A78E4"/>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78E4"/>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2A78E4"/>
    <w:rPr>
      <w:color w:val="0000FF"/>
      <w:u w:val="single"/>
    </w:rPr>
  </w:style>
  <w:style w:type="character" w:customStyle="1" w:styleId="Heading2Char">
    <w:name w:val="Heading 2 Char"/>
    <w:basedOn w:val="DefaultParagraphFont"/>
    <w:link w:val="Heading2"/>
    <w:uiPriority w:val="9"/>
    <w:rsid w:val="002A78E4"/>
    <w:rPr>
      <w:rFonts w:eastAsia="Times New Roman"/>
      <w:b/>
      <w:bCs/>
      <w:sz w:val="36"/>
      <w:szCs w:val="36"/>
    </w:rPr>
  </w:style>
  <w:style w:type="character" w:customStyle="1" w:styleId="Heading3Char">
    <w:name w:val="Heading 3 Char"/>
    <w:basedOn w:val="DefaultParagraphFont"/>
    <w:link w:val="Heading3"/>
    <w:uiPriority w:val="9"/>
    <w:rsid w:val="002A78E4"/>
    <w:rPr>
      <w:rFonts w:eastAsia="Times New Roman"/>
      <w:b/>
      <w:bCs/>
      <w:sz w:val="27"/>
      <w:szCs w:val="27"/>
    </w:rPr>
  </w:style>
  <w:style w:type="character" w:customStyle="1" w:styleId="mw-headline">
    <w:name w:val="mw-headline"/>
    <w:basedOn w:val="DefaultParagraphFont"/>
    <w:rsid w:val="002A78E4"/>
  </w:style>
  <w:style w:type="character" w:customStyle="1" w:styleId="mw-editsection">
    <w:name w:val="mw-editsection"/>
    <w:basedOn w:val="DefaultParagraphFont"/>
    <w:rsid w:val="002A78E4"/>
  </w:style>
  <w:style w:type="character" w:customStyle="1" w:styleId="mw-editsection-bracket">
    <w:name w:val="mw-editsection-bracket"/>
    <w:basedOn w:val="DefaultParagraphFont"/>
    <w:rsid w:val="002A78E4"/>
  </w:style>
  <w:style w:type="character" w:customStyle="1" w:styleId="mw-cite-backlink">
    <w:name w:val="mw-cite-backlink"/>
    <w:basedOn w:val="DefaultParagraphFont"/>
    <w:rsid w:val="002A78E4"/>
  </w:style>
  <w:style w:type="character" w:customStyle="1" w:styleId="cite-accessibility-label">
    <w:name w:val="cite-accessibility-label"/>
    <w:basedOn w:val="DefaultParagraphFont"/>
    <w:rsid w:val="002A78E4"/>
  </w:style>
  <w:style w:type="character" w:customStyle="1" w:styleId="reference-text">
    <w:name w:val="reference-text"/>
    <w:basedOn w:val="DefaultParagraphFont"/>
    <w:rsid w:val="002A78E4"/>
  </w:style>
  <w:style w:type="character" w:styleId="HTMLCite">
    <w:name w:val="HTML Cite"/>
    <w:basedOn w:val="DefaultParagraphFont"/>
    <w:uiPriority w:val="99"/>
    <w:semiHidden/>
    <w:unhideWhenUsed/>
    <w:rsid w:val="002A78E4"/>
    <w:rPr>
      <w:i/>
      <w:iCs/>
    </w:rPr>
  </w:style>
  <w:style w:type="character" w:customStyle="1" w:styleId="reference-accessdate">
    <w:name w:val="reference-accessdate"/>
    <w:basedOn w:val="DefaultParagraphFont"/>
    <w:rsid w:val="002A78E4"/>
  </w:style>
  <w:style w:type="character" w:customStyle="1" w:styleId="nowrap">
    <w:name w:val="nowrap"/>
    <w:basedOn w:val="DefaultParagraphFont"/>
    <w:rsid w:val="002A78E4"/>
  </w:style>
  <w:style w:type="character" w:customStyle="1" w:styleId="tf">
    <w:name w:val="_tf"/>
    <w:basedOn w:val="DefaultParagraphFont"/>
    <w:rsid w:val="009C1645"/>
  </w:style>
  <w:style w:type="character" w:styleId="FollowedHyperlink">
    <w:name w:val="FollowedHyperlink"/>
    <w:basedOn w:val="DefaultParagraphFont"/>
    <w:uiPriority w:val="99"/>
    <w:semiHidden/>
    <w:unhideWhenUsed/>
    <w:rsid w:val="005166C8"/>
    <w:rPr>
      <w:color w:val="954F72" w:themeColor="followedHyperlink"/>
      <w:u w:val="single"/>
    </w:rPr>
  </w:style>
  <w:style w:type="character" w:styleId="Strong">
    <w:name w:val="Strong"/>
    <w:uiPriority w:val="22"/>
    <w:qFormat/>
    <w:rsid w:val="001C3453"/>
    <w:rPr>
      <w:b/>
      <w:bCs/>
    </w:rPr>
  </w:style>
  <w:style w:type="character" w:customStyle="1" w:styleId="itempublisher">
    <w:name w:val="itempublisher"/>
    <w:basedOn w:val="DefaultParagraphFont"/>
    <w:rsid w:val="00F81D8A"/>
  </w:style>
  <w:style w:type="character" w:customStyle="1" w:styleId="record-field-value-item">
    <w:name w:val="record-field-value-item"/>
    <w:basedOn w:val="DefaultParagraphFont"/>
    <w:rsid w:val="009F0CCF"/>
  </w:style>
  <w:style w:type="character" w:customStyle="1" w:styleId="marcsubfield">
    <w:name w:val="marc__subfield"/>
    <w:basedOn w:val="DefaultParagraphFont"/>
    <w:rsid w:val="009F0CCF"/>
  </w:style>
  <w:style w:type="paragraph" w:styleId="ListParagraph">
    <w:name w:val="List Paragraph"/>
    <w:basedOn w:val="Normal"/>
    <w:uiPriority w:val="34"/>
    <w:qFormat/>
    <w:rsid w:val="00635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95966">
      <w:bodyDiv w:val="1"/>
      <w:marLeft w:val="0"/>
      <w:marRight w:val="0"/>
      <w:marTop w:val="0"/>
      <w:marBottom w:val="0"/>
      <w:divBdr>
        <w:top w:val="none" w:sz="0" w:space="0" w:color="auto"/>
        <w:left w:val="none" w:sz="0" w:space="0" w:color="auto"/>
        <w:bottom w:val="none" w:sz="0" w:space="0" w:color="auto"/>
        <w:right w:val="none" w:sz="0" w:space="0" w:color="auto"/>
      </w:divBdr>
    </w:div>
    <w:div w:id="218591596">
      <w:bodyDiv w:val="1"/>
      <w:marLeft w:val="0"/>
      <w:marRight w:val="0"/>
      <w:marTop w:val="0"/>
      <w:marBottom w:val="0"/>
      <w:divBdr>
        <w:top w:val="none" w:sz="0" w:space="0" w:color="auto"/>
        <w:left w:val="none" w:sz="0" w:space="0" w:color="auto"/>
        <w:bottom w:val="none" w:sz="0" w:space="0" w:color="auto"/>
        <w:right w:val="none" w:sz="0" w:space="0" w:color="auto"/>
      </w:divBdr>
    </w:div>
    <w:div w:id="426773111">
      <w:bodyDiv w:val="1"/>
      <w:marLeft w:val="0"/>
      <w:marRight w:val="0"/>
      <w:marTop w:val="0"/>
      <w:marBottom w:val="0"/>
      <w:divBdr>
        <w:top w:val="none" w:sz="0" w:space="0" w:color="auto"/>
        <w:left w:val="none" w:sz="0" w:space="0" w:color="auto"/>
        <w:bottom w:val="none" w:sz="0" w:space="0" w:color="auto"/>
        <w:right w:val="none" w:sz="0" w:space="0" w:color="auto"/>
      </w:divBdr>
    </w:div>
    <w:div w:id="540477340">
      <w:bodyDiv w:val="1"/>
      <w:marLeft w:val="0"/>
      <w:marRight w:val="0"/>
      <w:marTop w:val="0"/>
      <w:marBottom w:val="0"/>
      <w:divBdr>
        <w:top w:val="none" w:sz="0" w:space="0" w:color="auto"/>
        <w:left w:val="none" w:sz="0" w:space="0" w:color="auto"/>
        <w:bottom w:val="none" w:sz="0" w:space="0" w:color="auto"/>
        <w:right w:val="none" w:sz="0" w:space="0" w:color="auto"/>
      </w:divBdr>
    </w:div>
    <w:div w:id="598409640">
      <w:bodyDiv w:val="1"/>
      <w:marLeft w:val="0"/>
      <w:marRight w:val="0"/>
      <w:marTop w:val="0"/>
      <w:marBottom w:val="0"/>
      <w:divBdr>
        <w:top w:val="none" w:sz="0" w:space="0" w:color="auto"/>
        <w:left w:val="none" w:sz="0" w:space="0" w:color="auto"/>
        <w:bottom w:val="none" w:sz="0" w:space="0" w:color="auto"/>
        <w:right w:val="none" w:sz="0" w:space="0" w:color="auto"/>
      </w:divBdr>
    </w:div>
    <w:div w:id="660894255">
      <w:bodyDiv w:val="1"/>
      <w:marLeft w:val="0"/>
      <w:marRight w:val="0"/>
      <w:marTop w:val="0"/>
      <w:marBottom w:val="0"/>
      <w:divBdr>
        <w:top w:val="none" w:sz="0" w:space="0" w:color="auto"/>
        <w:left w:val="none" w:sz="0" w:space="0" w:color="auto"/>
        <w:bottom w:val="none" w:sz="0" w:space="0" w:color="auto"/>
        <w:right w:val="none" w:sz="0" w:space="0" w:color="auto"/>
      </w:divBdr>
      <w:divsChild>
        <w:div w:id="739672000">
          <w:marLeft w:val="0"/>
          <w:marRight w:val="336"/>
          <w:marTop w:val="120"/>
          <w:marBottom w:val="312"/>
          <w:divBdr>
            <w:top w:val="none" w:sz="0" w:space="0" w:color="auto"/>
            <w:left w:val="none" w:sz="0" w:space="0" w:color="auto"/>
            <w:bottom w:val="none" w:sz="0" w:space="0" w:color="auto"/>
            <w:right w:val="none" w:sz="0" w:space="0" w:color="auto"/>
          </w:divBdr>
          <w:divsChild>
            <w:div w:id="8884903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68915177">
          <w:marLeft w:val="0"/>
          <w:marRight w:val="0"/>
          <w:marTop w:val="0"/>
          <w:marBottom w:val="0"/>
          <w:divBdr>
            <w:top w:val="none" w:sz="0" w:space="0" w:color="auto"/>
            <w:left w:val="none" w:sz="0" w:space="0" w:color="auto"/>
            <w:bottom w:val="none" w:sz="0" w:space="0" w:color="auto"/>
            <w:right w:val="none" w:sz="0" w:space="0" w:color="auto"/>
          </w:divBdr>
          <w:divsChild>
            <w:div w:id="181358231">
              <w:marLeft w:val="30"/>
              <w:marRight w:val="30"/>
              <w:marTop w:val="30"/>
              <w:marBottom w:val="30"/>
              <w:divBdr>
                <w:top w:val="single" w:sz="6" w:space="0" w:color="C8CCD1"/>
                <w:left w:val="single" w:sz="6" w:space="0" w:color="C8CCD1"/>
                <w:bottom w:val="single" w:sz="6" w:space="0" w:color="C8CCD1"/>
                <w:right w:val="single" w:sz="6" w:space="0" w:color="C8CCD1"/>
              </w:divBdr>
              <w:divsChild>
                <w:div w:id="1462839653">
                  <w:marLeft w:val="0"/>
                  <w:marRight w:val="0"/>
                  <w:marTop w:val="225"/>
                  <w:marBottom w:val="225"/>
                  <w:divBdr>
                    <w:top w:val="none" w:sz="0" w:space="0" w:color="auto"/>
                    <w:left w:val="none" w:sz="0" w:space="0" w:color="auto"/>
                    <w:bottom w:val="none" w:sz="0" w:space="0" w:color="auto"/>
                    <w:right w:val="none" w:sz="0" w:space="0" w:color="auto"/>
                  </w:divBdr>
                </w:div>
              </w:divsChild>
            </w:div>
            <w:div w:id="288169337">
              <w:marLeft w:val="0"/>
              <w:marRight w:val="0"/>
              <w:marTop w:val="0"/>
              <w:marBottom w:val="0"/>
              <w:divBdr>
                <w:top w:val="none" w:sz="0" w:space="0" w:color="auto"/>
                <w:left w:val="none" w:sz="0" w:space="0" w:color="auto"/>
                <w:bottom w:val="none" w:sz="0" w:space="0" w:color="auto"/>
                <w:right w:val="none" w:sz="0" w:space="0" w:color="auto"/>
              </w:divBdr>
            </w:div>
          </w:divsChild>
        </w:div>
        <w:div w:id="1377001381">
          <w:marLeft w:val="0"/>
          <w:marRight w:val="0"/>
          <w:marTop w:val="0"/>
          <w:marBottom w:val="0"/>
          <w:divBdr>
            <w:top w:val="none" w:sz="0" w:space="0" w:color="auto"/>
            <w:left w:val="none" w:sz="0" w:space="0" w:color="auto"/>
            <w:bottom w:val="none" w:sz="0" w:space="0" w:color="auto"/>
            <w:right w:val="none" w:sz="0" w:space="0" w:color="auto"/>
          </w:divBdr>
          <w:divsChild>
            <w:div w:id="1431390231">
              <w:marLeft w:val="30"/>
              <w:marRight w:val="30"/>
              <w:marTop w:val="30"/>
              <w:marBottom w:val="30"/>
              <w:divBdr>
                <w:top w:val="single" w:sz="6" w:space="0" w:color="C8CCD1"/>
                <w:left w:val="single" w:sz="6" w:space="0" w:color="C8CCD1"/>
                <w:bottom w:val="single" w:sz="6" w:space="0" w:color="C8CCD1"/>
                <w:right w:val="single" w:sz="6" w:space="0" w:color="C8CCD1"/>
              </w:divBdr>
              <w:divsChild>
                <w:div w:id="1643269311">
                  <w:marLeft w:val="0"/>
                  <w:marRight w:val="0"/>
                  <w:marTop w:val="225"/>
                  <w:marBottom w:val="225"/>
                  <w:divBdr>
                    <w:top w:val="none" w:sz="0" w:space="0" w:color="auto"/>
                    <w:left w:val="none" w:sz="0" w:space="0" w:color="auto"/>
                    <w:bottom w:val="none" w:sz="0" w:space="0" w:color="auto"/>
                    <w:right w:val="none" w:sz="0" w:space="0" w:color="auto"/>
                  </w:divBdr>
                </w:div>
              </w:divsChild>
            </w:div>
            <w:div w:id="829252547">
              <w:marLeft w:val="0"/>
              <w:marRight w:val="0"/>
              <w:marTop w:val="0"/>
              <w:marBottom w:val="0"/>
              <w:divBdr>
                <w:top w:val="none" w:sz="0" w:space="0" w:color="auto"/>
                <w:left w:val="none" w:sz="0" w:space="0" w:color="auto"/>
                <w:bottom w:val="none" w:sz="0" w:space="0" w:color="auto"/>
                <w:right w:val="none" w:sz="0" w:space="0" w:color="auto"/>
              </w:divBdr>
            </w:div>
          </w:divsChild>
        </w:div>
        <w:div w:id="929659594">
          <w:marLeft w:val="0"/>
          <w:marRight w:val="0"/>
          <w:marTop w:val="0"/>
          <w:marBottom w:val="0"/>
          <w:divBdr>
            <w:top w:val="none" w:sz="0" w:space="0" w:color="auto"/>
            <w:left w:val="none" w:sz="0" w:space="0" w:color="auto"/>
            <w:bottom w:val="none" w:sz="0" w:space="0" w:color="auto"/>
            <w:right w:val="none" w:sz="0" w:space="0" w:color="auto"/>
          </w:divBdr>
          <w:divsChild>
            <w:div w:id="1135947734">
              <w:marLeft w:val="30"/>
              <w:marRight w:val="30"/>
              <w:marTop w:val="30"/>
              <w:marBottom w:val="30"/>
              <w:divBdr>
                <w:top w:val="single" w:sz="6" w:space="0" w:color="C8CCD1"/>
                <w:left w:val="single" w:sz="6" w:space="0" w:color="C8CCD1"/>
                <w:bottom w:val="single" w:sz="6" w:space="0" w:color="C8CCD1"/>
                <w:right w:val="single" w:sz="6" w:space="0" w:color="C8CCD1"/>
              </w:divBdr>
              <w:divsChild>
                <w:div w:id="1631744063">
                  <w:marLeft w:val="0"/>
                  <w:marRight w:val="0"/>
                  <w:marTop w:val="225"/>
                  <w:marBottom w:val="225"/>
                  <w:divBdr>
                    <w:top w:val="none" w:sz="0" w:space="0" w:color="auto"/>
                    <w:left w:val="none" w:sz="0" w:space="0" w:color="auto"/>
                    <w:bottom w:val="none" w:sz="0" w:space="0" w:color="auto"/>
                    <w:right w:val="none" w:sz="0" w:space="0" w:color="auto"/>
                  </w:divBdr>
                </w:div>
              </w:divsChild>
            </w:div>
            <w:div w:id="1074938683">
              <w:marLeft w:val="0"/>
              <w:marRight w:val="0"/>
              <w:marTop w:val="0"/>
              <w:marBottom w:val="0"/>
              <w:divBdr>
                <w:top w:val="none" w:sz="0" w:space="0" w:color="auto"/>
                <w:left w:val="none" w:sz="0" w:space="0" w:color="auto"/>
                <w:bottom w:val="none" w:sz="0" w:space="0" w:color="auto"/>
                <w:right w:val="none" w:sz="0" w:space="0" w:color="auto"/>
              </w:divBdr>
            </w:div>
          </w:divsChild>
        </w:div>
        <w:div w:id="378013097">
          <w:marLeft w:val="336"/>
          <w:marRight w:val="0"/>
          <w:marTop w:val="120"/>
          <w:marBottom w:val="312"/>
          <w:divBdr>
            <w:top w:val="none" w:sz="0" w:space="0" w:color="auto"/>
            <w:left w:val="none" w:sz="0" w:space="0" w:color="auto"/>
            <w:bottom w:val="none" w:sz="0" w:space="0" w:color="auto"/>
            <w:right w:val="none" w:sz="0" w:space="0" w:color="auto"/>
          </w:divBdr>
          <w:divsChild>
            <w:div w:id="12269872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34979752">
          <w:marLeft w:val="0"/>
          <w:marRight w:val="0"/>
          <w:marTop w:val="0"/>
          <w:marBottom w:val="120"/>
          <w:divBdr>
            <w:top w:val="none" w:sz="0" w:space="0" w:color="auto"/>
            <w:left w:val="none" w:sz="0" w:space="0" w:color="auto"/>
            <w:bottom w:val="none" w:sz="0" w:space="0" w:color="auto"/>
            <w:right w:val="none" w:sz="0" w:space="0" w:color="auto"/>
          </w:divBdr>
          <w:divsChild>
            <w:div w:id="7175851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41541240">
          <w:marLeft w:val="0"/>
          <w:marRight w:val="0"/>
          <w:marTop w:val="0"/>
          <w:marBottom w:val="120"/>
          <w:divBdr>
            <w:top w:val="none" w:sz="0" w:space="0" w:color="auto"/>
            <w:left w:val="none" w:sz="0" w:space="0" w:color="auto"/>
            <w:bottom w:val="none" w:sz="0" w:space="0" w:color="auto"/>
            <w:right w:val="none" w:sz="0" w:space="0" w:color="auto"/>
          </w:divBdr>
          <w:divsChild>
            <w:div w:id="18546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2513">
      <w:bodyDiv w:val="1"/>
      <w:marLeft w:val="0"/>
      <w:marRight w:val="0"/>
      <w:marTop w:val="0"/>
      <w:marBottom w:val="0"/>
      <w:divBdr>
        <w:top w:val="none" w:sz="0" w:space="0" w:color="auto"/>
        <w:left w:val="none" w:sz="0" w:space="0" w:color="auto"/>
        <w:bottom w:val="none" w:sz="0" w:space="0" w:color="auto"/>
        <w:right w:val="none" w:sz="0" w:space="0" w:color="auto"/>
      </w:divBdr>
      <w:divsChild>
        <w:div w:id="1613976914">
          <w:marLeft w:val="0"/>
          <w:marRight w:val="0"/>
          <w:marTop w:val="0"/>
          <w:marBottom w:val="0"/>
          <w:divBdr>
            <w:top w:val="none" w:sz="0" w:space="0" w:color="auto"/>
            <w:left w:val="none" w:sz="0" w:space="0" w:color="auto"/>
            <w:bottom w:val="none" w:sz="0" w:space="0" w:color="auto"/>
            <w:right w:val="none" w:sz="0" w:space="0" w:color="auto"/>
          </w:divBdr>
          <w:divsChild>
            <w:div w:id="1036731337">
              <w:marLeft w:val="0"/>
              <w:marRight w:val="0"/>
              <w:marTop w:val="0"/>
              <w:marBottom w:val="0"/>
              <w:divBdr>
                <w:top w:val="none" w:sz="0" w:space="0" w:color="auto"/>
                <w:left w:val="none" w:sz="0" w:space="0" w:color="auto"/>
                <w:bottom w:val="none" w:sz="0" w:space="0" w:color="auto"/>
                <w:right w:val="none" w:sz="0" w:space="0" w:color="auto"/>
              </w:divBdr>
            </w:div>
            <w:div w:id="220528876">
              <w:marLeft w:val="0"/>
              <w:marRight w:val="0"/>
              <w:marTop w:val="0"/>
              <w:marBottom w:val="0"/>
              <w:divBdr>
                <w:top w:val="none" w:sz="0" w:space="0" w:color="auto"/>
                <w:left w:val="none" w:sz="0" w:space="0" w:color="auto"/>
                <w:bottom w:val="none" w:sz="0" w:space="0" w:color="auto"/>
                <w:right w:val="none" w:sz="0" w:space="0" w:color="auto"/>
              </w:divBdr>
            </w:div>
          </w:divsChild>
        </w:div>
        <w:div w:id="800462777">
          <w:marLeft w:val="0"/>
          <w:marRight w:val="0"/>
          <w:marTop w:val="0"/>
          <w:marBottom w:val="0"/>
          <w:divBdr>
            <w:top w:val="none" w:sz="0" w:space="0" w:color="auto"/>
            <w:left w:val="none" w:sz="0" w:space="0" w:color="auto"/>
            <w:bottom w:val="none" w:sz="0" w:space="0" w:color="auto"/>
            <w:right w:val="none" w:sz="0" w:space="0" w:color="auto"/>
          </w:divBdr>
          <w:divsChild>
            <w:div w:id="11616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2805">
      <w:bodyDiv w:val="1"/>
      <w:marLeft w:val="0"/>
      <w:marRight w:val="0"/>
      <w:marTop w:val="0"/>
      <w:marBottom w:val="0"/>
      <w:divBdr>
        <w:top w:val="none" w:sz="0" w:space="0" w:color="auto"/>
        <w:left w:val="none" w:sz="0" w:space="0" w:color="auto"/>
        <w:bottom w:val="none" w:sz="0" w:space="0" w:color="auto"/>
        <w:right w:val="none" w:sz="0" w:space="0" w:color="auto"/>
      </w:divBdr>
      <w:divsChild>
        <w:div w:id="830173847">
          <w:marLeft w:val="0"/>
          <w:marRight w:val="0"/>
          <w:marTop w:val="0"/>
          <w:marBottom w:val="0"/>
          <w:divBdr>
            <w:top w:val="none" w:sz="0" w:space="0" w:color="auto"/>
            <w:left w:val="none" w:sz="0" w:space="0" w:color="auto"/>
            <w:bottom w:val="none" w:sz="0" w:space="0" w:color="auto"/>
            <w:right w:val="none" w:sz="0" w:space="0" w:color="auto"/>
          </w:divBdr>
        </w:div>
        <w:div w:id="820271936">
          <w:marLeft w:val="0"/>
          <w:marRight w:val="0"/>
          <w:marTop w:val="0"/>
          <w:marBottom w:val="0"/>
          <w:divBdr>
            <w:top w:val="none" w:sz="0" w:space="0" w:color="auto"/>
            <w:left w:val="none" w:sz="0" w:space="0" w:color="auto"/>
            <w:bottom w:val="none" w:sz="0" w:space="0" w:color="auto"/>
            <w:right w:val="none" w:sz="0" w:space="0" w:color="auto"/>
          </w:divBdr>
        </w:div>
      </w:divsChild>
    </w:div>
    <w:div w:id="1754206961">
      <w:bodyDiv w:val="1"/>
      <w:marLeft w:val="0"/>
      <w:marRight w:val="0"/>
      <w:marTop w:val="0"/>
      <w:marBottom w:val="0"/>
      <w:divBdr>
        <w:top w:val="none" w:sz="0" w:space="0" w:color="auto"/>
        <w:left w:val="none" w:sz="0" w:space="0" w:color="auto"/>
        <w:bottom w:val="none" w:sz="0" w:space="0" w:color="auto"/>
        <w:right w:val="none" w:sz="0" w:space="0" w:color="auto"/>
      </w:divBdr>
      <w:divsChild>
        <w:div w:id="2033411226">
          <w:marLeft w:val="0"/>
          <w:marRight w:val="0"/>
          <w:marTop w:val="0"/>
          <w:marBottom w:val="0"/>
          <w:divBdr>
            <w:top w:val="none" w:sz="0" w:space="0" w:color="auto"/>
            <w:left w:val="none" w:sz="0" w:space="0" w:color="auto"/>
            <w:bottom w:val="none" w:sz="0" w:space="0" w:color="auto"/>
            <w:right w:val="none" w:sz="0" w:space="0" w:color="auto"/>
          </w:divBdr>
          <w:divsChild>
            <w:div w:id="1410813545">
              <w:marLeft w:val="0"/>
              <w:marRight w:val="0"/>
              <w:marTop w:val="0"/>
              <w:marBottom w:val="0"/>
              <w:divBdr>
                <w:top w:val="none" w:sz="0" w:space="0" w:color="auto"/>
                <w:left w:val="none" w:sz="0" w:space="0" w:color="auto"/>
                <w:bottom w:val="none" w:sz="0" w:space="0" w:color="auto"/>
                <w:right w:val="none" w:sz="0" w:space="0" w:color="auto"/>
              </w:divBdr>
            </w:div>
            <w:div w:id="1080524645">
              <w:marLeft w:val="0"/>
              <w:marRight w:val="0"/>
              <w:marTop w:val="0"/>
              <w:marBottom w:val="0"/>
              <w:divBdr>
                <w:top w:val="none" w:sz="0" w:space="0" w:color="auto"/>
                <w:left w:val="none" w:sz="0" w:space="0" w:color="auto"/>
                <w:bottom w:val="none" w:sz="0" w:space="0" w:color="auto"/>
                <w:right w:val="none" w:sz="0" w:space="0" w:color="auto"/>
              </w:divBdr>
            </w:div>
          </w:divsChild>
        </w:div>
        <w:div w:id="430782477">
          <w:marLeft w:val="0"/>
          <w:marRight w:val="0"/>
          <w:marTop w:val="0"/>
          <w:marBottom w:val="0"/>
          <w:divBdr>
            <w:top w:val="none" w:sz="0" w:space="0" w:color="auto"/>
            <w:left w:val="none" w:sz="0" w:space="0" w:color="auto"/>
            <w:bottom w:val="none" w:sz="0" w:space="0" w:color="auto"/>
            <w:right w:val="none" w:sz="0" w:space="0" w:color="auto"/>
          </w:divBdr>
          <w:divsChild>
            <w:div w:id="21143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1185">
      <w:bodyDiv w:val="1"/>
      <w:marLeft w:val="0"/>
      <w:marRight w:val="0"/>
      <w:marTop w:val="0"/>
      <w:marBottom w:val="0"/>
      <w:divBdr>
        <w:top w:val="none" w:sz="0" w:space="0" w:color="auto"/>
        <w:left w:val="none" w:sz="0" w:space="0" w:color="auto"/>
        <w:bottom w:val="none" w:sz="0" w:space="0" w:color="auto"/>
        <w:right w:val="none" w:sz="0" w:space="0" w:color="auto"/>
      </w:divBdr>
      <w:divsChild>
        <w:div w:id="1069185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n.wikipedia.org/wiki/Metonic_cycle" TargetMode="External"/><Relationship Id="rId26" Type="http://schemas.openxmlformats.org/officeDocument/2006/relationships/hyperlink" Target="https://en.wikipedia.org/wiki/Christian" TargetMode="External"/><Relationship Id="rId39" Type="http://schemas.openxmlformats.org/officeDocument/2006/relationships/hyperlink" Target="https://en.wikipedia.org/w/index.php?title=Noord-Europese_Mysteri%C3%ABn&amp;action=edit&amp;redlink=1" TargetMode="External"/><Relationship Id="rId21" Type="http://schemas.openxmlformats.org/officeDocument/2006/relationships/hyperlink" Target="https://en.wikipedia.org/wiki/Middle_Ages" TargetMode="External"/><Relationship Id="rId34" Type="http://schemas.openxmlformats.org/officeDocument/2006/relationships/hyperlink" Target="https://en.wikipedia.org/wiki/Fair" TargetMode="External"/><Relationship Id="rId42" Type="http://schemas.openxmlformats.org/officeDocument/2006/relationships/hyperlink" Target="https://en.wikipedia.org/wiki/Weekday" TargetMode="External"/><Relationship Id="rId47" Type="http://schemas.openxmlformats.org/officeDocument/2006/relationships/hyperlink" Target="https://en.wikipedia.org/wiki/Incunabula" TargetMode="External"/><Relationship Id="rId50" Type="http://schemas.openxmlformats.org/officeDocument/2006/relationships/hyperlink" Target="https://en.wikipedia.org/wiki/Golden_numbers" TargetMode="External"/><Relationship Id="rId55" Type="http://schemas.openxmlformats.org/officeDocument/2006/relationships/hyperlink" Target="https://en.wikipedia.org/wiki/File:Tvimadur.gif" TargetMode="External"/><Relationship Id="rId63" Type="http://schemas.openxmlformats.org/officeDocument/2006/relationships/hyperlink" Target="https://en.wikipedia.org/wiki/Norwegian_people" TargetMode="External"/><Relationship Id="rId68" Type="http://schemas.openxmlformats.org/officeDocument/2006/relationships/hyperlink" Target="https://en.wikipedia.org/wiki/Estonian_language" TargetMode="External"/><Relationship Id="rId76" Type="http://schemas.openxmlformats.org/officeDocument/2006/relationships/hyperlink" Target="https://en.wikipedia.org/wiki/Nationalencyklopedin" TargetMode="External"/><Relationship Id="rId7" Type="http://schemas.openxmlformats.org/officeDocument/2006/relationships/image" Target="media/image2.png"/><Relationship Id="rId71" Type="http://schemas.openxmlformats.org/officeDocument/2006/relationships/hyperlink" Target="https://en.wikipedia.org/wiki/Runic_calendar" TargetMode="External"/><Relationship Id="rId2" Type="http://schemas.openxmlformats.org/officeDocument/2006/relationships/styles" Target="styles.xml"/><Relationship Id="rId16" Type="http://schemas.openxmlformats.org/officeDocument/2006/relationships/hyperlink" Target="https://en.wikipedia.org/wiki/Runic" TargetMode="External"/><Relationship Id="rId29" Type="http://schemas.openxmlformats.org/officeDocument/2006/relationships/hyperlink" Target="https://en.wikipedia.org/wiki/Leap_year" TargetMode="External"/><Relationship Id="rId11" Type="http://schemas.openxmlformats.org/officeDocument/2006/relationships/hyperlink" Target="http://www.mygen.com/users/outlaw/images/Runes_England_pre650AD.jpg" TargetMode="External"/><Relationship Id="rId24" Type="http://schemas.openxmlformats.org/officeDocument/2006/relationships/hyperlink" Target="https://en.wikipedia.org/wiki/Solstices" TargetMode="External"/><Relationship Id="rId32" Type="http://schemas.openxmlformats.org/officeDocument/2006/relationships/hyperlink" Target="https://en.wikipedia.org/wiki/Disting" TargetMode="External"/><Relationship Id="rId37" Type="http://schemas.openxmlformats.org/officeDocument/2006/relationships/image" Target="media/image6.gif"/><Relationship Id="rId40" Type="http://schemas.openxmlformats.org/officeDocument/2006/relationships/hyperlink" Target="http://www.gangleri.nl/articles/59/rune-calendars" TargetMode="External"/><Relationship Id="rId45" Type="http://schemas.openxmlformats.org/officeDocument/2006/relationships/hyperlink" Target="https://en.wikipedia.org/wiki/Latin_alphabet" TargetMode="External"/><Relationship Id="rId53" Type="http://schemas.openxmlformats.org/officeDocument/2006/relationships/hyperlink" Target="https://en.wikipedia.org/wiki/File:Arlaug.svg" TargetMode="External"/><Relationship Id="rId58" Type="http://schemas.openxmlformats.org/officeDocument/2006/relationships/image" Target="media/image9.png"/><Relationship Id="rId66" Type="http://schemas.openxmlformats.org/officeDocument/2006/relationships/hyperlink" Target="https://en.wikipedia.org/w/index.php?title=Runic_calendar&amp;action=edit&amp;section=4" TargetMode="External"/><Relationship Id="rId74" Type="http://schemas.openxmlformats.org/officeDocument/2006/relationships/hyperlink" Target="https://en.wikipedia.org/wiki/Germanic_calendar" TargetMode="External"/><Relationship Id="rId79" Type="http://schemas.openxmlformats.org/officeDocument/2006/relationships/hyperlink" Target="https://en.wikipedia.org/wiki/Runic_calendar" TargetMode="External"/><Relationship Id="rId5" Type="http://schemas.openxmlformats.org/officeDocument/2006/relationships/image" Target="media/image1.emf"/><Relationship Id="rId61" Type="http://schemas.openxmlformats.org/officeDocument/2006/relationships/image" Target="media/image10.jpeg"/><Relationship Id="rId82"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hyperlink" Target="https://en.wikipedia.org/wiki/Parchment" TargetMode="External"/><Relationship Id="rId31" Type="http://schemas.openxmlformats.org/officeDocument/2006/relationships/hyperlink" Target="https://en.wikipedia.org/wiki/Winter_solstice" TargetMode="External"/><Relationship Id="rId44" Type="http://schemas.openxmlformats.org/officeDocument/2006/relationships/hyperlink" Target="https://en.wikipedia.org/wiki/Younger_Futhark" TargetMode="External"/><Relationship Id="rId52" Type="http://schemas.openxmlformats.org/officeDocument/2006/relationships/hyperlink" Target="https://en.wikipedia.org/wiki/Runic_alphabet" TargetMode="External"/><Relationship Id="rId60" Type="http://schemas.openxmlformats.org/officeDocument/2006/relationships/hyperlink" Target="https://en.wikipedia.org/wiki/File:Primstav_2.jpg" TargetMode="External"/><Relationship Id="rId65" Type="http://schemas.openxmlformats.org/officeDocument/2006/relationships/image" Target="media/image11.jpeg"/><Relationship Id="rId73" Type="http://schemas.openxmlformats.org/officeDocument/2006/relationships/hyperlink" Target="https://en.wikipedia.org/wiki/Computus_Runicus" TargetMode="External"/><Relationship Id="rId78" Type="http://schemas.openxmlformats.org/officeDocument/2006/relationships/hyperlink" Target="https://en.wikipedia.org/w/index.php?title=Runic_calendar&amp;action=edit&amp;section=6" TargetMode="External"/><Relationship Id="rId81" Type="http://schemas.openxmlformats.org/officeDocument/2006/relationships/hyperlink" Target="https://en.wikipedia.org/w/index.php?title=Runic_calendar&amp;action=edit&amp;section=7"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5.jpeg"/><Relationship Id="rId22" Type="http://schemas.openxmlformats.org/officeDocument/2006/relationships/hyperlink" Target="https://en.wikipedia.org/wiki/Nyk%C3%B6ping" TargetMode="External"/><Relationship Id="rId27" Type="http://schemas.openxmlformats.org/officeDocument/2006/relationships/hyperlink" Target="https://en.wikipedia.org/wiki/Feasts" TargetMode="External"/><Relationship Id="rId30" Type="http://schemas.openxmlformats.org/officeDocument/2006/relationships/hyperlink" Target="https://en.wikipedia.org/wiki/Full_moon" TargetMode="External"/><Relationship Id="rId35" Type="http://schemas.openxmlformats.org/officeDocument/2006/relationships/hyperlink" Target="https://en.wikipedia.org/w/index.php?title=Runic_calendar&amp;action=edit&amp;section=1" TargetMode="External"/><Relationship Id="rId43" Type="http://schemas.openxmlformats.org/officeDocument/2006/relationships/hyperlink" Target="https://en.wikipedia.org/wiki/Golden_numbers" TargetMode="External"/><Relationship Id="rId48" Type="http://schemas.openxmlformats.org/officeDocument/2006/relationships/hyperlink" Target="https://en.wikipedia.org/wiki/Runic_calendar" TargetMode="External"/><Relationship Id="rId56" Type="http://schemas.openxmlformats.org/officeDocument/2006/relationships/image" Target="media/image8.gif"/><Relationship Id="rId64" Type="http://schemas.openxmlformats.org/officeDocument/2006/relationships/hyperlink" Target="https://en.wikipedia.org/wiki/File:Primstav.jpg" TargetMode="External"/><Relationship Id="rId69" Type="http://schemas.openxmlformats.org/officeDocument/2006/relationships/hyperlink" Target="https://en.wikipedia.org/wiki/Soviet_Union" TargetMode="External"/><Relationship Id="rId77" Type="http://schemas.openxmlformats.org/officeDocument/2006/relationships/hyperlink" Target="https://en.wikipedia.org/wiki/Scythe_sword" TargetMode="External"/><Relationship Id="rId8" Type="http://schemas.microsoft.com/office/2007/relationships/hdphoto" Target="media/hdphoto1.wdp"/><Relationship Id="rId51" Type="http://schemas.openxmlformats.org/officeDocument/2006/relationships/hyperlink" Target="https://en.wikipedia.org/wiki/Younger_Futhark" TargetMode="External"/><Relationship Id="rId72" Type="http://schemas.openxmlformats.org/officeDocument/2006/relationships/hyperlink" Target="https://en.wikipedia.org/w/index.php?title=Runic_calendar&amp;action=edit&amp;section=5" TargetMode="External"/><Relationship Id="rId80" Type="http://schemas.openxmlformats.org/officeDocument/2006/relationships/hyperlink" Target="https://en.wikipedia.org/wiki/Runic_calendar" TargetMode="External"/><Relationship Id="rId3" Type="http://schemas.openxmlformats.org/officeDocument/2006/relationships/settings" Target="settings.xml"/><Relationship Id="rId12" Type="http://schemas.openxmlformats.org/officeDocument/2006/relationships/hyperlink" Target="http://webspace.webring.com/people/hf/farthegn/dna_english_frisian.html" TargetMode="External"/><Relationship Id="rId17" Type="http://schemas.openxmlformats.org/officeDocument/2006/relationships/hyperlink" Target="https://en.wikipedia.org/wiki/Perpetual_calendar" TargetMode="External"/><Relationship Id="rId25" Type="http://schemas.openxmlformats.org/officeDocument/2006/relationships/hyperlink" Target="https://en.wikipedia.org/wiki/Equinoxes" TargetMode="External"/><Relationship Id="rId33" Type="http://schemas.openxmlformats.org/officeDocument/2006/relationships/hyperlink" Target="https://en.wikipedia.org/wiki/Pagan" TargetMode="External"/><Relationship Id="rId38" Type="http://schemas.openxmlformats.org/officeDocument/2006/relationships/hyperlink" Target="https://nl.wikipedia.org/wiki/Frans_Eduard_Farwerck" TargetMode="External"/><Relationship Id="rId46" Type="http://schemas.openxmlformats.org/officeDocument/2006/relationships/hyperlink" Target="https://en.wikipedia.org/wiki/Arabic_numerals" TargetMode="External"/><Relationship Id="rId59" Type="http://schemas.openxmlformats.org/officeDocument/2006/relationships/hyperlink" Target="https://en.wikipedia.org/w/index.php?title=Runic_calendar&amp;action=edit&amp;section=3" TargetMode="External"/><Relationship Id="rId67" Type="http://schemas.openxmlformats.org/officeDocument/2006/relationships/hyperlink" Target="https://en.wikipedia.org/wiki/Estonia" TargetMode="External"/><Relationship Id="rId20" Type="http://schemas.openxmlformats.org/officeDocument/2006/relationships/hyperlink" Target="https://en.wiktionary.org/wiki/stave" TargetMode="External"/><Relationship Id="rId41" Type="http://schemas.openxmlformats.org/officeDocument/2006/relationships/hyperlink" Target="https://en.wikipedia.org/wiki/Younger_Futhark" TargetMode="External"/><Relationship Id="rId54" Type="http://schemas.openxmlformats.org/officeDocument/2006/relationships/image" Target="media/image7.png"/><Relationship Id="rId62" Type="http://schemas.openxmlformats.org/officeDocument/2006/relationships/hyperlink" Target="https://en.wikipedia.org/wiki/Coat_of_arms_of_Norway" TargetMode="External"/><Relationship Id="rId70" Type="http://schemas.openxmlformats.org/officeDocument/2006/relationships/hyperlink" Target="https://en.wikipedia.org/wiki/Samizdat" TargetMode="External"/><Relationship Id="rId75" Type="http://schemas.openxmlformats.org/officeDocument/2006/relationships/hyperlink" Target="https://en.wikipedia.org/wiki/Method_of_Lunar_Distances"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hyperlink" Target="https://upload.wikimedia.org/wikipedia/commons/3/3d/Portrait_of_Ole_Worm%2C_%22Fasti_Danici%22%2C_1626_Wellcome_L0008182.jpg" TargetMode="External"/><Relationship Id="rId23" Type="http://schemas.openxmlformats.org/officeDocument/2006/relationships/hyperlink" Target="https://en.wikipedia.org/wiki/Sweden" TargetMode="External"/><Relationship Id="rId28" Type="http://schemas.openxmlformats.org/officeDocument/2006/relationships/hyperlink" Target="https://en.wikipedia.org/wiki/Tropical_year" TargetMode="External"/><Relationship Id="rId36" Type="http://schemas.openxmlformats.org/officeDocument/2006/relationships/hyperlink" Target="https://en.wikipedia.org/wiki/File:Runic_calendar_diagram.gif" TargetMode="External"/><Relationship Id="rId49" Type="http://schemas.openxmlformats.org/officeDocument/2006/relationships/hyperlink" Target="https://en.wikipedia.org/w/index.php?title=Runic_calendar&amp;action=edit&amp;section=2" TargetMode="External"/><Relationship Id="rId57" Type="http://schemas.openxmlformats.org/officeDocument/2006/relationships/hyperlink" Target="https://en.wikipedia.org/wiki/File:Belgthor.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4</cp:revision>
  <dcterms:created xsi:type="dcterms:W3CDTF">2018-09-03T21:36:00Z</dcterms:created>
  <dcterms:modified xsi:type="dcterms:W3CDTF">2018-09-03T21:43:00Z</dcterms:modified>
</cp:coreProperties>
</file>