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12F" w:rsidRPr="002E412F" w:rsidRDefault="002E412F" w:rsidP="002E412F">
      <w:pPr>
        <w:rPr>
          <w:lang w:val="fr-FR"/>
        </w:rPr>
      </w:pPr>
      <w:bookmarkStart w:id="0" w:name="_GoBack"/>
      <w:r w:rsidRPr="002E412F">
        <w:rPr>
          <w:lang w:val="fr-FR"/>
        </w:rPr>
        <w:t>A</w:t>
      </w:r>
      <w:r w:rsidRPr="002E412F">
        <w:rPr>
          <w:lang w:val="fr-FR"/>
        </w:rPr>
        <w:t>2611</w:t>
      </w:r>
      <w:r w:rsidRPr="002E412F">
        <w:rPr>
          <w:lang w:val="fr-FR"/>
        </w:rPr>
        <w:t>-Eur-Croatia-</w:t>
      </w:r>
      <w:r w:rsidRPr="002E412F">
        <w:rPr>
          <w:lang w:val="fr-FR"/>
        </w:rPr>
        <w:t xml:space="preserve">La </w:t>
      </w:r>
      <w:proofErr w:type="spellStart"/>
      <w:r w:rsidRPr="002E412F">
        <w:rPr>
          <w:lang w:val="fr-FR"/>
        </w:rPr>
        <w:t>Tène</w:t>
      </w:r>
      <w:proofErr w:type="spellEnd"/>
      <w:r w:rsidRPr="002E412F">
        <w:rPr>
          <w:lang w:val="fr-FR"/>
        </w:rPr>
        <w:t>-</w:t>
      </w:r>
      <w:r w:rsidRPr="002E412F">
        <w:rPr>
          <w:lang w:val="fr-FR"/>
        </w:rPr>
        <w:t>Horse-Bronze-c 400 BCE</w:t>
      </w:r>
    </w:p>
    <w:bookmarkEnd w:id="0"/>
    <w:p w:rsidR="002E412F" w:rsidRDefault="002E412F" w:rsidP="002E412F">
      <w:pPr>
        <w:rPr>
          <w:b/>
        </w:rPr>
      </w:pPr>
      <w:r>
        <w:rPr>
          <w:noProof/>
        </w:rPr>
        <w:drawing>
          <wp:inline distT="0" distB="0" distL="0" distR="0" wp14:anchorId="38826D10" wp14:editId="7E9ED0DB">
            <wp:extent cx="5943600" cy="3065145"/>
            <wp:effectExtent l="0" t="0" r="0" b="1905"/>
            <wp:docPr id="1" name="Picture 1" descr="https://i.ebayimg.com/images/g/nC8AAOSw~RFa2GEi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nC8AAOSw~RFa2GEi/s-l16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97E" w:rsidRPr="0059497E" w:rsidRDefault="0059497E" w:rsidP="002E412F">
      <w:pPr>
        <w:rPr>
          <w:lang w:val="fr-FR"/>
        </w:rPr>
      </w:pPr>
      <w:r w:rsidRPr="0059497E">
        <w:rPr>
          <w:b/>
          <w:lang w:val="fr-FR"/>
        </w:rPr>
        <w:t xml:space="preserve">Fig. 1. </w:t>
      </w:r>
      <w:proofErr w:type="spellStart"/>
      <w:r w:rsidRPr="002E412F">
        <w:rPr>
          <w:lang w:val="fr-FR"/>
        </w:rPr>
        <w:t>Eur</w:t>
      </w:r>
      <w:proofErr w:type="spellEnd"/>
      <w:r w:rsidRPr="002E412F">
        <w:rPr>
          <w:lang w:val="fr-FR"/>
        </w:rPr>
        <w:t>-</w:t>
      </w:r>
      <w:proofErr w:type="spellStart"/>
      <w:r w:rsidRPr="002E412F">
        <w:rPr>
          <w:lang w:val="fr-FR"/>
        </w:rPr>
        <w:t>Croatia</w:t>
      </w:r>
      <w:proofErr w:type="spellEnd"/>
      <w:r w:rsidRPr="002E412F">
        <w:rPr>
          <w:lang w:val="fr-FR"/>
        </w:rPr>
        <w:t xml:space="preserve">-La </w:t>
      </w:r>
      <w:proofErr w:type="spellStart"/>
      <w:r w:rsidRPr="002E412F">
        <w:rPr>
          <w:lang w:val="fr-FR"/>
        </w:rPr>
        <w:t>Tène</w:t>
      </w:r>
      <w:proofErr w:type="spellEnd"/>
      <w:r w:rsidRPr="002E412F">
        <w:rPr>
          <w:lang w:val="fr-FR"/>
        </w:rPr>
        <w:t>-Horse-Bronze-c 400 BCE</w:t>
      </w:r>
    </w:p>
    <w:p w:rsidR="002E412F" w:rsidRDefault="002E412F" w:rsidP="002E412F">
      <w:pPr>
        <w:rPr>
          <w:rStyle w:val="Strong"/>
        </w:rPr>
      </w:pPr>
      <w:r>
        <w:rPr>
          <w:rStyle w:val="Strong"/>
        </w:rPr>
        <w:t>Case no.: 4</w:t>
      </w:r>
    </w:p>
    <w:p w:rsidR="002E412F" w:rsidRDefault="002E412F" w:rsidP="002E412F">
      <w:pPr>
        <w:rPr>
          <w:rStyle w:val="Strong"/>
        </w:rPr>
      </w:pPr>
      <w:r>
        <w:rPr>
          <w:rStyle w:val="Strong"/>
        </w:rPr>
        <w:t>Accession Number:</w:t>
      </w:r>
    </w:p>
    <w:p w:rsidR="002E412F" w:rsidRPr="0059497E" w:rsidRDefault="002E412F" w:rsidP="002E412F">
      <w:pPr>
        <w:rPr>
          <w:rStyle w:val="Strong"/>
          <w:b w:val="0"/>
          <w:bCs w:val="0"/>
          <w:lang w:val="fr-FR"/>
        </w:rPr>
      </w:pPr>
      <w:proofErr w:type="spellStart"/>
      <w:r w:rsidRPr="0059497E">
        <w:rPr>
          <w:rStyle w:val="Strong"/>
          <w:lang w:val="fr-FR"/>
        </w:rPr>
        <w:t>Formal</w:t>
      </w:r>
      <w:proofErr w:type="spellEnd"/>
      <w:r w:rsidRPr="0059497E">
        <w:rPr>
          <w:rStyle w:val="Strong"/>
          <w:lang w:val="fr-FR"/>
        </w:rPr>
        <w:t xml:space="preserve"> </w:t>
      </w:r>
      <w:proofErr w:type="gramStart"/>
      <w:r w:rsidRPr="0059497E">
        <w:rPr>
          <w:rStyle w:val="Strong"/>
          <w:lang w:val="fr-FR"/>
        </w:rPr>
        <w:t>Label:</w:t>
      </w:r>
      <w:proofErr w:type="gramEnd"/>
      <w:r w:rsidRPr="0059497E">
        <w:rPr>
          <w:rStyle w:val="Strong"/>
          <w:lang w:val="fr-FR"/>
        </w:rPr>
        <w:t xml:space="preserve">  </w:t>
      </w:r>
      <w:proofErr w:type="spellStart"/>
      <w:r w:rsidR="0059497E" w:rsidRPr="002E412F">
        <w:rPr>
          <w:lang w:val="fr-FR"/>
        </w:rPr>
        <w:t>Eur</w:t>
      </w:r>
      <w:proofErr w:type="spellEnd"/>
      <w:r w:rsidR="0059497E" w:rsidRPr="002E412F">
        <w:rPr>
          <w:lang w:val="fr-FR"/>
        </w:rPr>
        <w:t>-</w:t>
      </w:r>
      <w:proofErr w:type="spellStart"/>
      <w:r w:rsidR="0059497E" w:rsidRPr="002E412F">
        <w:rPr>
          <w:lang w:val="fr-FR"/>
        </w:rPr>
        <w:t>Croatia</w:t>
      </w:r>
      <w:proofErr w:type="spellEnd"/>
      <w:r w:rsidR="0059497E" w:rsidRPr="002E412F">
        <w:rPr>
          <w:lang w:val="fr-FR"/>
        </w:rPr>
        <w:t xml:space="preserve">-La </w:t>
      </w:r>
      <w:proofErr w:type="spellStart"/>
      <w:r w:rsidR="0059497E" w:rsidRPr="002E412F">
        <w:rPr>
          <w:lang w:val="fr-FR"/>
        </w:rPr>
        <w:t>Tène</w:t>
      </w:r>
      <w:proofErr w:type="spellEnd"/>
      <w:r w:rsidR="0059497E" w:rsidRPr="002E412F">
        <w:rPr>
          <w:lang w:val="fr-FR"/>
        </w:rPr>
        <w:t>-Horse-Bronze-c 400 BCE</w:t>
      </w:r>
    </w:p>
    <w:p w:rsidR="002E412F" w:rsidRDefault="002E412F" w:rsidP="002E412F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2E412F" w:rsidRDefault="002E412F" w:rsidP="002E412F">
      <w:r>
        <w:t xml:space="preserve">The question that this </w:t>
      </w:r>
      <w:r>
        <w:t>relatively plain</w:t>
      </w:r>
      <w:r>
        <w:t xml:space="preserve"> amulet of a bronze horse found in Croatia raises is why is it so primitive in appearance when this is the period that the La </w:t>
      </w:r>
      <w:proofErr w:type="spellStart"/>
      <w:r>
        <w:t>Tène</w:t>
      </w:r>
      <w:proofErr w:type="spellEnd"/>
      <w:r>
        <w:t xml:space="preserve"> artistic florescence was </w:t>
      </w:r>
      <w:r>
        <w:t>commencing</w:t>
      </w:r>
      <w:r>
        <w:t xml:space="preserve">? In </w:t>
      </w:r>
      <w:r>
        <w:t>5</w:t>
      </w:r>
      <w:r>
        <w:t xml:space="preserve">th century BCE Pannonia (Hungary and Croatia) mobile individuals (who are difficult to determine in ethnic terms) </w:t>
      </w:r>
      <w:r>
        <w:t xml:space="preserve">adopted </w:t>
      </w:r>
      <w:r>
        <w:t xml:space="preserve">early La </w:t>
      </w:r>
      <w:proofErr w:type="spellStart"/>
      <w:r>
        <w:t>Tène</w:t>
      </w:r>
      <w:proofErr w:type="spellEnd"/>
      <w:r>
        <w:t xml:space="preserve"> pieces of costume in the late Hallst</w:t>
      </w:r>
      <w:r>
        <w:t>att Pannonian world as modes of cultural identification. This</w:t>
      </w:r>
      <w:r>
        <w:t xml:space="preserve"> amulet of a horse </w:t>
      </w:r>
      <w:r>
        <w:t>used was used as a piece</w:t>
      </w:r>
      <w:r>
        <w:t xml:space="preserve"> of </w:t>
      </w:r>
      <w:r>
        <w:t>appliqué, and it indicates that</w:t>
      </w:r>
      <w:r>
        <w:t xml:space="preserve"> </w:t>
      </w:r>
      <w:r>
        <w:t>i</w:t>
      </w:r>
      <w:r>
        <w:t xml:space="preserve">n </w:t>
      </w:r>
      <w:r>
        <w:t>this area of Croatia</w:t>
      </w:r>
      <w:r>
        <w:t xml:space="preserve"> there </w:t>
      </w:r>
      <w:r>
        <w:t>were</w:t>
      </w:r>
      <w:r>
        <w:t xml:space="preserve"> </w:t>
      </w:r>
      <w:r>
        <w:t>few</w:t>
      </w:r>
      <w:r>
        <w:t xml:space="preserve"> imports of luxury La </w:t>
      </w:r>
      <w:proofErr w:type="spellStart"/>
      <w:r>
        <w:t>Tène</w:t>
      </w:r>
      <w:proofErr w:type="spellEnd"/>
      <w:r>
        <w:t xml:space="preserve"> goods </w:t>
      </w:r>
      <w:r>
        <w:t xml:space="preserve">so that </w:t>
      </w:r>
      <w:r>
        <w:t xml:space="preserve">this amulet </w:t>
      </w:r>
      <w:proofErr w:type="gramStart"/>
      <w:r>
        <w:t>appliqué</w:t>
      </w:r>
      <w:r>
        <w:t xml:space="preserve">  signifies</w:t>
      </w:r>
      <w:proofErr w:type="gramEnd"/>
      <w:r>
        <w:t xml:space="preserve"> a relative remoteness of the area prior to overt </w:t>
      </w:r>
      <w:r>
        <w:t xml:space="preserve">La </w:t>
      </w:r>
      <w:proofErr w:type="spellStart"/>
      <w:r>
        <w:t>Tène</w:t>
      </w:r>
      <w:proofErr w:type="spellEnd"/>
      <w:r>
        <w:t xml:space="preserve"> </w:t>
      </w:r>
      <w:r>
        <w:t>influence. It offers a glimpse</w:t>
      </w:r>
      <w:r>
        <w:t xml:space="preserve"> </w:t>
      </w:r>
      <w:r>
        <w:t xml:space="preserve">into this mysterious, remote world dominated by nascent equestrian discoveries and interests in the fifth c BCE </w:t>
      </w:r>
      <w:r>
        <w:t>(see</w:t>
      </w:r>
      <w:r w:rsidRPr="00626C15">
        <w:t xml:space="preserve"> </w:t>
      </w:r>
      <w:proofErr w:type="spellStart"/>
      <w:r>
        <w:t>Majnaric-Pandzic</w:t>
      </w:r>
      <w:proofErr w:type="spellEnd"/>
      <w:r>
        <w:t xml:space="preserve">, </w:t>
      </w:r>
      <w:proofErr w:type="spellStart"/>
      <w:r>
        <w:t>Nives</w:t>
      </w:r>
      <w:proofErr w:type="spellEnd"/>
      <w:r>
        <w:t xml:space="preserve">. 2004).  </w:t>
      </w:r>
    </w:p>
    <w:p w:rsidR="002E412F" w:rsidRPr="00EB5DE2" w:rsidRDefault="002E412F" w:rsidP="002E412F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2E412F" w:rsidRDefault="002E412F" w:rsidP="002E412F">
      <w:r>
        <w:rPr>
          <w:rStyle w:val="Strong"/>
        </w:rPr>
        <w:t>Date or Time Horizon:</w:t>
      </w:r>
      <w:r>
        <w:t xml:space="preserve"> c 400 BCE</w:t>
      </w:r>
    </w:p>
    <w:p w:rsidR="002E412F" w:rsidRDefault="002E412F" w:rsidP="002E412F">
      <w:r>
        <w:rPr>
          <w:rStyle w:val="Strong"/>
        </w:rPr>
        <w:t>Geographical Area:</w:t>
      </w:r>
      <w:r>
        <w:t xml:space="preserve"> Croatia</w:t>
      </w:r>
    </w:p>
    <w:p w:rsidR="002E412F" w:rsidRDefault="002E412F" w:rsidP="002E412F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2E412F" w:rsidRDefault="002E412F" w:rsidP="002E412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DBF3C3C" wp14:editId="7C7685BC">
            <wp:extent cx="5943600" cy="3122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2F" w:rsidRDefault="002E412F" w:rsidP="002E412F">
      <w:pPr>
        <w:rPr>
          <w:b/>
        </w:rPr>
      </w:pPr>
      <w:r>
        <w:rPr>
          <w:b/>
        </w:rPr>
        <w:t xml:space="preserve">After </w:t>
      </w:r>
      <w:proofErr w:type="spellStart"/>
      <w:r>
        <w:t>Majnaric-Pandzic</w:t>
      </w:r>
      <w:proofErr w:type="spellEnd"/>
      <w:r>
        <w:t xml:space="preserve"> 2004.</w:t>
      </w:r>
    </w:p>
    <w:p w:rsidR="002E412F" w:rsidRPr="008F7492" w:rsidRDefault="002E412F" w:rsidP="002E412F">
      <w:r w:rsidRPr="008F7492">
        <w:t xml:space="preserve">GPS coordinates: </w:t>
      </w:r>
      <w:proofErr w:type="spellStart"/>
      <w:r w:rsidRPr="008F7492">
        <w:t>Zvonimirovo</w:t>
      </w:r>
      <w:proofErr w:type="spellEnd"/>
      <w:r>
        <w:t xml:space="preserve">, </w:t>
      </w:r>
      <w:hyperlink r:id="rId6" w:history="1">
        <w:r w:rsidRPr="008F7492">
          <w:rPr>
            <w:rStyle w:val="Hyperlink"/>
          </w:rPr>
          <w:t>45°49′37″N 17°33′25″E</w:t>
        </w:r>
      </w:hyperlink>
    </w:p>
    <w:p w:rsidR="002E412F" w:rsidRDefault="002E412F" w:rsidP="002E412F">
      <w:r>
        <w:rPr>
          <w:rStyle w:val="Strong"/>
        </w:rPr>
        <w:t>Cultural Affiliation:</w:t>
      </w:r>
      <w:r>
        <w:t xml:space="preserve"> </w:t>
      </w:r>
      <w:r>
        <w:t xml:space="preserve">early </w:t>
      </w:r>
      <w:r>
        <w:t xml:space="preserve">La </w:t>
      </w:r>
      <w:proofErr w:type="spellStart"/>
      <w:r>
        <w:t>Tène</w:t>
      </w:r>
      <w:proofErr w:type="spellEnd"/>
    </w:p>
    <w:p w:rsidR="002E412F" w:rsidRDefault="002E412F" w:rsidP="002E412F">
      <w:r>
        <w:rPr>
          <w:rStyle w:val="Strong"/>
        </w:rPr>
        <w:t>Medi</w:t>
      </w:r>
      <w:r>
        <w:rPr>
          <w:rStyle w:val="Strong"/>
        </w:rPr>
        <w:t>um</w:t>
      </w:r>
      <w:r>
        <w:rPr>
          <w:rStyle w:val="Strong"/>
        </w:rPr>
        <w:t>:</w:t>
      </w:r>
      <w:r>
        <w:t xml:space="preserve"> Bronze</w:t>
      </w:r>
    </w:p>
    <w:p w:rsidR="002E412F" w:rsidRDefault="002E412F" w:rsidP="002E412F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 w:rsidRPr="008F7492">
        <w:t>53mm x 27mm x 10mm</w:t>
      </w:r>
      <w:r>
        <w:rPr>
          <w:color w:val="000000"/>
          <w:sz w:val="36"/>
          <w:szCs w:val="36"/>
        </w:rPr>
        <w:t>.</w:t>
      </w:r>
    </w:p>
    <w:p w:rsidR="002E412F" w:rsidRDefault="002E412F" w:rsidP="002E412F">
      <w:pPr>
        <w:rPr>
          <w:rStyle w:val="Strong"/>
        </w:rPr>
      </w:pPr>
      <w:r>
        <w:rPr>
          <w:rStyle w:val="Strong"/>
        </w:rPr>
        <w:t xml:space="preserve">Weight:  </w:t>
      </w:r>
    </w:p>
    <w:p w:rsidR="002E412F" w:rsidRDefault="002E412F" w:rsidP="002E412F">
      <w:pPr>
        <w:rPr>
          <w:rStyle w:val="Strong"/>
        </w:rPr>
      </w:pPr>
      <w:r>
        <w:rPr>
          <w:rStyle w:val="Strong"/>
        </w:rPr>
        <w:t>Condition: dark green patina.</w:t>
      </w:r>
    </w:p>
    <w:p w:rsidR="002E412F" w:rsidRDefault="002E412F" w:rsidP="002E412F">
      <w:pPr>
        <w:rPr>
          <w:b/>
          <w:bCs/>
        </w:rPr>
      </w:pPr>
      <w:r>
        <w:rPr>
          <w:rStyle w:val="Strong"/>
        </w:rPr>
        <w:t>Provenance:</w:t>
      </w:r>
      <w:r>
        <w:t xml:space="preserve"> found in environs of </w:t>
      </w:r>
      <w:proofErr w:type="spellStart"/>
      <w:r w:rsidRPr="008F7492">
        <w:t>Zvonimirov</w:t>
      </w:r>
      <w:proofErr w:type="spellEnd"/>
    </w:p>
    <w:p w:rsidR="002E412F" w:rsidRDefault="002E412F" w:rsidP="002E412F">
      <w:pPr>
        <w:rPr>
          <w:b/>
          <w:bCs/>
        </w:rPr>
      </w:pPr>
      <w:r>
        <w:rPr>
          <w:b/>
          <w:bCs/>
        </w:rPr>
        <w:t>Discussion:</w:t>
      </w:r>
    </w:p>
    <w:p w:rsidR="002E412F" w:rsidRPr="008F7492" w:rsidRDefault="002E412F" w:rsidP="002E412F">
      <w:r>
        <w:t xml:space="preserve">This is the period of pre-colonizing individuals during the early </w:t>
      </w:r>
      <w:r w:rsidR="0059497E">
        <w:t>Latinization</w:t>
      </w:r>
      <w:r>
        <w:t xml:space="preserve"> in which contacts between various cultural and stylistic concepts were taking place with the </w:t>
      </w:r>
      <w:r w:rsidR="0059497E">
        <w:t>development of</w:t>
      </w:r>
      <w:r>
        <w:t xml:space="preserve"> individual</w:t>
      </w:r>
      <w:r w:rsidR="0059497E">
        <w:t>ized</w:t>
      </w:r>
      <w:r>
        <w:t xml:space="preserve"> bronze wares </w:t>
      </w:r>
      <w:r w:rsidR="0059497E">
        <w:t xml:space="preserve">that may have emblematic significance in identifying certain social or ethnic groups </w:t>
      </w:r>
      <w:r>
        <w:t>(see</w:t>
      </w:r>
      <w:r w:rsidRPr="00626C15">
        <w:t xml:space="preserve"> </w:t>
      </w:r>
      <w:proofErr w:type="spellStart"/>
      <w:r>
        <w:t>Majnaric-Pandzic</w:t>
      </w:r>
      <w:proofErr w:type="spellEnd"/>
      <w:r>
        <w:t xml:space="preserve">, </w:t>
      </w:r>
      <w:proofErr w:type="spellStart"/>
      <w:r>
        <w:t>Nives</w:t>
      </w:r>
      <w:proofErr w:type="spellEnd"/>
      <w:r>
        <w:t xml:space="preserve">. 2004). </w:t>
      </w:r>
    </w:p>
    <w:p w:rsidR="002E412F" w:rsidRDefault="002E412F" w:rsidP="002E412F">
      <w:r>
        <w:rPr>
          <w:b/>
          <w:bCs/>
        </w:rPr>
        <w:t>References:</w:t>
      </w:r>
    </w:p>
    <w:p w:rsidR="002E412F" w:rsidRDefault="002E412F" w:rsidP="0059497E">
      <w:proofErr w:type="spellStart"/>
      <w:r>
        <w:t>Majnaric-Pandzic</w:t>
      </w:r>
      <w:proofErr w:type="spellEnd"/>
      <w:r>
        <w:t xml:space="preserve">, </w:t>
      </w:r>
      <w:proofErr w:type="spellStart"/>
      <w:r>
        <w:t>Nives</w:t>
      </w:r>
      <w:proofErr w:type="spellEnd"/>
      <w:r>
        <w:t>. 2004</w:t>
      </w:r>
      <w:r w:rsidR="0059497E">
        <w:t xml:space="preserve"> </w:t>
      </w:r>
      <w:proofErr w:type="spellStart"/>
      <w:r w:rsidR="0059497E">
        <w:rPr>
          <w:rStyle w:val="Emphasis"/>
        </w:rPr>
        <w:t>Majnarić</w:t>
      </w:r>
      <w:r w:rsidR="0059497E">
        <w:rPr>
          <w:rStyle w:val="st"/>
        </w:rPr>
        <w:t>-</w:t>
      </w:r>
      <w:r w:rsidR="0059497E">
        <w:rPr>
          <w:rStyle w:val="Emphasis"/>
        </w:rPr>
        <w:t>Pandžić</w:t>
      </w:r>
      <w:proofErr w:type="spellEnd"/>
      <w:r w:rsidR="0059497E">
        <w:rPr>
          <w:rStyle w:val="st"/>
        </w:rPr>
        <w:t xml:space="preserve">, </w:t>
      </w:r>
      <w:proofErr w:type="spellStart"/>
      <w:r w:rsidR="0059497E">
        <w:rPr>
          <w:rStyle w:val="Emphasis"/>
        </w:rPr>
        <w:t>Nives</w:t>
      </w:r>
      <w:proofErr w:type="spellEnd"/>
      <w:r w:rsidR="0059497E">
        <w:rPr>
          <w:rStyle w:val="st"/>
        </w:rPr>
        <w:t xml:space="preserve">. </w:t>
      </w:r>
      <w:proofErr w:type="spellStart"/>
      <w:r w:rsidR="0059497E">
        <w:rPr>
          <w:rStyle w:val="st"/>
        </w:rPr>
        <w:t>Vjesnik</w:t>
      </w:r>
      <w:proofErr w:type="spellEnd"/>
      <w:r w:rsidR="0059497E">
        <w:rPr>
          <w:rStyle w:val="st"/>
        </w:rPr>
        <w:t xml:space="preserve"> </w:t>
      </w:r>
      <w:proofErr w:type="spellStart"/>
      <w:r w:rsidR="0059497E">
        <w:rPr>
          <w:rStyle w:val="st"/>
        </w:rPr>
        <w:t>Arheološkog</w:t>
      </w:r>
      <w:proofErr w:type="spellEnd"/>
      <w:r w:rsidR="0059497E">
        <w:rPr>
          <w:rStyle w:val="st"/>
        </w:rPr>
        <w:t xml:space="preserve"> </w:t>
      </w:r>
      <w:proofErr w:type="spellStart"/>
      <w:r w:rsidR="0059497E">
        <w:rPr>
          <w:rStyle w:val="st"/>
        </w:rPr>
        <w:t>muzeja</w:t>
      </w:r>
      <w:proofErr w:type="spellEnd"/>
      <w:r w:rsidR="0059497E">
        <w:rPr>
          <w:rStyle w:val="st"/>
        </w:rPr>
        <w:t xml:space="preserve"> u </w:t>
      </w:r>
      <w:proofErr w:type="spellStart"/>
      <w:r w:rsidR="0059497E">
        <w:rPr>
          <w:rStyle w:val="st"/>
        </w:rPr>
        <w:t>Zagrebu</w:t>
      </w:r>
      <w:proofErr w:type="spellEnd"/>
      <w:r w:rsidR="0059497E">
        <w:rPr>
          <w:rStyle w:val="st"/>
        </w:rPr>
        <w:t>, 3. ser., vol. XXXVII, Zagreb.</w:t>
      </w: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2F"/>
    <w:rsid w:val="00000A8B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331C"/>
    <w:rsid w:val="00023A53"/>
    <w:rsid w:val="000255C7"/>
    <w:rsid w:val="0003100E"/>
    <w:rsid w:val="00032261"/>
    <w:rsid w:val="000325AE"/>
    <w:rsid w:val="0003265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2"/>
    <w:rsid w:val="000763C9"/>
    <w:rsid w:val="0008062F"/>
    <w:rsid w:val="000810AD"/>
    <w:rsid w:val="00082653"/>
    <w:rsid w:val="00083860"/>
    <w:rsid w:val="000840EC"/>
    <w:rsid w:val="000864CC"/>
    <w:rsid w:val="0008716D"/>
    <w:rsid w:val="0008719A"/>
    <w:rsid w:val="00090E08"/>
    <w:rsid w:val="000940ED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2955"/>
    <w:rsid w:val="000B41D9"/>
    <w:rsid w:val="000B60D4"/>
    <w:rsid w:val="000B716D"/>
    <w:rsid w:val="000B74FA"/>
    <w:rsid w:val="000C0E5E"/>
    <w:rsid w:val="000C1792"/>
    <w:rsid w:val="000C1F80"/>
    <w:rsid w:val="000D2057"/>
    <w:rsid w:val="000D25A1"/>
    <w:rsid w:val="000D294C"/>
    <w:rsid w:val="000D4A27"/>
    <w:rsid w:val="000D5584"/>
    <w:rsid w:val="000D5E5B"/>
    <w:rsid w:val="000D767A"/>
    <w:rsid w:val="000D7727"/>
    <w:rsid w:val="000D78AE"/>
    <w:rsid w:val="000E0B38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21775"/>
    <w:rsid w:val="00121AA8"/>
    <w:rsid w:val="00122C81"/>
    <w:rsid w:val="0012378F"/>
    <w:rsid w:val="001250C2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6218E"/>
    <w:rsid w:val="00166CAE"/>
    <w:rsid w:val="0016720E"/>
    <w:rsid w:val="00170AFD"/>
    <w:rsid w:val="001734F7"/>
    <w:rsid w:val="00173B99"/>
    <w:rsid w:val="0017528D"/>
    <w:rsid w:val="001753E5"/>
    <w:rsid w:val="001762CB"/>
    <w:rsid w:val="0018142E"/>
    <w:rsid w:val="0018452A"/>
    <w:rsid w:val="00184CE4"/>
    <w:rsid w:val="00185F53"/>
    <w:rsid w:val="00186721"/>
    <w:rsid w:val="00190E17"/>
    <w:rsid w:val="00193A48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112B"/>
    <w:rsid w:val="001B264A"/>
    <w:rsid w:val="001B483F"/>
    <w:rsid w:val="001B4C71"/>
    <w:rsid w:val="001B5589"/>
    <w:rsid w:val="001B6666"/>
    <w:rsid w:val="001C1026"/>
    <w:rsid w:val="001C233F"/>
    <w:rsid w:val="001C7F59"/>
    <w:rsid w:val="001D02CA"/>
    <w:rsid w:val="001D25DE"/>
    <w:rsid w:val="001D60DD"/>
    <w:rsid w:val="001E668E"/>
    <w:rsid w:val="001F088B"/>
    <w:rsid w:val="001F0D80"/>
    <w:rsid w:val="001F26D0"/>
    <w:rsid w:val="001F30F7"/>
    <w:rsid w:val="001F339F"/>
    <w:rsid w:val="001F3932"/>
    <w:rsid w:val="001F4C35"/>
    <w:rsid w:val="001F52EC"/>
    <w:rsid w:val="001F7060"/>
    <w:rsid w:val="001F75B2"/>
    <w:rsid w:val="0020034C"/>
    <w:rsid w:val="00203843"/>
    <w:rsid w:val="00203DB7"/>
    <w:rsid w:val="00204AC9"/>
    <w:rsid w:val="002061C9"/>
    <w:rsid w:val="00211C5F"/>
    <w:rsid w:val="00216BF7"/>
    <w:rsid w:val="00220BA6"/>
    <w:rsid w:val="002213A7"/>
    <w:rsid w:val="002259B5"/>
    <w:rsid w:val="00225AFA"/>
    <w:rsid w:val="00225EA5"/>
    <w:rsid w:val="00230E15"/>
    <w:rsid w:val="002330D8"/>
    <w:rsid w:val="00234918"/>
    <w:rsid w:val="00237BDF"/>
    <w:rsid w:val="00241B12"/>
    <w:rsid w:val="00244178"/>
    <w:rsid w:val="00244A57"/>
    <w:rsid w:val="00245C9F"/>
    <w:rsid w:val="00246CF5"/>
    <w:rsid w:val="002507D6"/>
    <w:rsid w:val="00256C9E"/>
    <w:rsid w:val="00257C3C"/>
    <w:rsid w:val="002609F5"/>
    <w:rsid w:val="00261E42"/>
    <w:rsid w:val="00261F8A"/>
    <w:rsid w:val="002620C1"/>
    <w:rsid w:val="00264FFA"/>
    <w:rsid w:val="00265845"/>
    <w:rsid w:val="00265DF6"/>
    <w:rsid w:val="0026642D"/>
    <w:rsid w:val="002679A9"/>
    <w:rsid w:val="00267D2D"/>
    <w:rsid w:val="002701AE"/>
    <w:rsid w:val="002715C9"/>
    <w:rsid w:val="002736F0"/>
    <w:rsid w:val="0027520E"/>
    <w:rsid w:val="00276599"/>
    <w:rsid w:val="00276DA4"/>
    <w:rsid w:val="00280449"/>
    <w:rsid w:val="00280CF6"/>
    <w:rsid w:val="00281DEC"/>
    <w:rsid w:val="0028457F"/>
    <w:rsid w:val="00286878"/>
    <w:rsid w:val="00292C68"/>
    <w:rsid w:val="002935C4"/>
    <w:rsid w:val="00295171"/>
    <w:rsid w:val="00295224"/>
    <w:rsid w:val="00295F84"/>
    <w:rsid w:val="00297642"/>
    <w:rsid w:val="002A05D3"/>
    <w:rsid w:val="002A1F09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412F"/>
    <w:rsid w:val="002E5355"/>
    <w:rsid w:val="002E73E0"/>
    <w:rsid w:val="002E73FE"/>
    <w:rsid w:val="002E75FD"/>
    <w:rsid w:val="002F3518"/>
    <w:rsid w:val="002F3F1A"/>
    <w:rsid w:val="002F57D7"/>
    <w:rsid w:val="002F7F58"/>
    <w:rsid w:val="003004FD"/>
    <w:rsid w:val="0030173C"/>
    <w:rsid w:val="003035AD"/>
    <w:rsid w:val="00303C72"/>
    <w:rsid w:val="0030477D"/>
    <w:rsid w:val="003074BF"/>
    <w:rsid w:val="0031303A"/>
    <w:rsid w:val="0031366D"/>
    <w:rsid w:val="003164B2"/>
    <w:rsid w:val="00326D90"/>
    <w:rsid w:val="00327E7F"/>
    <w:rsid w:val="003315F0"/>
    <w:rsid w:val="00333515"/>
    <w:rsid w:val="00333B5B"/>
    <w:rsid w:val="00334365"/>
    <w:rsid w:val="00335F32"/>
    <w:rsid w:val="00336745"/>
    <w:rsid w:val="00340D13"/>
    <w:rsid w:val="00343579"/>
    <w:rsid w:val="0035239C"/>
    <w:rsid w:val="0035248E"/>
    <w:rsid w:val="0035314A"/>
    <w:rsid w:val="003531FC"/>
    <w:rsid w:val="00355F70"/>
    <w:rsid w:val="00356C8F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61D0"/>
    <w:rsid w:val="00377578"/>
    <w:rsid w:val="003849A2"/>
    <w:rsid w:val="0038527F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38BF"/>
    <w:rsid w:val="003C3A9A"/>
    <w:rsid w:val="003C6953"/>
    <w:rsid w:val="003C717A"/>
    <w:rsid w:val="003D0F45"/>
    <w:rsid w:val="003D4354"/>
    <w:rsid w:val="003D51BC"/>
    <w:rsid w:val="003D5C88"/>
    <w:rsid w:val="003D65DD"/>
    <w:rsid w:val="003D7323"/>
    <w:rsid w:val="003E02D1"/>
    <w:rsid w:val="003E02D3"/>
    <w:rsid w:val="003E0E33"/>
    <w:rsid w:val="003E2208"/>
    <w:rsid w:val="003E507A"/>
    <w:rsid w:val="003E5116"/>
    <w:rsid w:val="003E5A3E"/>
    <w:rsid w:val="003E7E75"/>
    <w:rsid w:val="003F11E2"/>
    <w:rsid w:val="003F4BD0"/>
    <w:rsid w:val="003F68F2"/>
    <w:rsid w:val="0040068A"/>
    <w:rsid w:val="00400B47"/>
    <w:rsid w:val="00401B4F"/>
    <w:rsid w:val="0040209D"/>
    <w:rsid w:val="0040218D"/>
    <w:rsid w:val="004049D2"/>
    <w:rsid w:val="00405898"/>
    <w:rsid w:val="0040589F"/>
    <w:rsid w:val="00405957"/>
    <w:rsid w:val="00406E32"/>
    <w:rsid w:val="004075CC"/>
    <w:rsid w:val="0041027E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501F0"/>
    <w:rsid w:val="00452389"/>
    <w:rsid w:val="00455527"/>
    <w:rsid w:val="00455EB9"/>
    <w:rsid w:val="004562E5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15A"/>
    <w:rsid w:val="00474942"/>
    <w:rsid w:val="00474C4A"/>
    <w:rsid w:val="00476964"/>
    <w:rsid w:val="00481522"/>
    <w:rsid w:val="00483668"/>
    <w:rsid w:val="0048572A"/>
    <w:rsid w:val="004857A2"/>
    <w:rsid w:val="00486C98"/>
    <w:rsid w:val="00487C1D"/>
    <w:rsid w:val="00487E6F"/>
    <w:rsid w:val="00490F0C"/>
    <w:rsid w:val="0049365B"/>
    <w:rsid w:val="00497913"/>
    <w:rsid w:val="004A0135"/>
    <w:rsid w:val="004A05CD"/>
    <w:rsid w:val="004A17C9"/>
    <w:rsid w:val="004A5129"/>
    <w:rsid w:val="004A54B1"/>
    <w:rsid w:val="004B03BC"/>
    <w:rsid w:val="004B0EF8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1666"/>
    <w:rsid w:val="004C2745"/>
    <w:rsid w:val="004C3D83"/>
    <w:rsid w:val="004C4402"/>
    <w:rsid w:val="004C5F08"/>
    <w:rsid w:val="004D3F1C"/>
    <w:rsid w:val="004D4DE4"/>
    <w:rsid w:val="004D6657"/>
    <w:rsid w:val="004D70FD"/>
    <w:rsid w:val="004E1476"/>
    <w:rsid w:val="004E249E"/>
    <w:rsid w:val="004E2A87"/>
    <w:rsid w:val="004E3CA9"/>
    <w:rsid w:val="004E47AF"/>
    <w:rsid w:val="004E5AD4"/>
    <w:rsid w:val="004E5DA2"/>
    <w:rsid w:val="004E6934"/>
    <w:rsid w:val="004F053B"/>
    <w:rsid w:val="004F1045"/>
    <w:rsid w:val="004F2902"/>
    <w:rsid w:val="004F44DD"/>
    <w:rsid w:val="004F611D"/>
    <w:rsid w:val="004F6642"/>
    <w:rsid w:val="004F6A30"/>
    <w:rsid w:val="004F7A22"/>
    <w:rsid w:val="00500CFF"/>
    <w:rsid w:val="00500EF5"/>
    <w:rsid w:val="005010D4"/>
    <w:rsid w:val="005020EC"/>
    <w:rsid w:val="00502DE2"/>
    <w:rsid w:val="0050326D"/>
    <w:rsid w:val="005032A5"/>
    <w:rsid w:val="005039AF"/>
    <w:rsid w:val="00506D9D"/>
    <w:rsid w:val="005074DC"/>
    <w:rsid w:val="00507DE4"/>
    <w:rsid w:val="00511B55"/>
    <w:rsid w:val="0051248A"/>
    <w:rsid w:val="00513F9E"/>
    <w:rsid w:val="00514190"/>
    <w:rsid w:val="00515AC7"/>
    <w:rsid w:val="005177B1"/>
    <w:rsid w:val="00517E62"/>
    <w:rsid w:val="0052008C"/>
    <w:rsid w:val="00521D2F"/>
    <w:rsid w:val="0052249C"/>
    <w:rsid w:val="00523E9B"/>
    <w:rsid w:val="00526AB5"/>
    <w:rsid w:val="00526ADD"/>
    <w:rsid w:val="00526F36"/>
    <w:rsid w:val="00533143"/>
    <w:rsid w:val="00534B25"/>
    <w:rsid w:val="00535F3A"/>
    <w:rsid w:val="005363FC"/>
    <w:rsid w:val="005403D1"/>
    <w:rsid w:val="00541577"/>
    <w:rsid w:val="0054370C"/>
    <w:rsid w:val="00544B47"/>
    <w:rsid w:val="00544D0E"/>
    <w:rsid w:val="00547314"/>
    <w:rsid w:val="00553E43"/>
    <w:rsid w:val="0055605E"/>
    <w:rsid w:val="00557DDD"/>
    <w:rsid w:val="00561237"/>
    <w:rsid w:val="005613FA"/>
    <w:rsid w:val="00565A06"/>
    <w:rsid w:val="00565E79"/>
    <w:rsid w:val="005715CF"/>
    <w:rsid w:val="00573D69"/>
    <w:rsid w:val="005744F7"/>
    <w:rsid w:val="00574665"/>
    <w:rsid w:val="005805D1"/>
    <w:rsid w:val="00581B90"/>
    <w:rsid w:val="00581F55"/>
    <w:rsid w:val="00585872"/>
    <w:rsid w:val="0058696B"/>
    <w:rsid w:val="005900BF"/>
    <w:rsid w:val="0059079B"/>
    <w:rsid w:val="005908C8"/>
    <w:rsid w:val="0059497E"/>
    <w:rsid w:val="00594CA7"/>
    <w:rsid w:val="005958BF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3B36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60069B"/>
    <w:rsid w:val="006010CD"/>
    <w:rsid w:val="00601358"/>
    <w:rsid w:val="00602059"/>
    <w:rsid w:val="0060280A"/>
    <w:rsid w:val="00602F0F"/>
    <w:rsid w:val="00605C63"/>
    <w:rsid w:val="0060666B"/>
    <w:rsid w:val="00606873"/>
    <w:rsid w:val="00606CC0"/>
    <w:rsid w:val="00610A8D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FA1"/>
    <w:rsid w:val="00626A68"/>
    <w:rsid w:val="00630C35"/>
    <w:rsid w:val="00632BC4"/>
    <w:rsid w:val="00635C2C"/>
    <w:rsid w:val="00637E58"/>
    <w:rsid w:val="00641AE4"/>
    <w:rsid w:val="00643B4E"/>
    <w:rsid w:val="00644D5E"/>
    <w:rsid w:val="00645459"/>
    <w:rsid w:val="006459F1"/>
    <w:rsid w:val="00650B89"/>
    <w:rsid w:val="00654273"/>
    <w:rsid w:val="0065464B"/>
    <w:rsid w:val="006570FE"/>
    <w:rsid w:val="00657333"/>
    <w:rsid w:val="006579D5"/>
    <w:rsid w:val="00657BC9"/>
    <w:rsid w:val="00660C59"/>
    <w:rsid w:val="006614E7"/>
    <w:rsid w:val="00661BE5"/>
    <w:rsid w:val="006678BA"/>
    <w:rsid w:val="0067271A"/>
    <w:rsid w:val="006741E9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5D09"/>
    <w:rsid w:val="00697C69"/>
    <w:rsid w:val="006A1723"/>
    <w:rsid w:val="006A4CB2"/>
    <w:rsid w:val="006A4D1D"/>
    <w:rsid w:val="006A7ACA"/>
    <w:rsid w:val="006B1AC6"/>
    <w:rsid w:val="006B1FE5"/>
    <w:rsid w:val="006B3A25"/>
    <w:rsid w:val="006B5D20"/>
    <w:rsid w:val="006B6461"/>
    <w:rsid w:val="006C052F"/>
    <w:rsid w:val="006C067D"/>
    <w:rsid w:val="006C1321"/>
    <w:rsid w:val="006C172A"/>
    <w:rsid w:val="006C20D7"/>
    <w:rsid w:val="006C33A7"/>
    <w:rsid w:val="006C52B4"/>
    <w:rsid w:val="006C5619"/>
    <w:rsid w:val="006C5CC1"/>
    <w:rsid w:val="006C6BCC"/>
    <w:rsid w:val="006D291C"/>
    <w:rsid w:val="006D3BB1"/>
    <w:rsid w:val="006D4516"/>
    <w:rsid w:val="006D5E71"/>
    <w:rsid w:val="006D6DE5"/>
    <w:rsid w:val="006E0417"/>
    <w:rsid w:val="006E0D1B"/>
    <w:rsid w:val="006E24BC"/>
    <w:rsid w:val="006E4150"/>
    <w:rsid w:val="006E6804"/>
    <w:rsid w:val="006E6DF9"/>
    <w:rsid w:val="006E763F"/>
    <w:rsid w:val="006E787E"/>
    <w:rsid w:val="006F3D11"/>
    <w:rsid w:val="00701115"/>
    <w:rsid w:val="00704E98"/>
    <w:rsid w:val="007055AC"/>
    <w:rsid w:val="0070580E"/>
    <w:rsid w:val="00710D4F"/>
    <w:rsid w:val="00712EF3"/>
    <w:rsid w:val="00715017"/>
    <w:rsid w:val="0071685E"/>
    <w:rsid w:val="00717524"/>
    <w:rsid w:val="007203C9"/>
    <w:rsid w:val="00721D92"/>
    <w:rsid w:val="00724159"/>
    <w:rsid w:val="00724731"/>
    <w:rsid w:val="00725204"/>
    <w:rsid w:val="00726834"/>
    <w:rsid w:val="00726D89"/>
    <w:rsid w:val="00730D4A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600B7"/>
    <w:rsid w:val="00760656"/>
    <w:rsid w:val="00760C81"/>
    <w:rsid w:val="00761377"/>
    <w:rsid w:val="007619C7"/>
    <w:rsid w:val="0076267C"/>
    <w:rsid w:val="00764E3F"/>
    <w:rsid w:val="00766A94"/>
    <w:rsid w:val="00773E45"/>
    <w:rsid w:val="0077612E"/>
    <w:rsid w:val="007762E3"/>
    <w:rsid w:val="0077646C"/>
    <w:rsid w:val="00782F3E"/>
    <w:rsid w:val="007848F9"/>
    <w:rsid w:val="00784F09"/>
    <w:rsid w:val="00785A24"/>
    <w:rsid w:val="007874F4"/>
    <w:rsid w:val="00787C6D"/>
    <w:rsid w:val="00791416"/>
    <w:rsid w:val="00794901"/>
    <w:rsid w:val="007955C7"/>
    <w:rsid w:val="00797D66"/>
    <w:rsid w:val="007A14B8"/>
    <w:rsid w:val="007A3F04"/>
    <w:rsid w:val="007A5964"/>
    <w:rsid w:val="007A5D23"/>
    <w:rsid w:val="007A6E0D"/>
    <w:rsid w:val="007A72C0"/>
    <w:rsid w:val="007A7E21"/>
    <w:rsid w:val="007B0B12"/>
    <w:rsid w:val="007B15DF"/>
    <w:rsid w:val="007B3B5D"/>
    <w:rsid w:val="007B3E84"/>
    <w:rsid w:val="007B4241"/>
    <w:rsid w:val="007B4B87"/>
    <w:rsid w:val="007B6F68"/>
    <w:rsid w:val="007C42FC"/>
    <w:rsid w:val="007C6E6A"/>
    <w:rsid w:val="007C7C7E"/>
    <w:rsid w:val="007D2674"/>
    <w:rsid w:val="007D4BF7"/>
    <w:rsid w:val="007D7C06"/>
    <w:rsid w:val="007E1BE2"/>
    <w:rsid w:val="007E4F05"/>
    <w:rsid w:val="007E5A0A"/>
    <w:rsid w:val="007E6695"/>
    <w:rsid w:val="007E6D0E"/>
    <w:rsid w:val="007E723F"/>
    <w:rsid w:val="007E7BF0"/>
    <w:rsid w:val="007F0386"/>
    <w:rsid w:val="007F03D3"/>
    <w:rsid w:val="007F08D2"/>
    <w:rsid w:val="007F1058"/>
    <w:rsid w:val="007F328F"/>
    <w:rsid w:val="007F4B58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082B"/>
    <w:rsid w:val="00824D87"/>
    <w:rsid w:val="00824E2F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E6F"/>
    <w:rsid w:val="008523ED"/>
    <w:rsid w:val="00853470"/>
    <w:rsid w:val="008534AB"/>
    <w:rsid w:val="00856727"/>
    <w:rsid w:val="00857356"/>
    <w:rsid w:val="00861BDB"/>
    <w:rsid w:val="008648A2"/>
    <w:rsid w:val="00865DA7"/>
    <w:rsid w:val="00873B98"/>
    <w:rsid w:val="00876FF1"/>
    <w:rsid w:val="00880CB9"/>
    <w:rsid w:val="00882772"/>
    <w:rsid w:val="00883D12"/>
    <w:rsid w:val="0088661E"/>
    <w:rsid w:val="0088675E"/>
    <w:rsid w:val="00886D0D"/>
    <w:rsid w:val="008902D5"/>
    <w:rsid w:val="008914D3"/>
    <w:rsid w:val="00891EEC"/>
    <w:rsid w:val="0089303B"/>
    <w:rsid w:val="00893734"/>
    <w:rsid w:val="00895033"/>
    <w:rsid w:val="008A268A"/>
    <w:rsid w:val="008A3572"/>
    <w:rsid w:val="008A5FFE"/>
    <w:rsid w:val="008B0CC5"/>
    <w:rsid w:val="008B5348"/>
    <w:rsid w:val="008B6A70"/>
    <w:rsid w:val="008C3D33"/>
    <w:rsid w:val="008C4C70"/>
    <w:rsid w:val="008D04E5"/>
    <w:rsid w:val="008D0E66"/>
    <w:rsid w:val="008D6E77"/>
    <w:rsid w:val="008E0868"/>
    <w:rsid w:val="008E185E"/>
    <w:rsid w:val="008E2CD0"/>
    <w:rsid w:val="008E4511"/>
    <w:rsid w:val="008E4763"/>
    <w:rsid w:val="008E6BC3"/>
    <w:rsid w:val="008F017F"/>
    <w:rsid w:val="008F0F5F"/>
    <w:rsid w:val="008F382A"/>
    <w:rsid w:val="008F397D"/>
    <w:rsid w:val="009021C3"/>
    <w:rsid w:val="00903297"/>
    <w:rsid w:val="009053CB"/>
    <w:rsid w:val="00905A1F"/>
    <w:rsid w:val="00907E0B"/>
    <w:rsid w:val="009101C5"/>
    <w:rsid w:val="00913238"/>
    <w:rsid w:val="00914248"/>
    <w:rsid w:val="00914E07"/>
    <w:rsid w:val="0091697D"/>
    <w:rsid w:val="00924591"/>
    <w:rsid w:val="009245E7"/>
    <w:rsid w:val="00924E0B"/>
    <w:rsid w:val="00932658"/>
    <w:rsid w:val="00934441"/>
    <w:rsid w:val="00934EF0"/>
    <w:rsid w:val="009356AB"/>
    <w:rsid w:val="00935DC5"/>
    <w:rsid w:val="00937DC7"/>
    <w:rsid w:val="00940989"/>
    <w:rsid w:val="00941002"/>
    <w:rsid w:val="009451C2"/>
    <w:rsid w:val="00945BD6"/>
    <w:rsid w:val="009466B0"/>
    <w:rsid w:val="009469B7"/>
    <w:rsid w:val="009514D4"/>
    <w:rsid w:val="009525F8"/>
    <w:rsid w:val="00956792"/>
    <w:rsid w:val="009572F6"/>
    <w:rsid w:val="0096052A"/>
    <w:rsid w:val="00960FCD"/>
    <w:rsid w:val="00961101"/>
    <w:rsid w:val="00962E59"/>
    <w:rsid w:val="009662D3"/>
    <w:rsid w:val="009667F4"/>
    <w:rsid w:val="00971210"/>
    <w:rsid w:val="00971FF8"/>
    <w:rsid w:val="009728F2"/>
    <w:rsid w:val="0097312F"/>
    <w:rsid w:val="009751A9"/>
    <w:rsid w:val="00976101"/>
    <w:rsid w:val="00977C4A"/>
    <w:rsid w:val="009800E4"/>
    <w:rsid w:val="00982736"/>
    <w:rsid w:val="0098730F"/>
    <w:rsid w:val="00990905"/>
    <w:rsid w:val="00994028"/>
    <w:rsid w:val="00994034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B0B5D"/>
    <w:rsid w:val="009B215A"/>
    <w:rsid w:val="009B2658"/>
    <w:rsid w:val="009B439C"/>
    <w:rsid w:val="009B5387"/>
    <w:rsid w:val="009B67BC"/>
    <w:rsid w:val="009C0173"/>
    <w:rsid w:val="009C1D96"/>
    <w:rsid w:val="009C3042"/>
    <w:rsid w:val="009C5742"/>
    <w:rsid w:val="009C6E36"/>
    <w:rsid w:val="009C7233"/>
    <w:rsid w:val="009D0171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6FAE"/>
    <w:rsid w:val="009F1DCB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B"/>
    <w:rsid w:val="00A10DDE"/>
    <w:rsid w:val="00A116AD"/>
    <w:rsid w:val="00A11EE5"/>
    <w:rsid w:val="00A12030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6DC"/>
    <w:rsid w:val="00A27ACD"/>
    <w:rsid w:val="00A31602"/>
    <w:rsid w:val="00A32D3D"/>
    <w:rsid w:val="00A34B30"/>
    <w:rsid w:val="00A35543"/>
    <w:rsid w:val="00A35F56"/>
    <w:rsid w:val="00A36D81"/>
    <w:rsid w:val="00A37CE3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339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97D28"/>
    <w:rsid w:val="00AA1BA8"/>
    <w:rsid w:val="00AA37DC"/>
    <w:rsid w:val="00AA3983"/>
    <w:rsid w:val="00AA5B10"/>
    <w:rsid w:val="00AA6F2A"/>
    <w:rsid w:val="00AA6FA6"/>
    <w:rsid w:val="00AB0266"/>
    <w:rsid w:val="00AB430B"/>
    <w:rsid w:val="00AB4664"/>
    <w:rsid w:val="00AB46DA"/>
    <w:rsid w:val="00AB5331"/>
    <w:rsid w:val="00AB70CB"/>
    <w:rsid w:val="00AC1122"/>
    <w:rsid w:val="00AC20C2"/>
    <w:rsid w:val="00AC2BE5"/>
    <w:rsid w:val="00AC461F"/>
    <w:rsid w:val="00AC4FD8"/>
    <w:rsid w:val="00AC550B"/>
    <w:rsid w:val="00AC6715"/>
    <w:rsid w:val="00AD1A01"/>
    <w:rsid w:val="00AD25FE"/>
    <w:rsid w:val="00AD2981"/>
    <w:rsid w:val="00AD2ECF"/>
    <w:rsid w:val="00AD5D03"/>
    <w:rsid w:val="00AD67B4"/>
    <w:rsid w:val="00AD6CCF"/>
    <w:rsid w:val="00AD7CBE"/>
    <w:rsid w:val="00AE1156"/>
    <w:rsid w:val="00AE65FA"/>
    <w:rsid w:val="00AE698F"/>
    <w:rsid w:val="00AF1656"/>
    <w:rsid w:val="00AF1B5C"/>
    <w:rsid w:val="00AF236F"/>
    <w:rsid w:val="00AF2711"/>
    <w:rsid w:val="00AF46BE"/>
    <w:rsid w:val="00AF5627"/>
    <w:rsid w:val="00B004B4"/>
    <w:rsid w:val="00B01DA8"/>
    <w:rsid w:val="00B025EA"/>
    <w:rsid w:val="00B038F7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77FA"/>
    <w:rsid w:val="00B278AE"/>
    <w:rsid w:val="00B30022"/>
    <w:rsid w:val="00B30145"/>
    <w:rsid w:val="00B303BC"/>
    <w:rsid w:val="00B32019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1BBA"/>
    <w:rsid w:val="00B531B5"/>
    <w:rsid w:val="00B5407E"/>
    <w:rsid w:val="00B55317"/>
    <w:rsid w:val="00B55BF3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80F91"/>
    <w:rsid w:val="00B81064"/>
    <w:rsid w:val="00B81742"/>
    <w:rsid w:val="00B82DEB"/>
    <w:rsid w:val="00B830C5"/>
    <w:rsid w:val="00B8382C"/>
    <w:rsid w:val="00B9276F"/>
    <w:rsid w:val="00B938EF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B44E3"/>
    <w:rsid w:val="00BB4FDC"/>
    <w:rsid w:val="00BB50A8"/>
    <w:rsid w:val="00BB5A96"/>
    <w:rsid w:val="00BC37B0"/>
    <w:rsid w:val="00BC3B4C"/>
    <w:rsid w:val="00BC3EDC"/>
    <w:rsid w:val="00BC6E02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F2136"/>
    <w:rsid w:val="00BF3981"/>
    <w:rsid w:val="00BF4F3D"/>
    <w:rsid w:val="00C009BA"/>
    <w:rsid w:val="00C00CED"/>
    <w:rsid w:val="00C0411D"/>
    <w:rsid w:val="00C06500"/>
    <w:rsid w:val="00C068AF"/>
    <w:rsid w:val="00C1070D"/>
    <w:rsid w:val="00C12278"/>
    <w:rsid w:val="00C133DE"/>
    <w:rsid w:val="00C13C1C"/>
    <w:rsid w:val="00C144CE"/>
    <w:rsid w:val="00C15F02"/>
    <w:rsid w:val="00C20953"/>
    <w:rsid w:val="00C228EE"/>
    <w:rsid w:val="00C23412"/>
    <w:rsid w:val="00C24578"/>
    <w:rsid w:val="00C265A3"/>
    <w:rsid w:val="00C3133D"/>
    <w:rsid w:val="00C32F26"/>
    <w:rsid w:val="00C34618"/>
    <w:rsid w:val="00C35779"/>
    <w:rsid w:val="00C434CD"/>
    <w:rsid w:val="00C44B2A"/>
    <w:rsid w:val="00C477F5"/>
    <w:rsid w:val="00C50D04"/>
    <w:rsid w:val="00C51070"/>
    <w:rsid w:val="00C51957"/>
    <w:rsid w:val="00C52C07"/>
    <w:rsid w:val="00C536B4"/>
    <w:rsid w:val="00C53AB2"/>
    <w:rsid w:val="00C53F22"/>
    <w:rsid w:val="00C54EFA"/>
    <w:rsid w:val="00C57084"/>
    <w:rsid w:val="00C57EB5"/>
    <w:rsid w:val="00C61CAA"/>
    <w:rsid w:val="00C638FC"/>
    <w:rsid w:val="00C63BC1"/>
    <w:rsid w:val="00C63D50"/>
    <w:rsid w:val="00C64A3C"/>
    <w:rsid w:val="00C65FD4"/>
    <w:rsid w:val="00C66798"/>
    <w:rsid w:val="00C716F2"/>
    <w:rsid w:val="00C720A2"/>
    <w:rsid w:val="00C72443"/>
    <w:rsid w:val="00C75009"/>
    <w:rsid w:val="00C75C58"/>
    <w:rsid w:val="00C75E21"/>
    <w:rsid w:val="00C8048A"/>
    <w:rsid w:val="00C80D25"/>
    <w:rsid w:val="00C8755B"/>
    <w:rsid w:val="00C9063B"/>
    <w:rsid w:val="00C914FC"/>
    <w:rsid w:val="00C9158C"/>
    <w:rsid w:val="00C93373"/>
    <w:rsid w:val="00C94A70"/>
    <w:rsid w:val="00C96D78"/>
    <w:rsid w:val="00C975C5"/>
    <w:rsid w:val="00CA0AC0"/>
    <w:rsid w:val="00CA156E"/>
    <w:rsid w:val="00CA1A56"/>
    <w:rsid w:val="00CA2BB5"/>
    <w:rsid w:val="00CA4371"/>
    <w:rsid w:val="00CA75C0"/>
    <w:rsid w:val="00CB01C2"/>
    <w:rsid w:val="00CB0DF2"/>
    <w:rsid w:val="00CB1F29"/>
    <w:rsid w:val="00CB69E4"/>
    <w:rsid w:val="00CB7668"/>
    <w:rsid w:val="00CB775D"/>
    <w:rsid w:val="00CC3924"/>
    <w:rsid w:val="00CC3CB1"/>
    <w:rsid w:val="00CC5942"/>
    <w:rsid w:val="00CC5976"/>
    <w:rsid w:val="00CD1C4E"/>
    <w:rsid w:val="00CD43BD"/>
    <w:rsid w:val="00CD4ABF"/>
    <w:rsid w:val="00CD592B"/>
    <w:rsid w:val="00CE3875"/>
    <w:rsid w:val="00CE40BF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3001A"/>
    <w:rsid w:val="00D35951"/>
    <w:rsid w:val="00D36A3B"/>
    <w:rsid w:val="00D3752A"/>
    <w:rsid w:val="00D40C67"/>
    <w:rsid w:val="00D430AC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1739"/>
    <w:rsid w:val="00D61E76"/>
    <w:rsid w:val="00D62B17"/>
    <w:rsid w:val="00D631AB"/>
    <w:rsid w:val="00D635BB"/>
    <w:rsid w:val="00D63A67"/>
    <w:rsid w:val="00D63E92"/>
    <w:rsid w:val="00D70689"/>
    <w:rsid w:val="00D70E31"/>
    <w:rsid w:val="00D71A5D"/>
    <w:rsid w:val="00D732C1"/>
    <w:rsid w:val="00D76354"/>
    <w:rsid w:val="00D82D8C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3ADE"/>
    <w:rsid w:val="00DA600B"/>
    <w:rsid w:val="00DA7015"/>
    <w:rsid w:val="00DB07D8"/>
    <w:rsid w:val="00DB18F1"/>
    <w:rsid w:val="00DB26EE"/>
    <w:rsid w:val="00DB2B26"/>
    <w:rsid w:val="00DB2E4F"/>
    <w:rsid w:val="00DB314C"/>
    <w:rsid w:val="00DB45B8"/>
    <w:rsid w:val="00DB4CE3"/>
    <w:rsid w:val="00DB4F58"/>
    <w:rsid w:val="00DB5D9F"/>
    <w:rsid w:val="00DB5FEA"/>
    <w:rsid w:val="00DB5FEF"/>
    <w:rsid w:val="00DC2933"/>
    <w:rsid w:val="00DC5202"/>
    <w:rsid w:val="00DC6845"/>
    <w:rsid w:val="00DC7444"/>
    <w:rsid w:val="00DD3895"/>
    <w:rsid w:val="00DD60F9"/>
    <w:rsid w:val="00DD6791"/>
    <w:rsid w:val="00DE5A18"/>
    <w:rsid w:val="00DF0BB4"/>
    <w:rsid w:val="00DF2E42"/>
    <w:rsid w:val="00DF4744"/>
    <w:rsid w:val="00DF7ABB"/>
    <w:rsid w:val="00E004B1"/>
    <w:rsid w:val="00E00E09"/>
    <w:rsid w:val="00E04E1C"/>
    <w:rsid w:val="00E07410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2127F"/>
    <w:rsid w:val="00E215AA"/>
    <w:rsid w:val="00E229A4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1853"/>
    <w:rsid w:val="00E4233F"/>
    <w:rsid w:val="00E42F86"/>
    <w:rsid w:val="00E43705"/>
    <w:rsid w:val="00E43F91"/>
    <w:rsid w:val="00E44261"/>
    <w:rsid w:val="00E455D9"/>
    <w:rsid w:val="00E45DC5"/>
    <w:rsid w:val="00E46949"/>
    <w:rsid w:val="00E5400E"/>
    <w:rsid w:val="00E54521"/>
    <w:rsid w:val="00E5484E"/>
    <w:rsid w:val="00E6204C"/>
    <w:rsid w:val="00E621C6"/>
    <w:rsid w:val="00E629A4"/>
    <w:rsid w:val="00E6415F"/>
    <w:rsid w:val="00E67681"/>
    <w:rsid w:val="00E7189D"/>
    <w:rsid w:val="00E74C63"/>
    <w:rsid w:val="00E74D59"/>
    <w:rsid w:val="00E7744B"/>
    <w:rsid w:val="00E80BA9"/>
    <w:rsid w:val="00E828B2"/>
    <w:rsid w:val="00E82913"/>
    <w:rsid w:val="00E82A42"/>
    <w:rsid w:val="00E83FF6"/>
    <w:rsid w:val="00E84529"/>
    <w:rsid w:val="00E868B6"/>
    <w:rsid w:val="00E91D5E"/>
    <w:rsid w:val="00E9478C"/>
    <w:rsid w:val="00E9760C"/>
    <w:rsid w:val="00EA096C"/>
    <w:rsid w:val="00EA1731"/>
    <w:rsid w:val="00EA242D"/>
    <w:rsid w:val="00EA3C79"/>
    <w:rsid w:val="00EA4F62"/>
    <w:rsid w:val="00EA6037"/>
    <w:rsid w:val="00EA6555"/>
    <w:rsid w:val="00EA765B"/>
    <w:rsid w:val="00EB2FD8"/>
    <w:rsid w:val="00EB4D69"/>
    <w:rsid w:val="00EB5928"/>
    <w:rsid w:val="00EB5C14"/>
    <w:rsid w:val="00EB642D"/>
    <w:rsid w:val="00EB684C"/>
    <w:rsid w:val="00EC3F79"/>
    <w:rsid w:val="00EC4D94"/>
    <w:rsid w:val="00EC5540"/>
    <w:rsid w:val="00EC7318"/>
    <w:rsid w:val="00ED0726"/>
    <w:rsid w:val="00ED2068"/>
    <w:rsid w:val="00ED370A"/>
    <w:rsid w:val="00ED396F"/>
    <w:rsid w:val="00ED4B72"/>
    <w:rsid w:val="00ED50C2"/>
    <w:rsid w:val="00ED6052"/>
    <w:rsid w:val="00ED7E0C"/>
    <w:rsid w:val="00EE1C78"/>
    <w:rsid w:val="00EE2A94"/>
    <w:rsid w:val="00EE3BE8"/>
    <w:rsid w:val="00EE3E64"/>
    <w:rsid w:val="00EE574A"/>
    <w:rsid w:val="00EF0D3D"/>
    <w:rsid w:val="00EF3308"/>
    <w:rsid w:val="00EF4C88"/>
    <w:rsid w:val="00EF4FEC"/>
    <w:rsid w:val="00EF5340"/>
    <w:rsid w:val="00EF5F14"/>
    <w:rsid w:val="00EF654E"/>
    <w:rsid w:val="00EF66F4"/>
    <w:rsid w:val="00EF709F"/>
    <w:rsid w:val="00EF7F5B"/>
    <w:rsid w:val="00F0302D"/>
    <w:rsid w:val="00F0379A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ABB"/>
    <w:rsid w:val="00F302FD"/>
    <w:rsid w:val="00F30B0B"/>
    <w:rsid w:val="00F33EF9"/>
    <w:rsid w:val="00F4257E"/>
    <w:rsid w:val="00F4313F"/>
    <w:rsid w:val="00F438ED"/>
    <w:rsid w:val="00F450FA"/>
    <w:rsid w:val="00F50644"/>
    <w:rsid w:val="00F51C48"/>
    <w:rsid w:val="00F51F90"/>
    <w:rsid w:val="00F529A1"/>
    <w:rsid w:val="00F5564F"/>
    <w:rsid w:val="00F55B4C"/>
    <w:rsid w:val="00F61B78"/>
    <w:rsid w:val="00F6300A"/>
    <w:rsid w:val="00F63996"/>
    <w:rsid w:val="00F646CF"/>
    <w:rsid w:val="00F72653"/>
    <w:rsid w:val="00F737B0"/>
    <w:rsid w:val="00F73A83"/>
    <w:rsid w:val="00F745EE"/>
    <w:rsid w:val="00F754B9"/>
    <w:rsid w:val="00F7597C"/>
    <w:rsid w:val="00F768BC"/>
    <w:rsid w:val="00F76A9E"/>
    <w:rsid w:val="00F809F4"/>
    <w:rsid w:val="00F81B99"/>
    <w:rsid w:val="00F81F5E"/>
    <w:rsid w:val="00F869EC"/>
    <w:rsid w:val="00F964B9"/>
    <w:rsid w:val="00F96808"/>
    <w:rsid w:val="00F9770F"/>
    <w:rsid w:val="00F97C1D"/>
    <w:rsid w:val="00F97C9D"/>
    <w:rsid w:val="00FA1380"/>
    <w:rsid w:val="00FA1C3A"/>
    <w:rsid w:val="00FA28E4"/>
    <w:rsid w:val="00FA3A7C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562B"/>
    <w:rsid w:val="00FB59B8"/>
    <w:rsid w:val="00FB71D4"/>
    <w:rsid w:val="00FB745B"/>
    <w:rsid w:val="00FB77B8"/>
    <w:rsid w:val="00FB7936"/>
    <w:rsid w:val="00FC0583"/>
    <w:rsid w:val="00FC17A0"/>
    <w:rsid w:val="00FC32B4"/>
    <w:rsid w:val="00FC420F"/>
    <w:rsid w:val="00FC7921"/>
    <w:rsid w:val="00FD075C"/>
    <w:rsid w:val="00FD0FBA"/>
    <w:rsid w:val="00FD1D6D"/>
    <w:rsid w:val="00FD452B"/>
    <w:rsid w:val="00FD7737"/>
    <w:rsid w:val="00FD7BD3"/>
    <w:rsid w:val="00FD7BD8"/>
    <w:rsid w:val="00FE0919"/>
    <w:rsid w:val="00FE1B29"/>
    <w:rsid w:val="00FE1BDD"/>
    <w:rsid w:val="00FE227E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653D"/>
  <w15:chartTrackingRefBased/>
  <w15:docId w15:val="{E7BC0C03-4120-42BD-8C33-0C59DF29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/>
        <w:iCs/>
        <w:color w:val="22222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12F"/>
    <w:rPr>
      <w:i w:val="0"/>
      <w:iCs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E412F"/>
    <w:rPr>
      <w:b/>
      <w:bCs/>
    </w:rPr>
  </w:style>
  <w:style w:type="character" w:styleId="Hyperlink">
    <w:name w:val="Hyperlink"/>
    <w:basedOn w:val="DefaultParagraphFont"/>
    <w:uiPriority w:val="99"/>
    <w:unhideWhenUsed/>
    <w:rsid w:val="002E412F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59497E"/>
  </w:style>
  <w:style w:type="character" w:styleId="Emphasis">
    <w:name w:val="Emphasis"/>
    <w:basedOn w:val="DefaultParagraphFont"/>
    <w:uiPriority w:val="20"/>
    <w:qFormat/>
    <w:rsid w:val="0059497E"/>
    <w:rPr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ols.wmflabs.org/geohack/geohack.php?language=hr&amp;pagename=Zvonimirovo&amp;params=45.827_N_17.557_E_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2018-09-21T07:59:00Z</dcterms:created>
  <dcterms:modified xsi:type="dcterms:W3CDTF">2018-09-21T08:22:00Z</dcterms:modified>
</cp:coreProperties>
</file>