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860" w:rsidRDefault="006E1860" w:rsidP="006E1860">
      <w:bookmarkStart w:id="0" w:name="_GoBack"/>
      <w:r>
        <w:t>A</w:t>
      </w:r>
      <w:r w:rsidR="00F02EC4">
        <w:t>4013</w:t>
      </w:r>
      <w:r>
        <w:t>-ME-Luristan-Deity-Female-Bronze-1000 BCE</w:t>
      </w:r>
    </w:p>
    <w:bookmarkEnd w:id="0"/>
    <w:p w:rsidR="006E1860" w:rsidRDefault="006E1860" w:rsidP="006E1860"/>
    <w:p w:rsidR="006E1860" w:rsidRPr="006E1860" w:rsidRDefault="006E1860" w:rsidP="006E1860">
      <w:r>
        <w:rPr>
          <w:noProof/>
        </w:rPr>
        <w:drawing>
          <wp:inline distT="0" distB="0" distL="0" distR="0">
            <wp:extent cx="2113069" cy="3522076"/>
            <wp:effectExtent l="0" t="0" r="1905" b="2540"/>
            <wp:docPr id="2" name="Picture 2" descr="https://i.ebayimg.com/images/g/0pwAAOSwXbFb4ao8/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0pwAAOSwXbFb4ao8/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20070" cy="3533746"/>
                    </a:xfrm>
                    <a:prstGeom prst="rect">
                      <a:avLst/>
                    </a:prstGeom>
                    <a:noFill/>
                    <a:ln>
                      <a:noFill/>
                    </a:ln>
                  </pic:spPr>
                </pic:pic>
              </a:graphicData>
            </a:graphic>
          </wp:inline>
        </w:drawing>
      </w:r>
      <w:r w:rsidRPr="006E1860">
        <w:t xml:space="preserve"> </w:t>
      </w:r>
      <w:r>
        <w:rPr>
          <w:noProof/>
        </w:rPr>
        <w:drawing>
          <wp:inline distT="0" distB="0" distL="0" distR="0">
            <wp:extent cx="2179399" cy="3519476"/>
            <wp:effectExtent l="0" t="0" r="0" b="5080"/>
            <wp:docPr id="3" name="Picture 3" descr="https://i.ebayimg.com/images/g/R90AAOSwhzhb4ao~/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ebayimg.com/images/g/R90AAOSwhzhb4ao~/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9350" cy="3551695"/>
                    </a:xfrm>
                    <a:prstGeom prst="rect">
                      <a:avLst/>
                    </a:prstGeom>
                    <a:noFill/>
                    <a:ln>
                      <a:noFill/>
                    </a:ln>
                  </pic:spPr>
                </pic:pic>
              </a:graphicData>
            </a:graphic>
          </wp:inline>
        </w:drawing>
      </w:r>
    </w:p>
    <w:p w:rsidR="006E1860" w:rsidRDefault="006E1860" w:rsidP="006E1860"/>
    <w:p w:rsidR="00D325C4" w:rsidRDefault="006E1860" w:rsidP="006E1860">
      <w:r w:rsidRPr="006E1860">
        <w:t>The statue is complete and in a very good state of preservation; the dark-colored surface is partially covered with a green patina, mostly on the upper body. The head is hollow, but the weight of the piece in the lower part suggests that the legs, or even part of the chest, are solid cast (the presence of clay within the hole does not allow us to determine how hollow the statue is).</w:t>
      </w:r>
      <w:r w:rsidRPr="006E1860">
        <w:br/>
        <w:t>The cylindrical and narrow shape of the object dictates the thin and slender proportions of the woman reproduced by the statuette: she is standing upright with an irregular bottom which does not guarantee the object’s balance.</w:t>
      </w:r>
      <w:r w:rsidRPr="006E1860">
        <w:br/>
        <w:t>Only few details of her clothing are clearly identifiable: she seems nevertheless to wear a tunic</w:t>
      </w:r>
      <w:r w:rsidR="008F48C4">
        <w:t>.</w:t>
      </w:r>
      <w:r w:rsidRPr="006E1860">
        <w:t xml:space="preserve"> </w:t>
      </w:r>
      <w:r w:rsidR="008F48C4">
        <w:t>T</w:t>
      </w:r>
      <w:r w:rsidRPr="006E1860">
        <w:t xml:space="preserve">he </w:t>
      </w:r>
      <w:r>
        <w:t>curvilinear shape</w:t>
      </w:r>
      <w:r w:rsidRPr="006E1860">
        <w:t xml:space="preserve"> of the body </w:t>
      </w:r>
      <w:r w:rsidR="008F48C4">
        <w:t>is unique and her</w:t>
      </w:r>
      <w:r w:rsidRPr="006E1860">
        <w:t xml:space="preserve"> face </w:t>
      </w:r>
      <w:r w:rsidR="008F48C4">
        <w:t>embodies</w:t>
      </w:r>
      <w:r w:rsidRPr="006E1860">
        <w:t xml:space="preserve"> </w:t>
      </w:r>
      <w:r>
        <w:t>an expectant</w:t>
      </w:r>
      <w:r w:rsidRPr="006E1860">
        <w:t xml:space="preserve"> expression</w:t>
      </w:r>
      <w:r>
        <w:t xml:space="preserve"> with both hands cupping the ears to hear the words of the supreme deity</w:t>
      </w:r>
      <w:r w:rsidRPr="006E1860">
        <w:t xml:space="preserve">: </w:t>
      </w:r>
      <w:r w:rsidR="008F48C4">
        <w:t>her</w:t>
      </w:r>
      <w:r w:rsidRPr="006E1860">
        <w:t xml:space="preserve"> large </w:t>
      </w:r>
      <w:r>
        <w:t>closed</w:t>
      </w:r>
      <w:r w:rsidRPr="006E1860">
        <w:t xml:space="preserve"> eyes</w:t>
      </w:r>
      <w:r>
        <w:t xml:space="preserve"> suggest a meditative posture</w:t>
      </w:r>
      <w:r w:rsidRPr="006E1860">
        <w:t>, the nose is straight and prominent, the mouth</w:t>
      </w:r>
      <w:r w:rsidR="008F48C4">
        <w:t xml:space="preserve"> is expertly opened as a portent of the words she is hearing from on high</w:t>
      </w:r>
      <w:r w:rsidRPr="006E1860">
        <w:t xml:space="preserve">. </w:t>
      </w:r>
      <w:r w:rsidR="008F48C4">
        <w:t>Her</w:t>
      </w:r>
      <w:r w:rsidRPr="006E1860">
        <w:t xml:space="preserve"> head </w:t>
      </w:r>
      <w:r w:rsidR="008F48C4">
        <w:t xml:space="preserve">is covered with </w:t>
      </w:r>
      <w:r w:rsidRPr="006E1860">
        <w:t xml:space="preserve">a </w:t>
      </w:r>
      <w:r w:rsidR="00097700">
        <w:t>5-ribbed</w:t>
      </w:r>
      <w:r w:rsidRPr="006E1860">
        <w:t xml:space="preserve"> skullcap</w:t>
      </w:r>
      <w:r w:rsidR="008F48C4">
        <w:t>.</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 artifacts in</w:t>
      </w:r>
      <w:r w:rsidRPr="00D325C4">
        <w:rPr>
          <w:rFonts w:ascii="Georgia" w:eastAsia="Times New Roman" w:hAnsi="Georgia"/>
          <w:color w:val="000000"/>
          <w:sz w:val="21"/>
          <w:szCs w:val="21"/>
        </w:rPr>
        <w:softHyphen/>
        <w:t>clude cast animal</w:t>
      </w:r>
      <w:r>
        <w:rPr>
          <w:rFonts w:ascii="Georgia" w:eastAsia="Times New Roman" w:hAnsi="Georgia"/>
          <w:color w:val="000000"/>
          <w:sz w:val="21"/>
          <w:szCs w:val="21"/>
        </w:rPr>
        <w:t>s,</w:t>
      </w:r>
      <w:r w:rsidRPr="00D325C4">
        <w:rPr>
          <w:rFonts w:ascii="Georgia" w:eastAsia="Times New Roman" w:hAnsi="Georgia"/>
          <w:color w:val="000000"/>
          <w:sz w:val="21"/>
          <w:szCs w:val="21"/>
        </w:rPr>
        <w:t xml:space="preserve"> finials, standards, horse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and harness attachments and disc pins, whetston</w:t>
      </w:r>
      <w:r>
        <w:rPr>
          <w:rFonts w:ascii="Georgia" w:eastAsia="Times New Roman" w:hAnsi="Georgia"/>
          <w:color w:val="000000"/>
          <w:sz w:val="21"/>
          <w:szCs w:val="21"/>
        </w:rPr>
        <w:t>e handles</w:t>
      </w:r>
      <w:r w:rsidRPr="00D325C4">
        <w:rPr>
          <w:rFonts w:ascii="Georgia" w:eastAsia="Times New Roman" w:hAnsi="Georgia"/>
          <w:color w:val="000000"/>
          <w:sz w:val="21"/>
          <w:szCs w:val="21"/>
        </w:rPr>
        <w:t xml:space="preserve"> and bracelets. Among the weapons are swords, daggers, axes, maces, quivers, and halberds. Both casting and repoussé techniques were employed. </w:t>
      </w:r>
      <w:r>
        <w:rPr>
          <w:rFonts w:ascii="Georgia" w:eastAsia="Times New Roman" w:hAnsi="Georgia"/>
          <w:color w:val="000000"/>
          <w:sz w:val="21"/>
          <w:szCs w:val="21"/>
        </w:rPr>
        <w:t>S</w:t>
      </w:r>
      <w:r w:rsidRPr="00D325C4">
        <w:rPr>
          <w:rFonts w:ascii="Georgia" w:eastAsia="Times New Roman" w:hAnsi="Georgia"/>
          <w:color w:val="000000"/>
          <w:sz w:val="21"/>
          <w:szCs w:val="21"/>
        </w:rPr>
        <w:t xml:space="preserve">tylized human and animal forms </w:t>
      </w:r>
      <w:r>
        <w:rPr>
          <w:rFonts w:ascii="Georgia" w:eastAsia="Times New Roman" w:hAnsi="Georgia"/>
          <w:color w:val="000000"/>
          <w:sz w:val="21"/>
          <w:szCs w:val="21"/>
        </w:rPr>
        <w:t xml:space="preserve">decorate </w:t>
      </w:r>
      <w:r w:rsidRPr="00D325C4">
        <w:rPr>
          <w:rFonts w:ascii="Georgia" w:eastAsia="Times New Roman" w:hAnsi="Georgia"/>
          <w:color w:val="000000"/>
          <w:sz w:val="21"/>
          <w:szCs w:val="21"/>
        </w:rPr>
        <w:t>pins, bracelets, and weapons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1968, pp. 149ff., figs. 6, 8, 9, 11-14;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1988b, pp. 114f.).</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proofErr w:type="spellStart"/>
      <w:r w:rsidRPr="00D325C4">
        <w:rPr>
          <w:rFonts w:ascii="Georgia" w:eastAsia="Times New Roman" w:hAnsi="Georgia"/>
          <w:color w:val="000000"/>
          <w:sz w:val="21"/>
          <w:szCs w:val="21"/>
        </w:rPr>
        <w:lastRenderedPageBreak/>
        <w:t>Luristan</w:t>
      </w:r>
      <w:proofErr w:type="spellEnd"/>
      <w:r w:rsidRPr="00D325C4">
        <w:rPr>
          <w:rFonts w:ascii="Georgia" w:eastAsia="Times New Roman" w:hAnsi="Georgia"/>
          <w:color w:val="000000"/>
          <w:sz w:val="21"/>
          <w:szCs w:val="21"/>
        </w:rPr>
        <w:t xml:space="preserve"> </w:t>
      </w:r>
      <w:r>
        <w:rPr>
          <w:rFonts w:ascii="Georgia" w:eastAsia="Times New Roman" w:hAnsi="Georgia"/>
          <w:color w:val="000000"/>
          <w:sz w:val="21"/>
          <w:szCs w:val="21"/>
        </w:rPr>
        <w:t xml:space="preserve">encompasses </w:t>
      </w:r>
      <w:r w:rsidRPr="00D325C4">
        <w:rPr>
          <w:rFonts w:ascii="Georgia" w:eastAsia="Times New Roman" w:hAnsi="Georgia"/>
          <w:color w:val="000000"/>
          <w:sz w:val="21"/>
          <w:szCs w:val="21"/>
        </w:rPr>
        <w:t xml:space="preserve">the mountainous area </w:t>
      </w:r>
      <w:r>
        <w:rPr>
          <w:rFonts w:ascii="Georgia" w:eastAsia="Times New Roman" w:hAnsi="Georgia"/>
          <w:color w:val="000000"/>
          <w:sz w:val="21"/>
          <w:szCs w:val="21"/>
        </w:rPr>
        <w:t>of</w:t>
      </w:r>
      <w:r w:rsidRPr="00D325C4">
        <w:rPr>
          <w:rFonts w:ascii="Georgia" w:eastAsia="Times New Roman" w:hAnsi="Georgia"/>
          <w:color w:val="000000"/>
          <w:sz w:val="21"/>
          <w:szCs w:val="21"/>
        </w:rPr>
        <w:t xml:space="preserve"> western Iran </w:t>
      </w:r>
      <w:r>
        <w:rPr>
          <w:rFonts w:ascii="Georgia" w:eastAsia="Times New Roman" w:hAnsi="Georgia"/>
          <w:color w:val="000000"/>
          <w:sz w:val="21"/>
          <w:szCs w:val="21"/>
        </w:rPr>
        <w:t>with</w:t>
      </w:r>
      <w:r w:rsidRPr="00D325C4">
        <w:rPr>
          <w:rFonts w:ascii="Georgia" w:eastAsia="Times New Roman" w:hAnsi="Georgia"/>
          <w:color w:val="000000"/>
          <w:sz w:val="21"/>
          <w:szCs w:val="21"/>
        </w:rPr>
        <w:t xml:space="preserve"> Iraq on the west, the Susa plain on the south, </w:t>
      </w:r>
      <w:proofErr w:type="spellStart"/>
      <w:r w:rsidRPr="00D325C4">
        <w:rPr>
          <w:rFonts w:ascii="Georgia" w:eastAsia="Times New Roman" w:hAnsi="Georgia"/>
          <w:color w:val="000000"/>
          <w:sz w:val="21"/>
          <w:szCs w:val="21"/>
        </w:rPr>
        <w:t>Nahāvand</w:t>
      </w:r>
      <w:proofErr w:type="spellEnd"/>
      <w:r w:rsidRPr="00D325C4">
        <w:rPr>
          <w:rFonts w:ascii="Georgia" w:eastAsia="Times New Roman" w:hAnsi="Georgia"/>
          <w:color w:val="000000"/>
          <w:sz w:val="21"/>
          <w:szCs w:val="21"/>
        </w:rPr>
        <w:t xml:space="preserve"> and </w:t>
      </w:r>
      <w:proofErr w:type="spellStart"/>
      <w:r w:rsidRPr="00D325C4">
        <w:rPr>
          <w:rFonts w:ascii="Cambria" w:eastAsia="Times New Roman" w:hAnsi="Cambria" w:cs="Cambria"/>
          <w:color w:val="000000"/>
          <w:sz w:val="21"/>
          <w:szCs w:val="21"/>
        </w:rPr>
        <w:t>Ḵ</w:t>
      </w:r>
      <w:r w:rsidRPr="00D325C4">
        <w:rPr>
          <w:rFonts w:ascii="Georgia" w:eastAsia="Times New Roman" w:hAnsi="Georgia"/>
          <w:color w:val="000000"/>
          <w:sz w:val="21"/>
          <w:szCs w:val="21"/>
        </w:rPr>
        <w:t>orram</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b</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d</w:t>
      </w:r>
      <w:proofErr w:type="spellEnd"/>
      <w:r w:rsidRPr="00D325C4">
        <w:rPr>
          <w:rFonts w:ascii="Georgia" w:eastAsia="Times New Roman" w:hAnsi="Georgia"/>
          <w:color w:val="000000"/>
          <w:sz w:val="21"/>
          <w:szCs w:val="21"/>
        </w:rPr>
        <w:t xml:space="preserve"> on the east, and the </w:t>
      </w:r>
      <w:proofErr w:type="spellStart"/>
      <w:r w:rsidRPr="00D325C4">
        <w:rPr>
          <w:rFonts w:ascii="Georgia" w:eastAsia="Times New Roman" w:hAnsi="Georgia"/>
          <w:color w:val="000000"/>
          <w:sz w:val="21"/>
          <w:szCs w:val="21"/>
        </w:rPr>
        <w:t>M</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h</w:t>
      </w:r>
      <w:r w:rsidRPr="00D325C4">
        <w:rPr>
          <w:rFonts w:ascii="Georgia" w:eastAsia="Times New Roman" w:hAnsi="Georgia" w:cs="Georgia"/>
          <w:color w:val="000000"/>
          <w:sz w:val="21"/>
          <w:szCs w:val="21"/>
        </w:rPr>
        <w:t>ī</w:t>
      </w:r>
      <w:r w:rsidRPr="00D325C4">
        <w:rPr>
          <w:rFonts w:ascii="Georgia" w:eastAsia="Times New Roman" w:hAnsi="Georgia"/>
          <w:color w:val="000000"/>
          <w:sz w:val="21"/>
          <w:szCs w:val="21"/>
        </w:rPr>
        <w:t>da</w:t>
      </w:r>
      <w:r w:rsidRPr="00D325C4">
        <w:rPr>
          <w:rFonts w:ascii="Georgia" w:eastAsia="Times New Roman" w:hAnsi="Georgia" w:cs="Georgia"/>
          <w:color w:val="000000"/>
          <w:sz w:val="21"/>
          <w:szCs w:val="21"/>
        </w:rPr>
        <w:t>š</w:t>
      </w:r>
      <w:r w:rsidRPr="00D325C4">
        <w:rPr>
          <w:rFonts w:ascii="Georgia" w:eastAsia="Times New Roman" w:hAnsi="Georgia"/>
          <w:color w:val="000000"/>
          <w:sz w:val="21"/>
          <w:szCs w:val="21"/>
        </w:rPr>
        <w:t>t</w:t>
      </w:r>
      <w:proofErr w:type="spellEnd"/>
      <w:r w:rsidRPr="00D325C4">
        <w:rPr>
          <w:rFonts w:ascii="Georgia" w:eastAsia="Times New Roman" w:hAnsi="Georgia"/>
          <w:color w:val="000000"/>
          <w:sz w:val="21"/>
          <w:szCs w:val="21"/>
        </w:rPr>
        <w:t xml:space="preserve"> and </w:t>
      </w:r>
      <w:proofErr w:type="spellStart"/>
      <w:r w:rsidRPr="00D325C4">
        <w:rPr>
          <w:rFonts w:ascii="Georgia" w:eastAsia="Times New Roman" w:hAnsi="Georgia"/>
          <w:color w:val="000000"/>
          <w:sz w:val="21"/>
          <w:szCs w:val="21"/>
        </w:rPr>
        <w:t>Hars</w:t>
      </w:r>
      <w:r w:rsidRPr="00D325C4">
        <w:rPr>
          <w:rFonts w:ascii="Georgia" w:eastAsia="Times New Roman" w:hAnsi="Georgia" w:cs="Georgia"/>
          <w:color w:val="000000"/>
          <w:sz w:val="21"/>
          <w:szCs w:val="21"/>
        </w:rPr>
        <w:t>ī</w:t>
      </w:r>
      <w:r w:rsidRPr="00D325C4">
        <w:rPr>
          <w:rFonts w:ascii="Georgia" w:eastAsia="Times New Roman" w:hAnsi="Georgia"/>
          <w:color w:val="000000"/>
          <w:sz w:val="21"/>
          <w:szCs w:val="21"/>
        </w:rPr>
        <w:t>n</w:t>
      </w:r>
      <w:proofErr w:type="spellEnd"/>
      <w:r w:rsidRPr="00D325C4">
        <w:rPr>
          <w:rFonts w:ascii="Georgia" w:eastAsia="Times New Roman" w:hAnsi="Georgia"/>
          <w:color w:val="000000"/>
          <w:sz w:val="21"/>
          <w:szCs w:val="21"/>
        </w:rPr>
        <w:t xml:space="preserve"> plain on the north. The </w:t>
      </w:r>
      <w:proofErr w:type="spellStart"/>
      <w:r w:rsidRPr="00D325C4">
        <w:rPr>
          <w:rFonts w:ascii="Georgia" w:eastAsia="Times New Roman" w:hAnsi="Georgia"/>
          <w:color w:val="000000"/>
          <w:sz w:val="21"/>
          <w:szCs w:val="21"/>
        </w:rPr>
        <w:t>Kab</w:t>
      </w:r>
      <w:r w:rsidRPr="00D325C4">
        <w:rPr>
          <w:rFonts w:ascii="Georgia" w:eastAsia="Times New Roman" w:hAnsi="Georgia" w:cs="Georgia"/>
          <w:color w:val="000000"/>
          <w:sz w:val="21"/>
          <w:szCs w:val="21"/>
        </w:rPr>
        <w:t>ī</w:t>
      </w:r>
      <w:r w:rsidRPr="00D325C4">
        <w:rPr>
          <w:rFonts w:ascii="Georgia" w:eastAsia="Times New Roman" w:hAnsi="Georgia"/>
          <w:color w:val="000000"/>
          <w:sz w:val="21"/>
          <w:szCs w:val="21"/>
        </w:rPr>
        <w:t>rk</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h</w:t>
      </w:r>
      <w:proofErr w:type="spellEnd"/>
      <w:r w:rsidRPr="00D325C4">
        <w:rPr>
          <w:rFonts w:ascii="Georgia" w:eastAsia="Times New Roman" w:hAnsi="Georgia"/>
          <w:color w:val="000000"/>
          <w:sz w:val="21"/>
          <w:szCs w:val="21"/>
        </w:rPr>
        <w:t xml:space="preserve"> range separates the eastern zone, known as </w:t>
      </w:r>
      <w:proofErr w:type="spellStart"/>
      <w:r w:rsidRPr="00D325C4">
        <w:rPr>
          <w:rFonts w:ascii="Georgia" w:eastAsia="Times New Roman" w:hAnsi="Georgia"/>
          <w:color w:val="000000"/>
          <w:sz w:val="21"/>
          <w:szCs w:val="21"/>
        </w:rPr>
        <w:t>Pīš</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from the western zone, </w:t>
      </w:r>
      <w:proofErr w:type="spellStart"/>
      <w:r w:rsidRPr="00D325C4">
        <w:rPr>
          <w:rFonts w:ascii="Georgia" w:eastAsia="Times New Roman" w:hAnsi="Georgia"/>
          <w:color w:val="000000"/>
          <w:sz w:val="21"/>
          <w:szCs w:val="21"/>
        </w:rPr>
        <w:t>Pošt</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(lit. the “front” and “back” of the mountain respectively); this range, the highest in the region, runs northeast-southwest, as do most of the mountains and valleys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In 1930 it was first acknowledged that an assortment of bronze artifacts of various forms and functions then circulating in quantity on the Iranian and European antiquities markets came from plundered tombs in this region (Pope, 1930a, pp. 388ff.; idem, 1930b, pp. 444f.; Go</w:t>
      </w:r>
      <w:r w:rsidRPr="00D325C4">
        <w:rPr>
          <w:rFonts w:ascii="Georgia" w:eastAsia="Times New Roman" w:hAnsi="Georgia"/>
          <w:color w:val="000000"/>
          <w:sz w:val="21"/>
          <w:szCs w:val="21"/>
        </w:rPr>
        <w:softHyphen/>
        <w:t xml:space="preserve">dard </w:t>
      </w:r>
      <w:proofErr w:type="spellStart"/>
      <w:r w:rsidRPr="00D325C4">
        <w:rPr>
          <w:rFonts w:ascii="Georgia" w:eastAsia="Times New Roman" w:hAnsi="Georgia"/>
          <w:color w:val="000000"/>
          <w:sz w:val="21"/>
          <w:szCs w:val="21"/>
        </w:rPr>
        <w:t>apud</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Dussaud</w:t>
      </w:r>
      <w:proofErr w:type="spellEnd"/>
      <w:r w:rsidRPr="00D325C4">
        <w:rPr>
          <w:rFonts w:ascii="Georgia" w:eastAsia="Times New Roman" w:hAnsi="Georgia"/>
          <w:color w:val="000000"/>
          <w:sz w:val="21"/>
          <w:szCs w:val="21"/>
        </w:rPr>
        <w:t>, 1930, pp. 253, 260ff.). Earlier a small number of these bronzes had surfaced sporadi</w:t>
      </w:r>
      <w:r w:rsidRPr="00D325C4">
        <w:rPr>
          <w:rFonts w:ascii="Georgia" w:eastAsia="Times New Roman" w:hAnsi="Georgia"/>
          <w:color w:val="000000"/>
          <w:sz w:val="21"/>
          <w:szCs w:val="21"/>
        </w:rPr>
        <w:softHyphen/>
        <w:t xml:space="preserve">cally in Europe but had been attributed by dealers and scholars to areas and cultures outside Iran. The first canonical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to be published were two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from a horse bit obtained in Bombay, India, from a </w:t>
      </w:r>
      <w:proofErr w:type="spellStart"/>
      <w:r w:rsidRPr="00D325C4">
        <w:rPr>
          <w:rFonts w:ascii="Georgia" w:eastAsia="Times New Roman" w:hAnsi="Georgia"/>
          <w:color w:val="000000"/>
          <w:sz w:val="21"/>
          <w:szCs w:val="21"/>
        </w:rPr>
        <w:t>Parsi</w:t>
      </w:r>
      <w:proofErr w:type="spellEnd"/>
      <w:r w:rsidRPr="00D325C4">
        <w:rPr>
          <w:rFonts w:ascii="Georgia" w:eastAsia="Times New Roman" w:hAnsi="Georgia"/>
          <w:color w:val="000000"/>
          <w:sz w:val="21"/>
          <w:szCs w:val="21"/>
        </w:rPr>
        <w:t xml:space="preserve"> family that claimed to have had them “from time immemorial”; supposedly these pieces had been brought from Iran by their ancestors. C. H. Read, supported by E. A. Wallis Budge of the British Museum, attributed them to ancient Armenia (pp. 1ff.). In 1922 M. </w:t>
      </w:r>
      <w:proofErr w:type="spellStart"/>
      <w:r w:rsidRPr="00D325C4">
        <w:rPr>
          <w:rFonts w:ascii="Georgia" w:eastAsia="Times New Roman" w:hAnsi="Georgia"/>
          <w:color w:val="000000"/>
          <w:sz w:val="21"/>
          <w:szCs w:val="21"/>
        </w:rPr>
        <w:t>Rostovtzeff</w:t>
      </w:r>
      <w:proofErr w:type="spellEnd"/>
      <w:r w:rsidRPr="00D325C4">
        <w:rPr>
          <w:rFonts w:ascii="Georgia" w:eastAsia="Times New Roman" w:hAnsi="Georgia"/>
          <w:color w:val="000000"/>
          <w:sz w:val="21"/>
          <w:szCs w:val="21"/>
        </w:rPr>
        <w:t xml:space="preserve"> (1922, pp. 11, 40, pls. II, V) attributed a small group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(and some other material) in the Louvre and the British Museum to Cappadocia in Turkey. He claimed, without docu</w:t>
      </w:r>
      <w:r w:rsidRPr="00D325C4">
        <w:rPr>
          <w:rFonts w:ascii="Georgia" w:eastAsia="Times New Roman" w:hAnsi="Georgia"/>
          <w:color w:val="000000"/>
          <w:sz w:val="21"/>
          <w:szCs w:val="21"/>
        </w:rPr>
        <w:softHyphen/>
        <w:t xml:space="preserve">mentation, that they had been discovered there, and he considered them to fit into a Cimmerian or Scythian milieu (7th-4th centuries B.C.). In 1926 O. M. Dalton (pp. xiii f. n. 3) assigned the Bombay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(by then in the British Museum) to the Caucasus. Other writers and dealers accepted </w:t>
      </w:r>
      <w:proofErr w:type="spellStart"/>
      <w:r w:rsidRPr="00D325C4">
        <w:rPr>
          <w:rFonts w:ascii="Georgia" w:eastAsia="Times New Roman" w:hAnsi="Georgia"/>
          <w:color w:val="000000"/>
          <w:sz w:val="21"/>
          <w:szCs w:val="21"/>
        </w:rPr>
        <w:t>Rostovtzeff’s</w:t>
      </w:r>
      <w:proofErr w:type="spellEnd"/>
      <w:r w:rsidRPr="00D325C4">
        <w:rPr>
          <w:rFonts w:ascii="Georgia" w:eastAsia="Times New Roman" w:hAnsi="Georgia"/>
          <w:color w:val="000000"/>
          <w:sz w:val="21"/>
          <w:szCs w:val="21"/>
        </w:rPr>
        <w:t xml:space="preserve"> Cappadocian attribution for all these puzzling objects (e.g., </w:t>
      </w:r>
      <w:proofErr w:type="spellStart"/>
      <w:r w:rsidRPr="00D325C4">
        <w:rPr>
          <w:rFonts w:ascii="Georgia" w:eastAsia="Times New Roman" w:hAnsi="Georgia"/>
          <w:color w:val="000000"/>
          <w:sz w:val="21"/>
          <w:szCs w:val="21"/>
        </w:rPr>
        <w:t>Sauer</w:t>
      </w:r>
      <w:r w:rsidRPr="00D325C4">
        <w:rPr>
          <w:rFonts w:ascii="Georgia" w:eastAsia="Times New Roman" w:hAnsi="Georgia"/>
          <w:color w:val="000000"/>
          <w:sz w:val="21"/>
          <w:szCs w:val="21"/>
        </w:rPr>
        <w:softHyphen/>
        <w:t>landt</w:t>
      </w:r>
      <w:proofErr w:type="spellEnd"/>
      <w:r w:rsidRPr="00D325C4">
        <w:rPr>
          <w:rFonts w:ascii="Georgia" w:eastAsia="Times New Roman" w:hAnsi="Georgia"/>
          <w:color w:val="000000"/>
          <w:sz w:val="21"/>
          <w:szCs w:val="21"/>
        </w:rPr>
        <w:t xml:space="preserve">, p. 41, pl. 29; </w:t>
      </w:r>
      <w:proofErr w:type="spellStart"/>
      <w:r w:rsidRPr="00D325C4">
        <w:rPr>
          <w:rFonts w:ascii="Georgia" w:eastAsia="Times New Roman" w:hAnsi="Georgia"/>
          <w:color w:val="000000"/>
          <w:sz w:val="21"/>
          <w:szCs w:val="21"/>
        </w:rPr>
        <w:t>Tallgren</w:t>
      </w:r>
      <w:proofErr w:type="spellEnd"/>
      <w:r w:rsidRPr="00D325C4">
        <w:rPr>
          <w:rFonts w:ascii="Georgia" w:eastAsia="Times New Roman" w:hAnsi="Georgia"/>
          <w:color w:val="000000"/>
          <w:sz w:val="21"/>
          <w:szCs w:val="21"/>
        </w:rPr>
        <w:t xml:space="preserve">, pp. 52, 55, pls. 6:3-5; </w:t>
      </w:r>
      <w:proofErr w:type="spellStart"/>
      <w:r w:rsidRPr="00D325C4">
        <w:rPr>
          <w:rFonts w:ascii="Georgia" w:eastAsia="Times New Roman" w:hAnsi="Georgia"/>
          <w:color w:val="000000"/>
          <w:sz w:val="21"/>
          <w:szCs w:val="21"/>
        </w:rPr>
        <w:t>Heeramaneck</w:t>
      </w:r>
      <w:proofErr w:type="spellEnd"/>
      <w:r w:rsidRPr="00D325C4">
        <w:rPr>
          <w:rFonts w:ascii="Georgia" w:eastAsia="Times New Roman" w:hAnsi="Georgia"/>
          <w:color w:val="000000"/>
          <w:sz w:val="21"/>
          <w:szCs w:val="21"/>
        </w:rPr>
        <w:t xml:space="preserve">, pp. 106ff; </w:t>
      </w:r>
      <w:proofErr w:type="spellStart"/>
      <w:r w:rsidRPr="00D325C4">
        <w:rPr>
          <w:rFonts w:ascii="Georgia" w:eastAsia="Times New Roman" w:hAnsi="Georgia"/>
          <w:color w:val="000000"/>
          <w:sz w:val="21"/>
          <w:szCs w:val="21"/>
        </w:rPr>
        <w:t>Potratz</w:t>
      </w:r>
      <w:proofErr w:type="spellEnd"/>
      <w:r w:rsidRPr="00D325C4">
        <w:rPr>
          <w:rFonts w:ascii="Georgia" w:eastAsia="Times New Roman" w:hAnsi="Georgia"/>
          <w:color w:val="000000"/>
          <w:sz w:val="21"/>
          <w:szCs w:val="21"/>
        </w:rPr>
        <w:t>, 1966, p. 134) or pro</w:t>
      </w:r>
      <w:r w:rsidRPr="00D325C4">
        <w:rPr>
          <w:rFonts w:ascii="Georgia" w:eastAsia="Times New Roman" w:hAnsi="Georgia"/>
          <w:color w:val="000000"/>
          <w:sz w:val="21"/>
          <w:szCs w:val="21"/>
        </w:rPr>
        <w:softHyphen/>
        <w:t xml:space="preserve">posed still other sites: </w:t>
      </w:r>
      <w:proofErr w:type="spellStart"/>
      <w:r w:rsidRPr="00D325C4">
        <w:rPr>
          <w:rFonts w:ascii="Georgia" w:eastAsia="Times New Roman" w:hAnsi="Georgia"/>
          <w:color w:val="000000"/>
          <w:sz w:val="21"/>
          <w:szCs w:val="21"/>
        </w:rPr>
        <w:t>Mākū</w:t>
      </w:r>
      <w:proofErr w:type="spellEnd"/>
      <w:r w:rsidRPr="00D325C4">
        <w:rPr>
          <w:rFonts w:ascii="Georgia" w:eastAsia="Times New Roman" w:hAnsi="Georgia"/>
          <w:color w:val="000000"/>
          <w:sz w:val="21"/>
          <w:szCs w:val="21"/>
        </w:rPr>
        <w:t xml:space="preserve"> in northern Iran (</w:t>
      </w:r>
      <w:proofErr w:type="spellStart"/>
      <w:r w:rsidRPr="00D325C4">
        <w:rPr>
          <w:rFonts w:ascii="Georgia" w:eastAsia="Times New Roman" w:hAnsi="Georgia"/>
          <w:color w:val="000000"/>
          <w:sz w:val="21"/>
          <w:szCs w:val="21"/>
        </w:rPr>
        <w:t>Przewor</w:t>
      </w:r>
      <w:r w:rsidRPr="00D325C4">
        <w:rPr>
          <w:rFonts w:ascii="Georgia" w:eastAsia="Times New Roman" w:hAnsi="Georgia"/>
          <w:color w:val="000000"/>
          <w:sz w:val="21"/>
          <w:szCs w:val="21"/>
        </w:rPr>
        <w:softHyphen/>
        <w:t>ski</w:t>
      </w:r>
      <w:proofErr w:type="spellEnd"/>
      <w:r w:rsidRPr="00D325C4">
        <w:rPr>
          <w:rFonts w:ascii="Georgia" w:eastAsia="Times New Roman" w:hAnsi="Georgia"/>
          <w:color w:val="000000"/>
          <w:sz w:val="21"/>
          <w:szCs w:val="21"/>
        </w:rPr>
        <w:t xml:space="preserve">, pp. 250f.), Arabia (Smith, pp. 203ff.), and Urartu </w:t>
      </w:r>
      <w:proofErr w:type="spellStart"/>
      <w:r w:rsidRPr="00D325C4">
        <w:rPr>
          <w:rFonts w:ascii="Georgia" w:eastAsia="Times New Roman" w:hAnsi="Georgia"/>
          <w:color w:val="000000"/>
          <w:sz w:val="21"/>
          <w:szCs w:val="21"/>
        </w:rPr>
        <w:t>Tasürek</w:t>
      </w:r>
      <w:proofErr w:type="spellEnd"/>
      <w:r w:rsidRPr="00D325C4">
        <w:rPr>
          <w:rFonts w:ascii="Georgia" w:eastAsia="Times New Roman" w:hAnsi="Georgia"/>
          <w:color w:val="000000"/>
          <w:sz w:val="21"/>
          <w:szCs w:val="21"/>
        </w:rPr>
        <w:t>, pp. 212f.).</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The British Museum had acquired the first of its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in 1854, followed by others in 1885, 1900, 1914, and 1920. One of them was listed in the museum’s catalogue file as from Mesopotamia, another from the Lake Van region in eastern Turkey. Until the late 1920s such objects continued to appear sporadi</w:t>
      </w:r>
      <w:r w:rsidRPr="00D325C4">
        <w:rPr>
          <w:rFonts w:ascii="Georgia" w:eastAsia="Times New Roman" w:hAnsi="Georgia"/>
          <w:color w:val="000000"/>
          <w:sz w:val="21"/>
          <w:szCs w:val="21"/>
        </w:rPr>
        <w:softHyphen/>
        <w:t xml:space="preserve">cally, but mass plundering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tombs seems to have begun in that decade. Although various years have been suggested, 1927 or 1928 seems most likely, for by 1929 and 1930 museums in New York, Boston, Phila</w:t>
      </w:r>
      <w:r w:rsidRPr="00D325C4">
        <w:rPr>
          <w:rFonts w:ascii="Georgia" w:eastAsia="Times New Roman" w:hAnsi="Georgia"/>
          <w:color w:val="000000"/>
          <w:sz w:val="21"/>
          <w:szCs w:val="21"/>
        </w:rPr>
        <w:softHyphen/>
        <w:t xml:space="preserve">delphia, Chicago, Brussels, and Hamburg had acquired multiple specimens, and others were being offered for sale in London and New York (e.g., by N. </w:t>
      </w:r>
      <w:proofErr w:type="spellStart"/>
      <w:r w:rsidRPr="00D325C4">
        <w:rPr>
          <w:rFonts w:ascii="Georgia" w:eastAsia="Times New Roman" w:hAnsi="Georgia"/>
          <w:color w:val="000000"/>
          <w:sz w:val="21"/>
          <w:szCs w:val="21"/>
        </w:rPr>
        <w:t>Heeramaneck</w:t>
      </w:r>
      <w:proofErr w:type="spellEnd"/>
      <w:r w:rsidRPr="00D325C4">
        <w:rPr>
          <w:rFonts w:ascii="Georgia" w:eastAsia="Times New Roman" w:hAnsi="Georgia"/>
          <w:color w:val="000000"/>
          <w:sz w:val="21"/>
          <w:szCs w:val="21"/>
        </w:rPr>
        <w:t xml:space="preserve">). The specific event that triggered this activity is unknown, but it accelerated as the result of growing demand for these exotic objects among Western museums and collectors and continued without pause up to the 1980s (see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1988a, pp. 33f.; 1988b, pp. 112f.).</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It is impossible to estimate the number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surviving in museums, private collections, and dealers’ shops all over the world (for a partial listing of collections, see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1979, pp. 218ff.). It is known only that there are many thousands; the large quantity of material is one of the noteworthy features of this group of bronzes. A more significant problem is that only a small percentage of this corpus has been scientifically excavated and recorded; the great majority of known examples are strays, derived from local plundering and international market distribution. For that reason, it is impossible to write a meaningful archeological history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at present; perhaps such a history will never be written.</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Only a few excavation projects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have so far yielded examples of these bronzes: Most significant were Erich Schmidt’s single campaign at the sanctuary site of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w:t>
      </w:r>
      <w:proofErr w:type="spellStart"/>
      <w:r w:rsidRPr="00D325C4">
        <w:rPr>
          <w:rFonts w:ascii="Georgia" w:eastAsia="Times New Roman" w:hAnsi="Georgia"/>
          <w:color w:val="000000"/>
          <w:sz w:val="21"/>
          <w:szCs w:val="21"/>
        </w:rPr>
        <w:t>Sor</w:t>
      </w:r>
      <w:r w:rsidRPr="00D325C4">
        <w:rPr>
          <w:rFonts w:ascii="Cambria" w:eastAsia="Times New Roman" w:hAnsi="Cambria" w:cs="Cambria"/>
          <w:color w:val="000000"/>
          <w:sz w:val="21"/>
          <w:szCs w:val="21"/>
        </w:rPr>
        <w:t>ḵ</w:t>
      </w:r>
      <w:r w:rsidRPr="00D325C4">
        <w:rPr>
          <w:rFonts w:ascii="Georgia" w:eastAsia="Times New Roman" w:hAnsi="Georgia"/>
          <w:color w:val="000000"/>
          <w:sz w:val="21"/>
          <w:szCs w:val="21"/>
        </w:rPr>
        <w:t>dom</w:t>
      </w:r>
      <w:proofErr w:type="spellEnd"/>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w:t>
      </w:r>
      <w:r w:rsidRPr="00D325C4">
        <w:rPr>
          <w:rFonts w:ascii="Georgia" w:eastAsia="Times New Roman" w:hAnsi="Georgia" w:cs="Georgia"/>
          <w:color w:val="000000"/>
          <w:sz w:val="21"/>
          <w:szCs w:val="21"/>
        </w:rPr>
        <w:t>īš</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h</w:t>
      </w:r>
      <w:proofErr w:type="spellEnd"/>
      <w:r w:rsidRPr="00D325C4">
        <w:rPr>
          <w:rFonts w:ascii="Georgia" w:eastAsia="Times New Roman" w:hAnsi="Georgia"/>
          <w:color w:val="000000"/>
          <w:sz w:val="21"/>
          <w:szCs w:val="21"/>
        </w:rPr>
        <w:t xml:space="preserve"> in 1938 (pp. 205ff.;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1981, pp. 327ff.; 1988b, pp. 122ff.) and Louis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Berghe’s</w:t>
      </w:r>
      <w:proofErr w:type="spellEnd"/>
      <w:r w:rsidRPr="00D325C4">
        <w:rPr>
          <w:rFonts w:ascii="Georgia" w:eastAsia="Times New Roman" w:hAnsi="Georgia"/>
          <w:color w:val="000000"/>
          <w:sz w:val="21"/>
          <w:szCs w:val="21"/>
        </w:rPr>
        <w:t xml:space="preserve"> fifteen cam</w:t>
      </w:r>
      <w:r w:rsidRPr="00D325C4">
        <w:rPr>
          <w:rFonts w:ascii="Georgia" w:eastAsia="Times New Roman" w:hAnsi="Georgia"/>
          <w:color w:val="000000"/>
          <w:sz w:val="21"/>
          <w:szCs w:val="21"/>
        </w:rPr>
        <w:softHyphen/>
        <w:t xml:space="preserve">paigns, all of them at tomb sites in </w:t>
      </w:r>
      <w:proofErr w:type="spellStart"/>
      <w:r w:rsidRPr="00D325C4">
        <w:rPr>
          <w:rFonts w:ascii="Georgia" w:eastAsia="Times New Roman" w:hAnsi="Georgia"/>
          <w:color w:val="000000"/>
          <w:sz w:val="21"/>
          <w:szCs w:val="21"/>
        </w:rPr>
        <w:t>Pošt</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between 1965 and 1979 (1979, pp. 125ff.; 1981a, pp. 39f.; 1981b, pp. 21f.). From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twenty-five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of different forms have been published and from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Berghe’s</w:t>
      </w:r>
      <w:proofErr w:type="spellEnd"/>
      <w:r w:rsidRPr="00D325C4">
        <w:rPr>
          <w:rFonts w:ascii="Georgia" w:eastAsia="Times New Roman" w:hAnsi="Georgia"/>
          <w:color w:val="000000"/>
          <w:sz w:val="21"/>
          <w:szCs w:val="21"/>
        </w:rPr>
        <w:t xml:space="preserve"> excavations thirteen. In ad</w:t>
      </w:r>
      <w:r w:rsidRPr="00D325C4">
        <w:rPr>
          <w:rFonts w:ascii="Georgia" w:eastAsia="Times New Roman" w:hAnsi="Georgia"/>
          <w:color w:val="000000"/>
          <w:sz w:val="21"/>
          <w:szCs w:val="21"/>
        </w:rPr>
        <w:softHyphen/>
        <w:t xml:space="preserve">dition, Iranian archeologists have excavated about a half-dozen more bronzes at the cemetery site of </w:t>
      </w:r>
      <w:proofErr w:type="spellStart"/>
      <w:r w:rsidRPr="00D325C4">
        <w:rPr>
          <w:rFonts w:ascii="Cambria" w:eastAsia="Times New Roman" w:hAnsi="Cambria" w:cs="Cambria"/>
          <w:color w:val="000000"/>
          <w:sz w:val="21"/>
          <w:szCs w:val="21"/>
        </w:rPr>
        <w:t>Ḵ</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t</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n</w:t>
      </w:r>
      <w:r w:rsidRPr="00D325C4">
        <w:rPr>
          <w:rFonts w:ascii="Georgia" w:eastAsia="Times New Roman" w:hAnsi="Georgia"/>
          <w:color w:val="000000"/>
          <w:sz w:val="21"/>
          <w:szCs w:val="21"/>
        </w:rPr>
        <w:softHyphen/>
        <w:t>b</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n</w:t>
      </w:r>
      <w:proofErr w:type="spellEnd"/>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w:t>
      </w:r>
      <w:r w:rsidRPr="00D325C4">
        <w:rPr>
          <w:rFonts w:ascii="Georgia" w:eastAsia="Times New Roman" w:hAnsi="Georgia" w:cs="Georgia"/>
          <w:color w:val="000000"/>
          <w:sz w:val="21"/>
          <w:szCs w:val="21"/>
        </w:rPr>
        <w:t>īš</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h</w:t>
      </w:r>
      <w:proofErr w:type="spellEnd"/>
      <w:r w:rsidRPr="00D325C4">
        <w:rPr>
          <w:rFonts w:ascii="Georgia" w:eastAsia="Times New Roman" w:hAnsi="Georgia"/>
          <w:color w:val="000000"/>
          <w:sz w:val="21"/>
          <w:szCs w:val="21"/>
        </w:rPr>
        <w:t xml:space="preserve">, but they remain unpublished. The only settlement site yet excavated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Bābā</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Jān</w:t>
      </w:r>
      <w:proofErr w:type="spellEnd"/>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Pīš</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ca. 60 km north of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yielded a Janus-headed tube and perhaps a zoomorphic </w:t>
      </w:r>
      <w:r w:rsidRPr="00D325C4">
        <w:rPr>
          <w:rFonts w:ascii="Georgia" w:eastAsia="Times New Roman" w:hAnsi="Georgia"/>
          <w:color w:val="000000"/>
          <w:sz w:val="21"/>
          <w:szCs w:val="21"/>
        </w:rPr>
        <w:lastRenderedPageBreak/>
        <w:t xml:space="preserve">pin (the provenience of the latter is not certain; Goff Meade, 1978, p. 56, fig. 14:26; 1968, p. 129, fig. 12;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1988b, p. 140 n. 1). In addition, two important finds have occurred outside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The upper portion of a standard with master of animals was excavated in the temple of Hera on the Aegean island of Samos, and an openwork pendant of possible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workmanship was found at </w:t>
      </w:r>
      <w:proofErr w:type="spellStart"/>
      <w:r w:rsidRPr="00D325C4">
        <w:rPr>
          <w:rFonts w:ascii="Georgia" w:eastAsia="Times New Roman" w:hAnsi="Georgia"/>
          <w:color w:val="000000"/>
          <w:sz w:val="21"/>
          <w:szCs w:val="21"/>
        </w:rPr>
        <w:t>Fortetsa</w:t>
      </w:r>
      <w:proofErr w:type="spellEnd"/>
      <w:r w:rsidRPr="00D325C4">
        <w:rPr>
          <w:rFonts w:ascii="Georgia" w:eastAsia="Times New Roman" w:hAnsi="Georgia"/>
          <w:color w:val="000000"/>
          <w:sz w:val="21"/>
          <w:szCs w:val="21"/>
        </w:rPr>
        <w:t xml:space="preserve"> on Crete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1977a, p. 33, figs. 1, 3). How and why these two objects traveled west remain intriguing questions. It is curious that so far no other site in Iran or the Near East has yielded a single example of a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The widespread failure of scholars to perceive the distinction between the canonical bronzes in this group and a variety of other Near Eastern bronzes that have been attributed to ancient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without evidence has led to much confusion, particularly when the latter are cited as documents for ancient trade and other relations among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Elam, and Mesopotamia.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Berghe’s</w:t>
      </w:r>
      <w:proofErr w:type="spellEnd"/>
      <w:r w:rsidRPr="00D325C4">
        <w:rPr>
          <w:rFonts w:ascii="Georgia" w:eastAsia="Times New Roman" w:hAnsi="Georgia"/>
          <w:color w:val="000000"/>
          <w:sz w:val="21"/>
          <w:szCs w:val="21"/>
        </w:rPr>
        <w:t xml:space="preserve"> discovery of a number of Bronze Age tombs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dating from ca. 2600-2500 B.C. (Early Dynastic period in Mesopotamia) to the mid-2nd millennium B.C. yielded pottery and weapons with exact parallels in Elam and Mesopotamia; it is only these excavated bronzes that can legitimately be called “bronzes found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This is a quite separate category from the later “bronzes typical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1968, pp. 149ff.), the group that comprises the canonical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1988a, pp. 35f.; 1988b, pp. 114f.).</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Another complication in the study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is the problem of forgery. Aside from genuine material, a number of manifestly modern creations have surfaced in the market over the years. Some of these creations bear decorative scenes engraved on sheet metal of bronze, silver, and gold that have been accepted by unsuspecting scholars as genuine examples of ancient imagery and religious representation (e.g., </w:t>
      </w:r>
      <w:proofErr w:type="spellStart"/>
      <w:r w:rsidRPr="00D325C4">
        <w:rPr>
          <w:rFonts w:ascii="Georgia" w:eastAsia="Times New Roman" w:hAnsi="Georgia"/>
          <w:color w:val="000000"/>
          <w:sz w:val="21"/>
          <w:szCs w:val="21"/>
        </w:rPr>
        <w:t>Ghirshman</w:t>
      </w:r>
      <w:proofErr w:type="spellEnd"/>
      <w:r w:rsidRPr="00D325C4">
        <w:rPr>
          <w:rFonts w:ascii="Georgia" w:eastAsia="Times New Roman" w:hAnsi="Georgia"/>
          <w:color w:val="000000"/>
          <w:sz w:val="21"/>
          <w:szCs w:val="21"/>
        </w:rPr>
        <w:t xml:space="preserve">, 1958). Other forgeries are </w:t>
      </w:r>
      <w:proofErr w:type="spellStart"/>
      <w:r w:rsidRPr="00D325C4">
        <w:rPr>
          <w:rFonts w:ascii="Georgia" w:eastAsia="Times New Roman" w:hAnsi="Georgia"/>
          <w:color w:val="000000"/>
          <w:sz w:val="21"/>
          <w:szCs w:val="21"/>
        </w:rPr>
        <w:t>aftercasts</w:t>
      </w:r>
      <w:proofErr w:type="spellEnd"/>
      <w:r w:rsidRPr="00D325C4">
        <w:rPr>
          <w:rFonts w:ascii="Georgia" w:eastAsia="Times New Roman" w:hAnsi="Georgia"/>
          <w:color w:val="000000"/>
          <w:sz w:val="21"/>
          <w:szCs w:val="21"/>
        </w:rPr>
        <w:t xml:space="preserve"> or adaptations of ancient pieces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1977b, pp. 171ff.). Although some writers have insisted that forgeries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artifacts were rare or nonexistent before World War II (</w:t>
      </w:r>
      <w:r w:rsidRPr="00D325C4">
        <w:rPr>
          <w:rFonts w:ascii="Georgia" w:eastAsia="Times New Roman" w:hAnsi="Georgia"/>
          <w:i/>
          <w:iCs/>
          <w:color w:val="000000"/>
          <w:sz w:val="21"/>
          <w:szCs w:val="21"/>
        </w:rPr>
        <w:t>Survey of Persian Art </w:t>
      </w:r>
      <w:r w:rsidRPr="00D325C4">
        <w:rPr>
          <w:rFonts w:ascii="Georgia" w:eastAsia="Times New Roman" w:hAnsi="Georgia"/>
          <w:color w:val="000000"/>
          <w:sz w:val="21"/>
          <w:szCs w:val="21"/>
        </w:rPr>
        <w:t xml:space="preserve">XIII, p. A/3;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1991b, p. 9; De </w:t>
      </w:r>
      <w:proofErr w:type="spellStart"/>
      <w:r w:rsidRPr="00D325C4">
        <w:rPr>
          <w:rFonts w:ascii="Georgia" w:eastAsia="Times New Roman" w:hAnsi="Georgia"/>
          <w:color w:val="000000"/>
          <w:sz w:val="21"/>
          <w:szCs w:val="21"/>
        </w:rPr>
        <w:t>Waele</w:t>
      </w:r>
      <w:proofErr w:type="spellEnd"/>
      <w:r w:rsidRPr="00D325C4">
        <w:rPr>
          <w:rFonts w:ascii="Georgia" w:eastAsia="Times New Roman" w:hAnsi="Georgia"/>
          <w:color w:val="000000"/>
          <w:sz w:val="21"/>
          <w:szCs w:val="21"/>
        </w:rPr>
        <w:t xml:space="preserve">, p. 4), the evidence suggests that they began to surface on the market in the early 1930s (Pope, 1932, p. 667; Stark, p. 29; </w:t>
      </w:r>
      <w:proofErr w:type="spellStart"/>
      <w:r w:rsidRPr="00D325C4">
        <w:rPr>
          <w:rFonts w:ascii="Georgia" w:eastAsia="Times New Roman" w:hAnsi="Georgia"/>
          <w:color w:val="000000"/>
          <w:sz w:val="21"/>
          <w:szCs w:val="21"/>
        </w:rPr>
        <w:t>Calmeyer</w:t>
      </w:r>
      <w:proofErr w:type="spellEnd"/>
      <w:r w:rsidRPr="00D325C4">
        <w:rPr>
          <w:rFonts w:ascii="Georgia" w:eastAsia="Times New Roman" w:hAnsi="Georgia"/>
          <w:color w:val="000000"/>
          <w:sz w:val="21"/>
          <w:szCs w:val="21"/>
        </w:rPr>
        <w:t xml:space="preserve">, pp. 138f.). It may be that, once genuine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were known, the demand was too great for the plunderers to supply or perhaps only a few dealers controlled the supply and others turned to forgeries to “catch up.” In any event, it is the common pattern for forgeries to appear after a period of active sales and then to continue to be manufactured for decades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1988b, p. 119 n. 2).</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i/>
          <w:iCs/>
          <w:color w:val="000000"/>
          <w:sz w:val="21"/>
          <w:szCs w:val="21"/>
        </w:rPr>
        <w:t xml:space="preserve">Selected types of canonical </w:t>
      </w:r>
      <w:proofErr w:type="spellStart"/>
      <w:r w:rsidRPr="00D325C4">
        <w:rPr>
          <w:rFonts w:ascii="Georgia" w:eastAsia="Times New Roman" w:hAnsi="Georgia"/>
          <w:i/>
          <w:iCs/>
          <w:color w:val="000000"/>
          <w:sz w:val="21"/>
          <w:szCs w:val="21"/>
        </w:rPr>
        <w:t>Luristan</w:t>
      </w:r>
      <w:proofErr w:type="spellEnd"/>
      <w:r w:rsidRPr="00D325C4">
        <w:rPr>
          <w:rFonts w:ascii="Georgia" w:eastAsia="Times New Roman" w:hAnsi="Georgia"/>
          <w:i/>
          <w:iCs/>
          <w:color w:val="000000"/>
          <w:sz w:val="21"/>
          <w:szCs w:val="21"/>
        </w:rPr>
        <w:t xml:space="preserve"> bronzes</w:t>
      </w:r>
      <w:r w:rsidRPr="00D325C4">
        <w:rPr>
          <w:rFonts w:ascii="Georgia" w:eastAsia="Times New Roman" w:hAnsi="Georgia"/>
          <w:color w:val="000000"/>
          <w:sz w:val="21"/>
          <w:szCs w:val="21"/>
        </w:rPr>
        <w:t>.</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1. Horse bits (see </w:t>
      </w:r>
      <w:hyperlink r:id="rId6" w:tooltip="Plate XXVII.  Luristan bronze cheekpiece. Available at www.metmuseum.org. " w:history="1">
        <w:r w:rsidRPr="00D325C4">
          <w:rPr>
            <w:rFonts w:ascii="Georgia" w:eastAsia="Times New Roman" w:hAnsi="Georgia"/>
            <w:color w:val="3B749D"/>
            <w:sz w:val="21"/>
            <w:szCs w:val="21"/>
            <w:u w:val="single"/>
          </w:rPr>
          <w:t>Plate xxvii</w:t>
        </w:r>
      </w:hyperlink>
      <w:r w:rsidRPr="00D325C4">
        <w:rPr>
          <w:rFonts w:ascii="Georgia" w:eastAsia="Times New Roman" w:hAnsi="Georgia"/>
          <w:color w:val="000000"/>
          <w:sz w:val="21"/>
          <w:szCs w:val="21"/>
        </w:rPr>
        <w:t xml:space="preserve">). One large and clearly recognizable group within the corpus includes bronze horse bits with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A typical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horse bit consists of a rigid mouthpiece, the ends of which are curled in opposite directions, and a pair of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either plain or cast in the form of horses, </w:t>
      </w:r>
      <w:proofErr w:type="spellStart"/>
      <w:r w:rsidRPr="00D325C4">
        <w:rPr>
          <w:rFonts w:ascii="Georgia" w:eastAsia="Times New Roman" w:hAnsi="Georgia"/>
          <w:color w:val="000000"/>
          <w:sz w:val="21"/>
          <w:szCs w:val="21"/>
        </w:rPr>
        <w:t>caprids</w:t>
      </w:r>
      <w:proofErr w:type="spellEnd"/>
      <w:r w:rsidRPr="00D325C4">
        <w:rPr>
          <w:rFonts w:ascii="Georgia" w:eastAsia="Times New Roman" w:hAnsi="Georgia"/>
          <w:color w:val="000000"/>
          <w:sz w:val="21"/>
          <w:szCs w:val="21"/>
        </w:rPr>
        <w:t>, boars, cocks, griffins, and so on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 xml:space="preserve">, 1971, pls. 16-21; </w:t>
      </w:r>
      <w:proofErr w:type="spellStart"/>
      <w:r w:rsidRPr="00D325C4">
        <w:rPr>
          <w:rFonts w:ascii="Georgia" w:eastAsia="Times New Roman" w:hAnsi="Georgia"/>
          <w:color w:val="000000"/>
          <w:sz w:val="21"/>
          <w:szCs w:val="21"/>
        </w:rPr>
        <w:t>Potratz</w:t>
      </w:r>
      <w:proofErr w:type="spellEnd"/>
      <w:r w:rsidRPr="00D325C4">
        <w:rPr>
          <w:rFonts w:ascii="Georgia" w:eastAsia="Times New Roman" w:hAnsi="Georgia"/>
          <w:color w:val="000000"/>
          <w:sz w:val="21"/>
          <w:szCs w:val="21"/>
        </w:rPr>
        <w:t xml:space="preserve">, 1966, pp. 139ff., pls. LVI-LXXIII;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1988b, pp. 158ff.). Figured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seem originally to have developed in Iran, and there are more examples surviving from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than from any other area. A single such horse bit was apparently excavated at </w:t>
      </w:r>
      <w:proofErr w:type="spellStart"/>
      <w:r w:rsidRPr="00D325C4">
        <w:rPr>
          <w:rFonts w:ascii="Cambria" w:eastAsia="Times New Roman" w:hAnsi="Cambria" w:cs="Cambria"/>
          <w:color w:val="000000"/>
          <w:sz w:val="21"/>
          <w:szCs w:val="21"/>
        </w:rPr>
        <w:t>Ḵ</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t</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nb</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n</w:t>
      </w:r>
      <w:proofErr w:type="spellEnd"/>
      <w:r w:rsidRPr="00D325C4">
        <w:rPr>
          <w:rFonts w:ascii="Georgia" w:eastAsia="Times New Roman" w:hAnsi="Georgia"/>
          <w:color w:val="000000"/>
          <w:sz w:val="21"/>
          <w:szCs w:val="21"/>
        </w:rPr>
        <w:t xml:space="preserve"> but remains unpublished. Plain examples, also unpublished, were excavated by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at </w:t>
      </w:r>
      <w:proofErr w:type="spellStart"/>
      <w:r w:rsidRPr="00D325C4">
        <w:rPr>
          <w:rFonts w:ascii="Georgia" w:eastAsia="Times New Roman" w:hAnsi="Georgia"/>
          <w:color w:val="000000"/>
          <w:sz w:val="21"/>
          <w:szCs w:val="21"/>
        </w:rPr>
        <w:t>Var</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Kab</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d</w:t>
      </w:r>
      <w:proofErr w:type="spellEnd"/>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Po</w:t>
      </w:r>
      <w:r w:rsidRPr="00D325C4">
        <w:rPr>
          <w:rFonts w:ascii="Georgia" w:eastAsia="Times New Roman" w:hAnsi="Georgia" w:cs="Georgia"/>
          <w:color w:val="000000"/>
          <w:sz w:val="21"/>
          <w:szCs w:val="21"/>
        </w:rPr>
        <w:t>š</w:t>
      </w:r>
      <w:r w:rsidRPr="00D325C4">
        <w:rPr>
          <w:rFonts w:ascii="Georgia" w:eastAsia="Times New Roman" w:hAnsi="Georgia"/>
          <w:color w:val="000000"/>
          <w:sz w:val="21"/>
          <w:szCs w:val="21"/>
        </w:rPr>
        <w:t>t</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h</w:t>
      </w:r>
      <w:proofErr w:type="spellEnd"/>
      <w:r w:rsidRPr="00D325C4">
        <w:rPr>
          <w:rFonts w:ascii="Georgia" w:eastAsia="Times New Roman" w:hAnsi="Georgia"/>
          <w:color w:val="000000"/>
          <w:sz w:val="21"/>
          <w:szCs w:val="21"/>
        </w:rPr>
        <w:t>. It is unclear to some scholars whether horse bits were manufactured for use or only for funerary purposes, but, as many examples seem to show wear and as almost all have rear spikes that could have been used as goads, it seems probable that they were used in daily life. As for those claimed by dealers to have been found in tombs, there is no archeological record to indicate whether or not they were buried under the heads of deceased human beings, nor is there evidence that horses were themselves interred in human burials.</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lastRenderedPageBreak/>
        <w:t>2. Animal finials (see </w:t>
      </w:r>
      <w:hyperlink r:id="rId7" w:tooltip="Plate XXVIII.  Luristan bronze animal finial. Available at www.metmuseum.org. " w:history="1">
        <w:r w:rsidRPr="00D325C4">
          <w:rPr>
            <w:rFonts w:ascii="Georgia" w:eastAsia="Times New Roman" w:hAnsi="Georgia"/>
            <w:color w:val="3B749D"/>
            <w:sz w:val="21"/>
            <w:szCs w:val="21"/>
            <w:u w:val="single"/>
          </w:rPr>
          <w:t>Plate xxviii</w:t>
        </w:r>
      </w:hyperlink>
      <w:r w:rsidRPr="00D325C4">
        <w:rPr>
          <w:rFonts w:ascii="Georgia" w:eastAsia="Times New Roman" w:hAnsi="Georgia"/>
          <w:color w:val="000000"/>
          <w:sz w:val="21"/>
          <w:szCs w:val="21"/>
        </w:rPr>
        <w:t>). To date, only three animal finials (two from Bard-</w:t>
      </w:r>
      <w:proofErr w:type="spellStart"/>
      <w:r w:rsidRPr="00D325C4">
        <w:rPr>
          <w:rFonts w:ascii="Georgia" w:eastAsia="Times New Roman" w:hAnsi="Georgia"/>
          <w:color w:val="000000"/>
          <w:sz w:val="21"/>
          <w:szCs w:val="21"/>
        </w:rPr>
        <w:t>i</w:t>
      </w:r>
      <w:proofErr w:type="spellEnd"/>
      <w:r w:rsidRPr="00D325C4">
        <w:rPr>
          <w:rFonts w:ascii="Georgia" w:eastAsia="Times New Roman" w:hAnsi="Georgia"/>
          <w:color w:val="000000"/>
          <w:sz w:val="21"/>
          <w:szCs w:val="21"/>
        </w:rPr>
        <w:t xml:space="preserve"> Bal [</w:t>
      </w:r>
      <w:hyperlink r:id="rId8" w:history="1">
        <w:r w:rsidRPr="00D325C4">
          <w:rPr>
            <w:rFonts w:ascii="Georgia" w:eastAsia="Times New Roman" w:hAnsi="Georgia"/>
            <w:color w:val="3B749D"/>
            <w:sz w:val="21"/>
            <w:szCs w:val="21"/>
            <w:u w:val="single"/>
          </w:rPr>
          <w:t>Bard-e Bal</w:t>
        </w:r>
      </w:hyperlink>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Pošt</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one from </w:t>
      </w:r>
      <w:proofErr w:type="spellStart"/>
      <w:r w:rsidRPr="00D325C4">
        <w:rPr>
          <w:rFonts w:ascii="Cambria" w:eastAsia="Times New Roman" w:hAnsi="Cambria" w:cs="Cambria"/>
          <w:color w:val="000000"/>
          <w:sz w:val="21"/>
          <w:szCs w:val="21"/>
        </w:rPr>
        <w:t>Ḵ</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t</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nb</w:t>
      </w:r>
      <w:r w:rsidRPr="00D325C4">
        <w:rPr>
          <w:rFonts w:ascii="Georgia" w:eastAsia="Times New Roman" w:hAnsi="Georgia" w:cs="Georgia"/>
          <w:color w:val="000000"/>
          <w:sz w:val="21"/>
          <w:szCs w:val="21"/>
        </w:rPr>
        <w:t>ā</w:t>
      </w:r>
      <w:r w:rsidRPr="00D325C4">
        <w:rPr>
          <w:rFonts w:ascii="Georgia" w:eastAsia="Times New Roman" w:hAnsi="Georgia"/>
          <w:color w:val="000000"/>
          <w:sz w:val="21"/>
          <w:szCs w:val="21"/>
        </w:rPr>
        <w:t>n</w:t>
      </w:r>
      <w:proofErr w:type="spellEnd"/>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w:t>
      </w:r>
      <w:r w:rsidRPr="00D325C4">
        <w:rPr>
          <w:rFonts w:ascii="Georgia" w:eastAsia="Times New Roman" w:hAnsi="Georgia" w:cs="Georgia"/>
          <w:color w:val="000000"/>
          <w:sz w:val="21"/>
          <w:szCs w:val="21"/>
        </w:rPr>
        <w:t>īš</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w:t>
      </w:r>
      <w:r w:rsidRPr="00D325C4">
        <w:rPr>
          <w:rFonts w:ascii="Georgia" w:eastAsia="Times New Roman" w:hAnsi="Georgia" w:cs="Georgia"/>
          <w:color w:val="000000"/>
          <w:sz w:val="21"/>
          <w:szCs w:val="21"/>
        </w:rPr>
        <w:t>ū</w:t>
      </w:r>
      <w:r w:rsidRPr="00D325C4">
        <w:rPr>
          <w:rFonts w:ascii="Georgia" w:eastAsia="Times New Roman" w:hAnsi="Georgia"/>
          <w:color w:val="000000"/>
          <w:sz w:val="21"/>
          <w:szCs w:val="21"/>
        </w:rPr>
        <w:t>h</w:t>
      </w:r>
      <w:proofErr w:type="spellEnd"/>
      <w:r w:rsidRPr="00D325C4">
        <w:rPr>
          <w:rFonts w:ascii="Georgia" w:eastAsia="Times New Roman" w:hAnsi="Georgia"/>
          <w:color w:val="000000"/>
          <w:sz w:val="21"/>
          <w:szCs w:val="21"/>
        </w:rPr>
        <w:t>) have been excavated; the many other examples known in the literature and elsewhere come from plundered sites. The group includes pairs of cast animals, usually goats, ibexes, or lions, rampant, with their forefeet and hind feet joined to create an upper and a lower ring through which a shaft must have passed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 1971, pls. 30-</w:t>
      </w:r>
      <w:r w:rsidRPr="00D325C4">
        <w:rPr>
          <w:rFonts w:ascii="Georgia" w:eastAsia="Times New Roman" w:hAnsi="Georgia"/>
          <w:color w:val="000000"/>
          <w:sz w:val="21"/>
          <w:szCs w:val="21"/>
        </w:rPr>
        <w:softHyphen/>
        <w:t xml:space="preserve">32;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1968, p. 52, fig. 12/1-3). The Bard-</w:t>
      </w:r>
      <w:proofErr w:type="spellStart"/>
      <w:r w:rsidRPr="00D325C4">
        <w:rPr>
          <w:rFonts w:ascii="Georgia" w:eastAsia="Times New Roman" w:hAnsi="Georgia"/>
          <w:color w:val="000000"/>
          <w:sz w:val="21"/>
          <w:szCs w:val="21"/>
        </w:rPr>
        <w:t>i</w:t>
      </w:r>
      <w:proofErr w:type="spellEnd"/>
      <w:r w:rsidRPr="00D325C4">
        <w:rPr>
          <w:rFonts w:ascii="Georgia" w:eastAsia="Times New Roman" w:hAnsi="Georgia"/>
          <w:color w:val="000000"/>
          <w:sz w:val="21"/>
          <w:szCs w:val="21"/>
        </w:rPr>
        <w:t xml:space="preserve"> Bal finials were recovered with bottle-shaped bronze supports, to which they had been attached, perhaps by means of rods or branches inserted into the hollow interior; no evidence was found to show how the join was actually effected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1973, pp. 24f., 34f., 48, figs. 11, 20, pl. XXIII, 1, 2; idem, 1971, pp. 265, 267).</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3. Standards (see </w:t>
      </w:r>
      <w:hyperlink r:id="rId9" w:history="1">
        <w:r w:rsidRPr="00D325C4">
          <w:rPr>
            <w:rFonts w:ascii="Georgia" w:eastAsia="Times New Roman" w:hAnsi="Georgia"/>
            <w:color w:val="3B749D"/>
            <w:sz w:val="21"/>
            <w:szCs w:val="21"/>
            <w:u w:val="single"/>
          </w:rPr>
          <w:t xml:space="preserve">art in </w:t>
        </w:r>
        <w:proofErr w:type="spellStart"/>
        <w:r w:rsidRPr="00D325C4">
          <w:rPr>
            <w:rFonts w:ascii="Georgia" w:eastAsia="Times New Roman" w:hAnsi="Georgia"/>
            <w:color w:val="3B749D"/>
            <w:sz w:val="21"/>
            <w:szCs w:val="21"/>
            <w:u w:val="single"/>
          </w:rPr>
          <w:t>iran</w:t>
        </w:r>
        <w:proofErr w:type="spellEnd"/>
        <w:r w:rsidRPr="00D325C4">
          <w:rPr>
            <w:rFonts w:ascii="Georgia" w:eastAsia="Times New Roman" w:hAnsi="Georgia"/>
            <w:color w:val="3B749D"/>
            <w:sz w:val="21"/>
            <w:szCs w:val="21"/>
            <w:u w:val="single"/>
          </w:rPr>
          <w:t xml:space="preserve"> </w:t>
        </w:r>
        <w:proofErr w:type="spellStart"/>
        <w:r w:rsidRPr="00D325C4">
          <w:rPr>
            <w:rFonts w:ascii="Georgia" w:eastAsia="Times New Roman" w:hAnsi="Georgia"/>
            <w:color w:val="3B749D"/>
            <w:sz w:val="21"/>
            <w:szCs w:val="21"/>
            <w:u w:val="single"/>
          </w:rPr>
          <w:t>i</w:t>
        </w:r>
        <w:proofErr w:type="spellEnd"/>
        <w:r w:rsidRPr="00D325C4">
          <w:rPr>
            <w:rFonts w:ascii="Georgia" w:eastAsia="Times New Roman" w:hAnsi="Georgia"/>
            <w:color w:val="3B749D"/>
            <w:sz w:val="21"/>
            <w:szCs w:val="21"/>
            <w:u w:val="single"/>
          </w:rPr>
          <w:t>. </w:t>
        </w:r>
        <w:r w:rsidRPr="00D325C4">
          <w:rPr>
            <w:rFonts w:ascii="Georgia" w:eastAsia="Times New Roman" w:hAnsi="Georgia"/>
            <w:i/>
            <w:iCs/>
            <w:color w:val="3B749D"/>
            <w:sz w:val="21"/>
            <w:szCs w:val="21"/>
          </w:rPr>
          <w:t>Neolithic to Median</w:t>
        </w:r>
      </w:hyperlink>
      <w:r w:rsidRPr="00D325C4">
        <w:rPr>
          <w:rFonts w:ascii="Georgia" w:eastAsia="Times New Roman" w:hAnsi="Georgia"/>
          <w:color w:val="000000"/>
          <w:sz w:val="21"/>
          <w:szCs w:val="21"/>
        </w:rPr>
        <w:t>, pl. xii: 26). The standards typically consist of hollow tubular male or female figures, often appear</w:t>
      </w:r>
      <w:r w:rsidRPr="00D325C4">
        <w:rPr>
          <w:rFonts w:ascii="Georgia" w:eastAsia="Times New Roman" w:hAnsi="Georgia"/>
          <w:color w:val="000000"/>
          <w:sz w:val="21"/>
          <w:szCs w:val="21"/>
        </w:rPr>
        <w:softHyphen/>
        <w:t xml:space="preserve">ing subhuman, flanked by the heads and necks of stylized leonine creatures; in some </w:t>
      </w:r>
      <w:proofErr w:type="gramStart"/>
      <w:r w:rsidRPr="00D325C4">
        <w:rPr>
          <w:rFonts w:ascii="Georgia" w:eastAsia="Times New Roman" w:hAnsi="Georgia"/>
          <w:color w:val="000000"/>
          <w:sz w:val="21"/>
          <w:szCs w:val="21"/>
        </w:rPr>
        <w:t>instances</w:t>
      </w:r>
      <w:proofErr w:type="gramEnd"/>
      <w:r w:rsidRPr="00D325C4">
        <w:rPr>
          <w:rFonts w:ascii="Georgia" w:eastAsia="Times New Roman" w:hAnsi="Georgia"/>
          <w:color w:val="000000"/>
          <w:sz w:val="21"/>
          <w:szCs w:val="21"/>
        </w:rPr>
        <w:t xml:space="preserve"> only human heads are set between the animals, but usually the upper torsos are included, with arms encircling the flanking creatures, which has given rise to the desig</w:t>
      </w:r>
      <w:r w:rsidRPr="00D325C4">
        <w:rPr>
          <w:rFonts w:ascii="Georgia" w:eastAsia="Times New Roman" w:hAnsi="Georgia"/>
          <w:color w:val="000000"/>
          <w:sz w:val="21"/>
          <w:szCs w:val="21"/>
        </w:rPr>
        <w:softHyphen/>
        <w:t>nation “master of animals”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1988b, pp. 136ff.). The addition of various details like cocks’ heads and masks is not uncommon. Only two standards have been excavated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at Bard-</w:t>
      </w:r>
      <w:proofErr w:type="spellStart"/>
      <w:r w:rsidRPr="00D325C4">
        <w:rPr>
          <w:rFonts w:ascii="Georgia" w:eastAsia="Times New Roman" w:hAnsi="Georgia"/>
          <w:color w:val="000000"/>
          <w:sz w:val="21"/>
          <w:szCs w:val="21"/>
        </w:rPr>
        <w:t>i</w:t>
      </w:r>
      <w:proofErr w:type="spellEnd"/>
      <w:r w:rsidRPr="00D325C4">
        <w:rPr>
          <w:rFonts w:ascii="Georgia" w:eastAsia="Times New Roman" w:hAnsi="Georgia"/>
          <w:color w:val="000000"/>
          <w:sz w:val="21"/>
          <w:szCs w:val="21"/>
        </w:rPr>
        <w:t xml:space="preserve"> Bal and </w:t>
      </w:r>
      <w:proofErr w:type="spellStart"/>
      <w:r w:rsidRPr="00D325C4">
        <w:rPr>
          <w:rFonts w:ascii="Georgia" w:eastAsia="Times New Roman" w:hAnsi="Georgia"/>
          <w:color w:val="000000"/>
          <w:sz w:val="21"/>
          <w:szCs w:val="21"/>
        </w:rPr>
        <w:t>Tuttulban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Tottolbān</w:t>
      </w:r>
      <w:proofErr w:type="spellEnd"/>
      <w:r w:rsidRPr="00D325C4">
        <w:rPr>
          <w:rFonts w:ascii="Georgia" w:eastAsia="Times New Roman" w:hAnsi="Georgia"/>
          <w:color w:val="000000"/>
          <w:sz w:val="21"/>
          <w:szCs w:val="21"/>
        </w:rPr>
        <w:t xml:space="preserve">) in </w:t>
      </w:r>
      <w:proofErr w:type="spellStart"/>
      <w:r w:rsidRPr="00D325C4">
        <w:rPr>
          <w:rFonts w:ascii="Georgia" w:eastAsia="Times New Roman" w:hAnsi="Georgia"/>
          <w:color w:val="000000"/>
          <w:sz w:val="21"/>
          <w:szCs w:val="21"/>
        </w:rPr>
        <w:t>Pošt</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the latter with a support similar to those found with animal finials at Bard-</w:t>
      </w:r>
      <w:proofErr w:type="spellStart"/>
      <w:r w:rsidRPr="00D325C4">
        <w:rPr>
          <w:rFonts w:ascii="Georgia" w:eastAsia="Times New Roman" w:hAnsi="Georgia"/>
          <w:color w:val="000000"/>
          <w:sz w:val="21"/>
          <w:szCs w:val="21"/>
        </w:rPr>
        <w:t>i</w:t>
      </w:r>
      <w:proofErr w:type="spellEnd"/>
      <w:r w:rsidRPr="00D325C4">
        <w:rPr>
          <w:rFonts w:ascii="Georgia" w:eastAsia="Times New Roman" w:hAnsi="Georgia"/>
          <w:color w:val="000000"/>
          <w:sz w:val="21"/>
          <w:szCs w:val="21"/>
        </w:rPr>
        <w:t xml:space="preserve"> Bal. Such objects have been interpreted as deity standards, household cult figures, idols, totems, talis</w:t>
      </w:r>
      <w:r w:rsidRPr="00D325C4">
        <w:rPr>
          <w:rFonts w:ascii="Georgia" w:eastAsia="Times New Roman" w:hAnsi="Georgia"/>
          <w:color w:val="000000"/>
          <w:sz w:val="21"/>
          <w:szCs w:val="21"/>
        </w:rPr>
        <w:softHyphen/>
        <w:t xml:space="preserve">mans, chariot-pole tops, and the like. But, aside from the fact that they have been found deposited in burials, there is no evidence for their meaning or whether or not they had a </w:t>
      </w:r>
      <w:proofErr w:type="spellStart"/>
      <w:r w:rsidRPr="00D325C4">
        <w:rPr>
          <w:rFonts w:ascii="Georgia" w:eastAsia="Times New Roman" w:hAnsi="Georgia"/>
          <w:color w:val="000000"/>
          <w:sz w:val="21"/>
          <w:szCs w:val="21"/>
        </w:rPr>
        <w:t>nonfunerary</w:t>
      </w:r>
      <w:proofErr w:type="spellEnd"/>
      <w:r w:rsidRPr="00D325C4">
        <w:rPr>
          <w:rFonts w:ascii="Georgia" w:eastAsia="Times New Roman" w:hAnsi="Georgia"/>
          <w:color w:val="000000"/>
          <w:sz w:val="21"/>
          <w:szCs w:val="21"/>
        </w:rPr>
        <w:t xml:space="preserve"> function. The more elaborate type may have evolved from the group with heads alone; as the central figure is clearly more prominent, it may represent a deity (see below;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 xml:space="preserve">, 1971, pls. 33-36;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1968, fig. 12/4-6).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4. Disk pins, plaques, and quivers. The imagery on disk pins, plaques, and quivers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1988b, p. 192ff.) includes odd-looking demons and animals apparently involved in cultic and mythological activities (see below).</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i/>
          <w:iCs/>
          <w:color w:val="000000"/>
          <w:sz w:val="21"/>
          <w:szCs w:val="21"/>
        </w:rPr>
        <w:t>Chronology</w:t>
      </w:r>
      <w:r w:rsidRPr="00D325C4">
        <w:rPr>
          <w:rFonts w:ascii="Georgia" w:eastAsia="Times New Roman" w:hAnsi="Georgia"/>
          <w:color w:val="000000"/>
          <w:sz w:val="21"/>
          <w:szCs w:val="21"/>
        </w:rPr>
        <w:t xml:space="preserve">. The chronological range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had long been a problem when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began his controlled excavations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Aside from the lack of excavated data, one complication was the inclusion of bronzes, mainly weapons, from the 3rd and 2nd millennia B.C. with the canonical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types. In 1931 </w:t>
      </w:r>
      <w:proofErr w:type="spellStart"/>
      <w:r w:rsidRPr="00D325C4">
        <w:rPr>
          <w:rFonts w:ascii="Georgia" w:eastAsia="Times New Roman" w:hAnsi="Georgia"/>
          <w:color w:val="000000"/>
          <w:sz w:val="21"/>
          <w:szCs w:val="21"/>
        </w:rPr>
        <w:t>Rostovtzeff</w:t>
      </w:r>
      <w:proofErr w:type="spellEnd"/>
      <w:r w:rsidRPr="00D325C4">
        <w:rPr>
          <w:rFonts w:ascii="Georgia" w:eastAsia="Times New Roman" w:hAnsi="Georgia"/>
          <w:color w:val="000000"/>
          <w:sz w:val="21"/>
          <w:szCs w:val="21"/>
        </w:rPr>
        <w:t xml:space="preserve"> (pp. 46, 53ff.) had essayed one of the earliest studies of the materials, suggesting that canonical examples should be dated between the 7th and 4th centuries B.C.; this date was accepted by a number of scholars during the 1930s. Others considered them to have originated and flourished entirely in the 2nd millennium B.C. (Herzfeld, pp. 108, 124ff., 168; Schaeffer, 1948, pp. 486ff.), and still others dated them to the 1st millennium B.C. before the Achaemenid period (</w:t>
      </w:r>
      <w:proofErr w:type="spellStart"/>
      <w:r w:rsidRPr="00D325C4">
        <w:rPr>
          <w:rFonts w:ascii="Georgia" w:eastAsia="Times New Roman" w:hAnsi="Georgia"/>
          <w:color w:val="000000"/>
          <w:sz w:val="21"/>
          <w:szCs w:val="21"/>
        </w:rPr>
        <w:t>Potratz</w:t>
      </w:r>
      <w:proofErr w:type="spellEnd"/>
      <w:r w:rsidRPr="00D325C4">
        <w:rPr>
          <w:rFonts w:ascii="Georgia" w:eastAsia="Times New Roman" w:hAnsi="Georgia"/>
          <w:color w:val="000000"/>
          <w:sz w:val="21"/>
          <w:szCs w:val="21"/>
        </w:rPr>
        <w:t xml:space="preserve">, 1968, pp. 75ff.;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 xml:space="preserve">, 1971, pp. 41f., 289ff.; </w:t>
      </w:r>
      <w:proofErr w:type="spellStart"/>
      <w:r w:rsidRPr="00D325C4">
        <w:rPr>
          <w:rFonts w:ascii="Georgia" w:eastAsia="Times New Roman" w:hAnsi="Georgia"/>
          <w:color w:val="000000"/>
          <w:sz w:val="21"/>
          <w:szCs w:val="21"/>
        </w:rPr>
        <w:t>Porada</w:t>
      </w:r>
      <w:proofErr w:type="spellEnd"/>
      <w:r w:rsidRPr="00D325C4">
        <w:rPr>
          <w:rFonts w:ascii="Georgia" w:eastAsia="Times New Roman" w:hAnsi="Georgia"/>
          <w:color w:val="000000"/>
          <w:sz w:val="21"/>
          <w:szCs w:val="21"/>
        </w:rPr>
        <w:t xml:space="preserve">, 1964). In arguing for this last dating, Edith </w:t>
      </w:r>
      <w:proofErr w:type="spellStart"/>
      <w:r w:rsidRPr="00D325C4">
        <w:rPr>
          <w:rFonts w:ascii="Georgia" w:eastAsia="Times New Roman" w:hAnsi="Georgia"/>
          <w:color w:val="000000"/>
          <w:sz w:val="21"/>
          <w:szCs w:val="21"/>
        </w:rPr>
        <w:t>Porada</w:t>
      </w:r>
      <w:proofErr w:type="spellEnd"/>
      <w:r w:rsidRPr="00D325C4">
        <w:rPr>
          <w:rFonts w:ascii="Georgia" w:eastAsia="Times New Roman" w:hAnsi="Georgia"/>
          <w:color w:val="000000"/>
          <w:sz w:val="21"/>
          <w:szCs w:val="21"/>
        </w:rPr>
        <w:t xml:space="preserve"> presented a skillful analysis of the style of the finials and standards, proposing stages of develop</w:t>
      </w:r>
      <w:r w:rsidRPr="00D325C4">
        <w:rPr>
          <w:rFonts w:ascii="Georgia" w:eastAsia="Times New Roman" w:hAnsi="Georgia"/>
          <w:color w:val="000000"/>
          <w:sz w:val="21"/>
          <w:szCs w:val="21"/>
        </w:rPr>
        <w:softHyphen/>
        <w:t xml:space="preserve">ment from naturalistic to more stylized and elaborated forms, a progression originally outlined by J. A. H. </w:t>
      </w:r>
      <w:proofErr w:type="spellStart"/>
      <w:r w:rsidRPr="00D325C4">
        <w:rPr>
          <w:rFonts w:ascii="Georgia" w:eastAsia="Times New Roman" w:hAnsi="Georgia"/>
          <w:color w:val="000000"/>
          <w:sz w:val="21"/>
          <w:szCs w:val="21"/>
        </w:rPr>
        <w:t>Potratz</w:t>
      </w:r>
      <w:proofErr w:type="spellEnd"/>
      <w:r w:rsidRPr="00D325C4">
        <w:rPr>
          <w:rFonts w:ascii="Georgia" w:eastAsia="Times New Roman" w:hAnsi="Georgia"/>
          <w:color w:val="000000"/>
          <w:sz w:val="21"/>
          <w:szCs w:val="21"/>
        </w:rPr>
        <w:t xml:space="preserve"> (1955a, pp. 208ff.; 1955b, pp. 20ff.; 1968, pp. 40ff.). </w:t>
      </w:r>
      <w:proofErr w:type="spellStart"/>
      <w:r w:rsidRPr="00D325C4">
        <w:rPr>
          <w:rFonts w:ascii="Georgia" w:eastAsia="Times New Roman" w:hAnsi="Georgia"/>
          <w:color w:val="000000"/>
          <w:sz w:val="21"/>
          <w:szCs w:val="21"/>
        </w:rPr>
        <w:t>Porada</w:t>
      </w:r>
      <w:proofErr w:type="spellEnd"/>
      <w:r w:rsidRPr="00D325C4">
        <w:rPr>
          <w:rFonts w:ascii="Georgia" w:eastAsia="Times New Roman" w:hAnsi="Georgia"/>
          <w:color w:val="000000"/>
          <w:sz w:val="21"/>
          <w:szCs w:val="21"/>
        </w:rPr>
        <w:t xml:space="preserve"> dated the inception of the earliest stage, to which she assigned the finials (pl. III, 1), to about 1000 B.C.; for the final stage (pl. IV), by which time she believed the animal finial had evolved into the standard with master of animals, she proposed the 8th-early 7th centuries. According to </w:t>
      </w:r>
      <w:proofErr w:type="spellStart"/>
      <w:r w:rsidRPr="00D325C4">
        <w:rPr>
          <w:rFonts w:ascii="Georgia" w:eastAsia="Times New Roman" w:hAnsi="Georgia"/>
          <w:color w:val="000000"/>
          <w:sz w:val="21"/>
          <w:szCs w:val="21"/>
        </w:rPr>
        <w:t>Porada</w:t>
      </w:r>
      <w:proofErr w:type="spellEnd"/>
      <w:r w:rsidRPr="00D325C4">
        <w:rPr>
          <w:rFonts w:ascii="Georgia" w:eastAsia="Times New Roman" w:hAnsi="Georgia"/>
          <w:color w:val="000000"/>
          <w:sz w:val="21"/>
          <w:szCs w:val="21"/>
        </w:rPr>
        <w:t xml:space="preserve">, figured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also first appeared in the 8th century B.C.</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Berghe’s</w:t>
      </w:r>
      <w:proofErr w:type="spellEnd"/>
      <w:r w:rsidRPr="00D325C4">
        <w:rPr>
          <w:rFonts w:ascii="Georgia" w:eastAsia="Times New Roman" w:hAnsi="Georgia"/>
          <w:color w:val="000000"/>
          <w:sz w:val="21"/>
          <w:szCs w:val="21"/>
        </w:rPr>
        <w:t xml:space="preserve"> excavations made it possible for the first time to arrange the material in a chronological sequence that, though fragmented, is anchored to independent fixed dates. As his material came only from burials, there is no stratigraphic evidence; nevertheless, he was able, on the basis of style and the relative distribution and use of bronze and iron, to define three phases of what archeologists call the Iron Age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(distinct from the three so-called Iron Age periods in northwestern Iran): I, II, and III. Canonical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were found in tombs from periods I and III, so that their relative chronological positions are secure. The earliest came from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Iron </w:t>
      </w:r>
      <w:r w:rsidRPr="00D325C4">
        <w:rPr>
          <w:rFonts w:ascii="Georgia" w:eastAsia="Times New Roman" w:hAnsi="Georgia"/>
          <w:color w:val="000000"/>
          <w:sz w:val="21"/>
          <w:szCs w:val="21"/>
        </w:rPr>
        <w:lastRenderedPageBreak/>
        <w:t>I burials at Bard-</w:t>
      </w:r>
      <w:proofErr w:type="spellStart"/>
      <w:r w:rsidRPr="00D325C4">
        <w:rPr>
          <w:rFonts w:ascii="Georgia" w:eastAsia="Times New Roman" w:hAnsi="Georgia"/>
          <w:color w:val="000000"/>
          <w:sz w:val="21"/>
          <w:szCs w:val="21"/>
        </w:rPr>
        <w:t>i</w:t>
      </w:r>
      <w:proofErr w:type="spellEnd"/>
      <w:r w:rsidRPr="00D325C4">
        <w:rPr>
          <w:rFonts w:ascii="Georgia" w:eastAsia="Times New Roman" w:hAnsi="Georgia"/>
          <w:color w:val="000000"/>
          <w:sz w:val="21"/>
          <w:szCs w:val="21"/>
        </w:rPr>
        <w:t xml:space="preserve"> Bal; they include animal finials, animal-headed whetstones, and spike-butted axes (1973, pp. 16, 24, 31, 35; figs. 5, 11, 17, 20). The finials are fairly naturalistic, except for spiral embellishments on the sides, but, as no other figural pieces were excavated, it is not possible to be certain whether they do in fact represent the earliest phase of development. The fact that no standards or horse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have yet been found in Iron I may support </w:t>
      </w:r>
      <w:proofErr w:type="spellStart"/>
      <w:r w:rsidRPr="00D325C4">
        <w:rPr>
          <w:rFonts w:ascii="Georgia" w:eastAsia="Times New Roman" w:hAnsi="Georgia"/>
          <w:color w:val="000000"/>
          <w:sz w:val="21"/>
          <w:szCs w:val="21"/>
        </w:rPr>
        <w:t>Porada’s</w:t>
      </w:r>
      <w:proofErr w:type="spellEnd"/>
      <w:r w:rsidRPr="00D325C4">
        <w:rPr>
          <w:rFonts w:ascii="Georgia" w:eastAsia="Times New Roman" w:hAnsi="Georgia"/>
          <w:color w:val="000000"/>
          <w:sz w:val="21"/>
          <w:szCs w:val="21"/>
        </w:rPr>
        <w:t xml:space="preserve"> hypothesis that they developed at a later phase.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Iron II is the most poorly documented and therefore the least understood. Nevertheless, it has been established that iron was first used in that phase and had become common by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Iron III. In more than 600 Iron III burials excavated by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(1987, p. 204) at a number of sites standards, vessels, weapons, and plain horse bits were recovered.</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The internal stylistic development has thus not been fully clarified. Until further archeological evidence is available, for example, it is impossible to be certain of a consistent evolution from natural to stylized forms, </w:t>
      </w:r>
      <w:r w:rsidRPr="00D325C4">
        <w:rPr>
          <w:rFonts w:ascii="Georgia" w:eastAsia="Times New Roman" w:hAnsi="Georgia"/>
          <w:color w:val="000000"/>
          <w:sz w:val="21"/>
          <w:szCs w:val="21"/>
        </w:rPr>
        <w:softHyphen/>
        <w:t xml:space="preserve">particularly germane is whether or not the masters of animals occurred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Iron II. Absolute dates for the three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periods remain fluid, a problem that will occupy scholars for some time. It is possible to suggest that the material from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Iron I was manufactured in the years around 1000 B.C., that of Iron II about 900/800-750, and that of Iron III about 750/725-650. Independent evidence confirms the Iron III dating for two groups of bronzes. Naturalistic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in the form of horses are worn by royal chariot horses represented on Assyrian stone reliefs from the time of Sennacherib (704-681 B.C.; </w:t>
      </w:r>
      <w:proofErr w:type="spellStart"/>
      <w:r w:rsidRPr="00D325C4">
        <w:rPr>
          <w:rFonts w:ascii="Georgia" w:eastAsia="Times New Roman" w:hAnsi="Georgia"/>
          <w:color w:val="000000"/>
          <w:sz w:val="21"/>
          <w:szCs w:val="21"/>
        </w:rPr>
        <w:t>Porada</w:t>
      </w:r>
      <w:proofErr w:type="spellEnd"/>
      <w:r w:rsidRPr="00D325C4">
        <w:rPr>
          <w:rFonts w:ascii="Georgia" w:eastAsia="Times New Roman" w:hAnsi="Georgia"/>
          <w:color w:val="000000"/>
          <w:sz w:val="21"/>
          <w:szCs w:val="21"/>
        </w:rPr>
        <w:t xml:space="preserve">, 1965, pl. 21). They differ from the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model in that the horses on the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xml:space="preserve"> are shown galloping, rather than walking, and there is no ground line. There is no doubt, however, that they are adaptations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cheekpieces</w:t>
      </w:r>
      <w:proofErr w:type="spellEnd"/>
      <w:r w:rsidRPr="00D325C4">
        <w:rPr>
          <w:rFonts w:ascii="Georgia" w:eastAsia="Times New Roman" w:hAnsi="Georgia"/>
          <w:color w:val="000000"/>
          <w:sz w:val="21"/>
          <w:szCs w:val="21"/>
        </w:rPr>
        <w:t>. The simple, unembellished stan</w:t>
      </w:r>
      <w:r w:rsidRPr="00D325C4">
        <w:rPr>
          <w:rFonts w:ascii="Georgia" w:eastAsia="Times New Roman" w:hAnsi="Georgia"/>
          <w:color w:val="000000"/>
          <w:sz w:val="21"/>
          <w:szCs w:val="21"/>
        </w:rPr>
        <w:softHyphen/>
        <w:t>dard from Samos mentioned above is also dated by its context to the late 8th or 7th century B.C.</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The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 (and iron) industry was thus a phenomenon of the 1st millennium B.C., with a terminus sometime before the beginning of the Achaemenid period. The reason why it ceased to function and whether it did so abruptly or gradually are unknown.</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i/>
          <w:iCs/>
          <w:color w:val="000000"/>
          <w:sz w:val="21"/>
          <w:szCs w:val="21"/>
        </w:rPr>
        <w:t>Cultural context and interpretation</w:t>
      </w:r>
      <w:r w:rsidRPr="00D325C4">
        <w:rPr>
          <w:rFonts w:ascii="Georgia" w:eastAsia="Times New Roman" w:hAnsi="Georgia"/>
          <w:color w:val="000000"/>
          <w:sz w:val="21"/>
          <w:szCs w:val="21"/>
        </w:rPr>
        <w:t xml:space="preserve">. It has long been accepted on the basis of hearsay evidence that the great majority of stray bronzes have been plundered from burials, and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Berghe’s</w:t>
      </w:r>
      <w:proofErr w:type="spellEnd"/>
      <w:r w:rsidRPr="00D325C4">
        <w:rPr>
          <w:rFonts w:ascii="Georgia" w:eastAsia="Times New Roman" w:hAnsi="Georgia"/>
          <w:color w:val="000000"/>
          <w:sz w:val="21"/>
          <w:szCs w:val="21"/>
        </w:rPr>
        <w:t xml:space="preserve"> excavations generally support this conclusion. As no settlement site has yielded any quantity of bronzes and only one sanctuary site is available for study, comprehensive location analysis of and conclusions about functionally specific groups of artifacts are not yet possible. The following deposition record is based on the very limited archeological evidence. In the sanctuary site of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disk-headed pins and plaques decorated with scenes that may be mythological or cultic, figured pins, figurines of men and animals, bracelets, and rings occurred; there was no horse equipment, and finials and standards were also absent. On the other hand, the much richer array of burials yielded weapons, whet</w:t>
      </w:r>
      <w:r w:rsidRPr="00D325C4">
        <w:rPr>
          <w:rFonts w:ascii="Georgia" w:eastAsia="Times New Roman" w:hAnsi="Georgia"/>
          <w:color w:val="000000"/>
          <w:sz w:val="21"/>
          <w:szCs w:val="21"/>
        </w:rPr>
        <w:softHyphen/>
        <w:t xml:space="preserve">stones, finials, standards, horse equipment, vessels, and fibulae. It might be expected that objects deposited in burials and a sanctuary would generally reflect different functions, and the very limited evidence available suggests that was indeed so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It is not yet possible to speak of regional or cultural boundaries within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For example, it cannot at present be determined whether the bronze types from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in </w:t>
      </w:r>
      <w:proofErr w:type="spellStart"/>
      <w:r w:rsidRPr="00D325C4">
        <w:rPr>
          <w:rFonts w:ascii="Georgia" w:eastAsia="Times New Roman" w:hAnsi="Georgia"/>
          <w:color w:val="000000"/>
          <w:sz w:val="21"/>
          <w:szCs w:val="21"/>
        </w:rPr>
        <w:t>Pīš</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were peculiar to that area or more generally distributed in the region; conversely, the fact that a relatively large number of burials has been excavated in </w:t>
      </w:r>
      <w:proofErr w:type="spellStart"/>
      <w:r w:rsidRPr="00D325C4">
        <w:rPr>
          <w:rFonts w:ascii="Georgia" w:eastAsia="Times New Roman" w:hAnsi="Georgia"/>
          <w:color w:val="000000"/>
          <w:sz w:val="21"/>
          <w:szCs w:val="21"/>
        </w:rPr>
        <w:t>Pošt</w:t>
      </w:r>
      <w:proofErr w:type="spellEnd"/>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Kūh</w:t>
      </w:r>
      <w:proofErr w:type="spellEnd"/>
      <w:r w:rsidRPr="00D325C4">
        <w:rPr>
          <w:rFonts w:ascii="Georgia" w:eastAsia="Times New Roman" w:hAnsi="Georgia"/>
          <w:color w:val="000000"/>
          <w:sz w:val="21"/>
          <w:szCs w:val="21"/>
        </w:rPr>
        <w:t xml:space="preserve"> compared with few to the east may distort the chart of artifact distribution for the whole region. And, of course, there is no information on provenience—east or west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—for the countless plundered artifacts.</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Since the early 1930s scholars have sought to identify the ethnic affiliation, language, and settlement patterns of the people who produced the bronzes. They have been labeled </w:t>
      </w:r>
      <w:proofErr w:type="spellStart"/>
      <w:r w:rsidRPr="00D325C4">
        <w:rPr>
          <w:rFonts w:ascii="Georgia" w:eastAsia="Times New Roman" w:hAnsi="Georgia"/>
          <w:color w:val="000000"/>
          <w:sz w:val="21"/>
          <w:szCs w:val="21"/>
        </w:rPr>
        <w:t>Kassites</w:t>
      </w:r>
      <w:proofErr w:type="spellEnd"/>
      <w:r w:rsidRPr="00D325C4">
        <w:rPr>
          <w:rFonts w:ascii="Georgia" w:eastAsia="Times New Roman" w:hAnsi="Georgia"/>
          <w:color w:val="000000"/>
          <w:sz w:val="21"/>
          <w:szCs w:val="21"/>
        </w:rPr>
        <w:t xml:space="preserve">, Cimmerians, or Medes, without archeological evidence to support any of these claims (see </w:t>
      </w:r>
      <w:proofErr w:type="spellStart"/>
      <w:r w:rsidRPr="00D325C4">
        <w:rPr>
          <w:rFonts w:ascii="Georgia" w:eastAsia="Times New Roman" w:hAnsi="Georgia"/>
          <w:color w:val="000000"/>
          <w:sz w:val="21"/>
          <w:szCs w:val="21"/>
        </w:rPr>
        <w:t>Potratz</w:t>
      </w:r>
      <w:proofErr w:type="spellEnd"/>
      <w:r w:rsidRPr="00D325C4">
        <w:rPr>
          <w:rFonts w:ascii="Georgia" w:eastAsia="Times New Roman" w:hAnsi="Georgia"/>
          <w:color w:val="000000"/>
          <w:sz w:val="21"/>
          <w:szCs w:val="21"/>
        </w:rPr>
        <w:t xml:space="preserve">, 1960, p. 34; </w:t>
      </w:r>
      <w:proofErr w:type="spellStart"/>
      <w:r w:rsidRPr="00D325C4">
        <w:rPr>
          <w:rFonts w:ascii="Georgia" w:eastAsia="Times New Roman" w:hAnsi="Georgia"/>
          <w:color w:val="000000"/>
          <w:sz w:val="21"/>
          <w:szCs w:val="21"/>
        </w:rPr>
        <w:lastRenderedPageBreak/>
        <w:t>Moorey</w:t>
      </w:r>
      <w:proofErr w:type="spellEnd"/>
      <w:r w:rsidRPr="00D325C4">
        <w:rPr>
          <w:rFonts w:ascii="Georgia" w:eastAsia="Times New Roman" w:hAnsi="Georgia"/>
          <w:color w:val="000000"/>
          <w:sz w:val="21"/>
          <w:szCs w:val="21"/>
        </w:rPr>
        <w:t xml:space="preserve">, 1971, pp. 9ff.;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xml:space="preserve">, 1988b, pp. 116f.). The chronology established by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xml:space="preserve"> has ruled out a Cimmerian attri</w:t>
      </w:r>
      <w:r w:rsidRPr="00D325C4">
        <w:rPr>
          <w:rFonts w:ascii="Georgia" w:eastAsia="Times New Roman" w:hAnsi="Georgia"/>
          <w:color w:val="000000"/>
          <w:sz w:val="21"/>
          <w:szCs w:val="21"/>
        </w:rPr>
        <w:softHyphen/>
        <w:t>bution; nor can any object in the corpus be identified as Median or Kassite.</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The language of the Bronze and Iron Age popula</w:t>
      </w:r>
      <w:r w:rsidRPr="00D325C4">
        <w:rPr>
          <w:rFonts w:ascii="Georgia" w:eastAsia="Times New Roman" w:hAnsi="Georgia"/>
          <w:color w:val="000000"/>
          <w:sz w:val="21"/>
          <w:szCs w:val="21"/>
        </w:rPr>
        <w:softHyphen/>
        <w:t xml:space="preserve">tions remains unknown because evidence of writing has yet to be excavated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Nor does any canonical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 bear an inscription of any kind. Unfortunately, a considerable number of stray artifacts, mostly weapons, that bear Mesopotamian royal or dedicatory inscriptions in cuneiform dating from the 3rd to the 1st millennium B.C. have been improperly accepted as from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and western Iran (</w:t>
      </w:r>
      <w:proofErr w:type="spellStart"/>
      <w:r w:rsidRPr="00D325C4">
        <w:rPr>
          <w:rFonts w:ascii="Georgia" w:eastAsia="Times New Roman" w:hAnsi="Georgia"/>
          <w:color w:val="000000"/>
          <w:sz w:val="21"/>
          <w:szCs w:val="21"/>
        </w:rPr>
        <w:t>Calmeyer</w:t>
      </w:r>
      <w:proofErr w:type="spellEnd"/>
      <w:r w:rsidRPr="00D325C4">
        <w:rPr>
          <w:rFonts w:ascii="Georgia" w:eastAsia="Times New Roman" w:hAnsi="Georgia"/>
          <w:color w:val="000000"/>
          <w:sz w:val="21"/>
          <w:szCs w:val="21"/>
        </w:rPr>
        <w:t xml:space="preserve">, pp. 161ff.;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 xml:space="preserve">, 1971, pp. 29ff.). Not one of these pieces was excavated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(or elsewhere); all surfaced in dealers’ shops. They cannot therefore serve as evidence for contacts between Mesopotamia and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movements of peoples or mercenaries, or the languages spoken or read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1988a, p. 39; 1988b, p. 120 n. 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Even the settlement patterns in Bronze and Iron Age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whether sedentary or wholly or partially nomadic, are unknown. Presumably the complex economic and technical structures embodied in the flourishing Iron Age bronze industry would argue for a partly sedentary population (Frye, pp. 59f.), but with</w:t>
      </w:r>
      <w:r w:rsidRPr="00D325C4">
        <w:rPr>
          <w:rFonts w:ascii="Georgia" w:eastAsia="Times New Roman" w:hAnsi="Georgia"/>
          <w:color w:val="000000"/>
          <w:sz w:val="21"/>
          <w:szCs w:val="21"/>
        </w:rPr>
        <w:softHyphen/>
        <w:t>out texts scholars are not in a position to explore the dynamics of manufacturing: how copper and tin were obtained and how payments, transport, design, and production were organized. Furthermore, without ex</w:t>
      </w:r>
      <w:r w:rsidRPr="00D325C4">
        <w:rPr>
          <w:rFonts w:ascii="Georgia" w:eastAsia="Times New Roman" w:hAnsi="Georgia"/>
          <w:color w:val="000000"/>
          <w:sz w:val="21"/>
          <w:szCs w:val="21"/>
        </w:rPr>
        <w:softHyphen/>
        <w:t xml:space="preserve">cavated settlements there is no evidence bearing on distribution and administrative centers, so that no focused perception of a political system or systems is possible. If gold and silver were used in the economy, they do not seem to have been crafted into artifacts. It does seem certain, however, that the horse (and perhaps the chariot) played an important role; the quantity of horse bits probably indicates an organized cavalry (or chariot) force. Furthermore, the many weapons suggest that war was important in the history of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but whether for defense, conquest, or both is not known. Nevertheless, the mere existence of so large a body of material in itself suggests local wealth, power, and some form of political organization.</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The frequency and variety of apparent cult objects deposited in burials and found in the sanctuary at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seem to reflect a vigorous spiritual life. Especially the strange demons and animals depicted on plaques and quivers, creatures that seem to be involved in cultic activities, have been assumed to be related to Iranian religious belief and practice. Some scholars have claimed to recognize Indo-European (</w:t>
      </w:r>
      <w:proofErr w:type="spellStart"/>
      <w:r w:rsidRPr="00D325C4">
        <w:rPr>
          <w:rFonts w:ascii="Georgia" w:eastAsia="Times New Roman" w:hAnsi="Georgia"/>
          <w:color w:val="000000"/>
          <w:sz w:val="21"/>
          <w:szCs w:val="21"/>
        </w:rPr>
        <w:t>Dussaud</w:t>
      </w:r>
      <w:proofErr w:type="spellEnd"/>
      <w:r w:rsidRPr="00D325C4">
        <w:rPr>
          <w:rFonts w:ascii="Georgia" w:eastAsia="Times New Roman" w:hAnsi="Georgia"/>
          <w:color w:val="000000"/>
          <w:sz w:val="21"/>
          <w:szCs w:val="21"/>
        </w:rPr>
        <w:t>, 1949, pp. 213ff.), Vedic (</w:t>
      </w:r>
      <w:proofErr w:type="spellStart"/>
      <w:r w:rsidRPr="00D325C4">
        <w:rPr>
          <w:rFonts w:ascii="Georgia" w:eastAsia="Times New Roman" w:hAnsi="Georgia"/>
          <w:color w:val="000000"/>
          <w:sz w:val="21"/>
          <w:szCs w:val="21"/>
        </w:rPr>
        <w:t>Dumézil</w:t>
      </w:r>
      <w:proofErr w:type="spellEnd"/>
      <w:r w:rsidRPr="00D325C4">
        <w:rPr>
          <w:rFonts w:ascii="Georgia" w:eastAsia="Times New Roman" w:hAnsi="Georgia"/>
          <w:color w:val="000000"/>
          <w:sz w:val="21"/>
          <w:szCs w:val="21"/>
        </w:rPr>
        <w:t>, pp. 18ff.), or Zoroastrian (</w:t>
      </w:r>
      <w:proofErr w:type="spellStart"/>
      <w:r w:rsidRPr="00D325C4">
        <w:rPr>
          <w:rFonts w:ascii="Georgia" w:eastAsia="Times New Roman" w:hAnsi="Georgia"/>
          <w:color w:val="000000"/>
          <w:sz w:val="21"/>
          <w:szCs w:val="21"/>
        </w:rPr>
        <w:t>Ghirshman</w:t>
      </w:r>
      <w:proofErr w:type="spellEnd"/>
      <w:r w:rsidRPr="00D325C4">
        <w:rPr>
          <w:rFonts w:ascii="Georgia" w:eastAsia="Times New Roman" w:hAnsi="Georgia"/>
          <w:color w:val="000000"/>
          <w:sz w:val="21"/>
          <w:szCs w:val="21"/>
        </w:rPr>
        <w:t xml:space="preserve">, 1964, pp. 70f.) elements in such imagery. Without any knowledge of the theology, mythology, or religious hierarchy of the culture that produced these objects, however, all interpretations remain speculative (see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 1975, pp. 23ff.).</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i/>
          <w:iCs/>
          <w:color w:val="000000"/>
          <w:sz w:val="21"/>
          <w:szCs w:val="21"/>
        </w:rPr>
        <w:t>Bibliography</w:t>
      </w:r>
      <w:r w:rsidRPr="00D325C4">
        <w:rPr>
          <w:rFonts w:ascii="Georgia" w:eastAsia="Times New Roman" w:hAnsi="Georgia"/>
          <w:color w:val="000000"/>
          <w:sz w:val="21"/>
          <w:szCs w:val="21"/>
        </w:rPr>
        <w:t>:</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P. </w:t>
      </w:r>
      <w:proofErr w:type="spellStart"/>
      <w:r w:rsidRPr="00D325C4">
        <w:rPr>
          <w:rFonts w:ascii="Georgia" w:eastAsia="Times New Roman" w:hAnsi="Georgia"/>
          <w:color w:val="000000"/>
          <w:sz w:val="21"/>
          <w:szCs w:val="21"/>
        </w:rPr>
        <w:t>Calmeyer</w:t>
      </w:r>
      <w:proofErr w:type="spellEnd"/>
      <w:r w:rsidRPr="00D325C4">
        <w:rPr>
          <w:rFonts w:ascii="Georgia" w:eastAsia="Times New Roman" w:hAnsi="Georgia"/>
          <w:color w:val="000000"/>
          <w:sz w:val="21"/>
          <w:szCs w:val="21"/>
        </w:rPr>
        <w:t>, </w:t>
      </w:r>
      <w:proofErr w:type="spellStart"/>
      <w:r w:rsidRPr="00D325C4">
        <w:rPr>
          <w:rFonts w:ascii="Georgia" w:eastAsia="Times New Roman" w:hAnsi="Georgia"/>
          <w:i/>
          <w:iCs/>
          <w:color w:val="000000"/>
          <w:sz w:val="21"/>
          <w:szCs w:val="21"/>
        </w:rPr>
        <w:t>Datierbare</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Bronzen</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aus</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Luristan</w:t>
      </w:r>
      <w:proofErr w:type="spellEnd"/>
      <w:r w:rsidRPr="00D325C4">
        <w:rPr>
          <w:rFonts w:ascii="Georgia" w:eastAsia="Times New Roman" w:hAnsi="Georgia"/>
          <w:i/>
          <w:iCs/>
          <w:color w:val="000000"/>
          <w:sz w:val="21"/>
          <w:szCs w:val="21"/>
        </w:rPr>
        <w:t xml:space="preserve"> und </w:t>
      </w:r>
      <w:proofErr w:type="spellStart"/>
      <w:r w:rsidRPr="00D325C4">
        <w:rPr>
          <w:rFonts w:ascii="Georgia" w:eastAsia="Times New Roman" w:hAnsi="Georgia"/>
          <w:i/>
          <w:iCs/>
          <w:color w:val="000000"/>
          <w:sz w:val="21"/>
          <w:szCs w:val="21"/>
        </w:rPr>
        <w:t>Kirmanshah</w:t>
      </w:r>
      <w:proofErr w:type="spellEnd"/>
      <w:r w:rsidRPr="00D325C4">
        <w:rPr>
          <w:rFonts w:ascii="Georgia" w:eastAsia="Times New Roman" w:hAnsi="Georgia"/>
          <w:color w:val="000000"/>
          <w:sz w:val="21"/>
          <w:szCs w:val="21"/>
        </w:rPr>
        <w:t>, Berlin, 1969.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O. M. Dalton, </w:t>
      </w:r>
      <w:r w:rsidRPr="00D325C4">
        <w:rPr>
          <w:rFonts w:ascii="Georgia" w:eastAsia="Times New Roman" w:hAnsi="Georgia"/>
          <w:i/>
          <w:iCs/>
          <w:color w:val="000000"/>
          <w:sz w:val="21"/>
          <w:szCs w:val="21"/>
        </w:rPr>
        <w:t>The Treasure of the Oxus</w:t>
      </w:r>
      <w:r w:rsidRPr="00D325C4">
        <w:rPr>
          <w:rFonts w:ascii="Georgia" w:eastAsia="Times New Roman" w:hAnsi="Georgia"/>
          <w:color w:val="000000"/>
          <w:sz w:val="21"/>
          <w:szCs w:val="21"/>
        </w:rPr>
        <w:t>, London, 1926.</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E. De </w:t>
      </w:r>
      <w:proofErr w:type="spellStart"/>
      <w:r w:rsidRPr="00D325C4">
        <w:rPr>
          <w:rFonts w:ascii="Georgia" w:eastAsia="Times New Roman" w:hAnsi="Georgia"/>
          <w:color w:val="000000"/>
          <w:sz w:val="21"/>
          <w:szCs w:val="21"/>
          <w:lang w:val="fr-FR"/>
        </w:rPr>
        <w:t>Waele</w:t>
      </w:r>
      <w:proofErr w:type="spellEnd"/>
      <w:r w:rsidRPr="00D325C4">
        <w:rPr>
          <w:rFonts w:ascii="Georgia" w:eastAsia="Times New Roman" w:hAnsi="Georgia"/>
          <w:color w:val="000000"/>
          <w:sz w:val="21"/>
          <w:szCs w:val="21"/>
          <w:lang w:val="fr-FR"/>
        </w:rPr>
        <w:t>, </w:t>
      </w:r>
      <w:r w:rsidRPr="00D325C4">
        <w:rPr>
          <w:rFonts w:ascii="Georgia" w:eastAsia="Times New Roman" w:hAnsi="Georgia"/>
          <w:i/>
          <w:iCs/>
          <w:color w:val="000000"/>
          <w:sz w:val="21"/>
          <w:szCs w:val="21"/>
          <w:lang w:val="fr-FR"/>
        </w:rPr>
        <w:t>Bronzes du Luristan et d’</w:t>
      </w:r>
      <w:proofErr w:type="spellStart"/>
      <w:r w:rsidRPr="00D325C4">
        <w:rPr>
          <w:rFonts w:ascii="Georgia" w:eastAsia="Times New Roman" w:hAnsi="Georgia"/>
          <w:i/>
          <w:iCs/>
          <w:color w:val="000000"/>
          <w:sz w:val="21"/>
          <w:szCs w:val="21"/>
          <w:lang w:val="fr-FR"/>
        </w:rPr>
        <w:t>Amlash</w:t>
      </w:r>
      <w:proofErr w:type="spellEnd"/>
      <w:r w:rsidRPr="00D325C4">
        <w:rPr>
          <w:rFonts w:ascii="Georgia" w:eastAsia="Times New Roman" w:hAnsi="Georgia"/>
          <w:color w:val="000000"/>
          <w:sz w:val="21"/>
          <w:szCs w:val="21"/>
          <w:lang w:val="fr-FR"/>
        </w:rPr>
        <w:t>, Louvain, 1983.</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G. Dumézil, “Dieux cassites et dieux </w:t>
      </w:r>
      <w:proofErr w:type="gramStart"/>
      <w:r w:rsidRPr="00D325C4">
        <w:rPr>
          <w:rFonts w:ascii="Georgia" w:eastAsia="Times New Roman" w:hAnsi="Georgia"/>
          <w:color w:val="000000"/>
          <w:sz w:val="21"/>
          <w:szCs w:val="21"/>
          <w:lang w:val="fr-FR"/>
        </w:rPr>
        <w:t>védiques:</w:t>
      </w:r>
      <w:proofErr w:type="gramEnd"/>
      <w:r w:rsidRPr="00D325C4">
        <w:rPr>
          <w:rFonts w:ascii="Georgia" w:eastAsia="Times New Roman" w:hAnsi="Georgia"/>
          <w:color w:val="000000"/>
          <w:sz w:val="21"/>
          <w:szCs w:val="21"/>
          <w:lang w:val="fr-FR"/>
        </w:rPr>
        <w:t xml:space="preserve"> à propos d’un bronze du Luristan,” </w:t>
      </w:r>
      <w:r w:rsidRPr="00D325C4">
        <w:rPr>
          <w:rFonts w:ascii="Georgia" w:eastAsia="Times New Roman" w:hAnsi="Georgia"/>
          <w:i/>
          <w:iCs/>
          <w:color w:val="000000"/>
          <w:sz w:val="21"/>
          <w:szCs w:val="21"/>
          <w:lang w:val="fr-FR"/>
        </w:rPr>
        <w:t>Revue hittite et asiatique </w:t>
      </w:r>
      <w:r w:rsidRPr="00D325C4">
        <w:rPr>
          <w:rFonts w:ascii="Georgia" w:eastAsia="Times New Roman" w:hAnsi="Georgia"/>
          <w:color w:val="000000"/>
          <w:sz w:val="21"/>
          <w:szCs w:val="21"/>
          <w:lang w:val="fr-FR"/>
        </w:rPr>
        <w:t>11, 1950, pp. 19-37.</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lastRenderedPageBreak/>
        <w:t xml:space="preserve">R. </w:t>
      </w:r>
      <w:proofErr w:type="spellStart"/>
      <w:r w:rsidRPr="00D325C4">
        <w:rPr>
          <w:rFonts w:ascii="Georgia" w:eastAsia="Times New Roman" w:hAnsi="Georgia"/>
          <w:color w:val="000000"/>
          <w:sz w:val="21"/>
          <w:szCs w:val="21"/>
          <w:lang w:val="fr-FR"/>
        </w:rPr>
        <w:t>Dussaud</w:t>
      </w:r>
      <w:proofErr w:type="spellEnd"/>
      <w:r w:rsidRPr="00D325C4">
        <w:rPr>
          <w:rFonts w:ascii="Georgia" w:eastAsia="Times New Roman" w:hAnsi="Georgia"/>
          <w:color w:val="000000"/>
          <w:sz w:val="21"/>
          <w:szCs w:val="21"/>
          <w:lang w:val="fr-FR"/>
        </w:rPr>
        <w:t>, “Haches à douille de type asiatique,” </w:t>
      </w:r>
      <w:proofErr w:type="spellStart"/>
      <w:r w:rsidRPr="00D325C4">
        <w:rPr>
          <w:rFonts w:ascii="Georgia" w:eastAsia="Times New Roman" w:hAnsi="Georgia"/>
          <w:i/>
          <w:iCs/>
          <w:color w:val="000000"/>
          <w:sz w:val="21"/>
          <w:szCs w:val="21"/>
          <w:lang w:val="fr-FR"/>
        </w:rPr>
        <w:t>Syria</w:t>
      </w:r>
      <w:proofErr w:type="spellEnd"/>
      <w:r w:rsidRPr="00D325C4">
        <w:rPr>
          <w:rFonts w:ascii="Georgia" w:eastAsia="Times New Roman" w:hAnsi="Georgia"/>
          <w:i/>
          <w:iCs/>
          <w:color w:val="000000"/>
          <w:sz w:val="21"/>
          <w:szCs w:val="21"/>
          <w:lang w:val="fr-FR"/>
        </w:rPr>
        <w:t> </w:t>
      </w:r>
      <w:r w:rsidRPr="00D325C4">
        <w:rPr>
          <w:rFonts w:ascii="Georgia" w:eastAsia="Times New Roman" w:hAnsi="Georgia"/>
          <w:color w:val="000000"/>
          <w:sz w:val="21"/>
          <w:szCs w:val="21"/>
          <w:lang w:val="fr-FR"/>
        </w:rPr>
        <w:t>11, 1930, pp. 245-71.</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Idem, “Anciens bronzes du </w:t>
      </w:r>
      <w:proofErr w:type="spellStart"/>
      <w:r w:rsidRPr="00D325C4">
        <w:rPr>
          <w:rFonts w:ascii="Georgia" w:eastAsia="Times New Roman" w:hAnsi="Georgia"/>
          <w:color w:val="000000"/>
          <w:sz w:val="21"/>
          <w:szCs w:val="21"/>
          <w:lang w:val="fr-FR"/>
        </w:rPr>
        <w:t>Louristan</w:t>
      </w:r>
      <w:proofErr w:type="spellEnd"/>
      <w:r w:rsidRPr="00D325C4">
        <w:rPr>
          <w:rFonts w:ascii="Georgia" w:eastAsia="Times New Roman" w:hAnsi="Georgia"/>
          <w:color w:val="000000"/>
          <w:sz w:val="21"/>
          <w:szCs w:val="21"/>
          <w:lang w:val="fr-FR"/>
        </w:rPr>
        <w:t xml:space="preserve"> et cultes iraniens,”</w:t>
      </w:r>
      <w:r w:rsidRPr="00D325C4">
        <w:rPr>
          <w:rFonts w:ascii="Georgia" w:eastAsia="Times New Roman" w:hAnsi="Georgia"/>
          <w:i/>
          <w:iCs/>
          <w:color w:val="000000"/>
          <w:sz w:val="21"/>
          <w:szCs w:val="21"/>
          <w:lang w:val="fr-FR"/>
        </w:rPr>
        <w:t> </w:t>
      </w:r>
      <w:proofErr w:type="spellStart"/>
      <w:r w:rsidRPr="00D325C4">
        <w:rPr>
          <w:rFonts w:ascii="Georgia" w:eastAsia="Times New Roman" w:hAnsi="Georgia"/>
          <w:i/>
          <w:iCs/>
          <w:color w:val="000000"/>
          <w:sz w:val="21"/>
          <w:szCs w:val="21"/>
          <w:lang w:val="fr-FR"/>
        </w:rPr>
        <w:t>Syria</w:t>
      </w:r>
      <w:proofErr w:type="spellEnd"/>
      <w:r w:rsidRPr="00D325C4">
        <w:rPr>
          <w:rFonts w:ascii="Georgia" w:eastAsia="Times New Roman" w:hAnsi="Georgia"/>
          <w:i/>
          <w:iCs/>
          <w:color w:val="000000"/>
          <w:sz w:val="21"/>
          <w:szCs w:val="21"/>
          <w:lang w:val="fr-FR"/>
        </w:rPr>
        <w:t> </w:t>
      </w:r>
      <w:r w:rsidRPr="00D325C4">
        <w:rPr>
          <w:rFonts w:ascii="Georgia" w:eastAsia="Times New Roman" w:hAnsi="Georgia"/>
          <w:color w:val="000000"/>
          <w:sz w:val="21"/>
          <w:szCs w:val="21"/>
          <w:lang w:val="fr-FR"/>
        </w:rPr>
        <w:t>26/3-4, 1949, pp. 196-229.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R. N. Frye, </w:t>
      </w:r>
      <w:r w:rsidRPr="00D325C4">
        <w:rPr>
          <w:rFonts w:ascii="Georgia" w:eastAsia="Times New Roman" w:hAnsi="Georgia"/>
          <w:i/>
          <w:iCs/>
          <w:color w:val="000000"/>
          <w:sz w:val="21"/>
          <w:szCs w:val="21"/>
        </w:rPr>
        <w:t>The Heritage of Persia</w:t>
      </w:r>
      <w:r w:rsidRPr="00D325C4">
        <w:rPr>
          <w:rFonts w:ascii="Georgia" w:eastAsia="Times New Roman" w:hAnsi="Georgia"/>
          <w:color w:val="000000"/>
          <w:sz w:val="21"/>
          <w:szCs w:val="21"/>
        </w:rPr>
        <w:t>, New York, 1963.</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R. </w:t>
      </w:r>
      <w:proofErr w:type="spellStart"/>
      <w:r w:rsidRPr="00D325C4">
        <w:rPr>
          <w:rFonts w:ascii="Georgia" w:eastAsia="Times New Roman" w:hAnsi="Georgia"/>
          <w:color w:val="000000"/>
          <w:sz w:val="21"/>
          <w:szCs w:val="21"/>
          <w:lang w:val="fr-FR"/>
        </w:rPr>
        <w:t>Ghirsh</w:t>
      </w:r>
      <w:r w:rsidRPr="00D325C4">
        <w:rPr>
          <w:rFonts w:ascii="Georgia" w:eastAsia="Times New Roman" w:hAnsi="Georgia"/>
          <w:color w:val="000000"/>
          <w:sz w:val="21"/>
          <w:szCs w:val="21"/>
          <w:lang w:val="fr-FR"/>
        </w:rPr>
        <w:softHyphen/>
        <w:t>man</w:t>
      </w:r>
      <w:proofErr w:type="spellEnd"/>
      <w:r w:rsidRPr="00D325C4">
        <w:rPr>
          <w:rFonts w:ascii="Georgia" w:eastAsia="Times New Roman" w:hAnsi="Georgia"/>
          <w:color w:val="000000"/>
          <w:sz w:val="21"/>
          <w:szCs w:val="21"/>
          <w:lang w:val="fr-FR"/>
        </w:rPr>
        <w:t>, “Notes iraniennes VIII. Le dieu Zurvan sur les bronzes du Luristan,” </w:t>
      </w:r>
      <w:proofErr w:type="spellStart"/>
      <w:r w:rsidRPr="00D325C4">
        <w:rPr>
          <w:rFonts w:ascii="Georgia" w:eastAsia="Times New Roman" w:hAnsi="Georgia"/>
          <w:i/>
          <w:iCs/>
          <w:color w:val="000000"/>
          <w:sz w:val="21"/>
          <w:szCs w:val="21"/>
          <w:lang w:val="fr-FR"/>
        </w:rPr>
        <w:t>Artibus</w:t>
      </w:r>
      <w:proofErr w:type="spellEnd"/>
      <w:r w:rsidRPr="00D325C4">
        <w:rPr>
          <w:rFonts w:ascii="Georgia" w:eastAsia="Times New Roman" w:hAnsi="Georgia"/>
          <w:i/>
          <w:iCs/>
          <w:color w:val="000000"/>
          <w:sz w:val="21"/>
          <w:szCs w:val="21"/>
          <w:lang w:val="fr-FR"/>
        </w:rPr>
        <w:t xml:space="preserve"> </w:t>
      </w:r>
      <w:proofErr w:type="spellStart"/>
      <w:r w:rsidRPr="00D325C4">
        <w:rPr>
          <w:rFonts w:ascii="Georgia" w:eastAsia="Times New Roman" w:hAnsi="Georgia"/>
          <w:i/>
          <w:iCs/>
          <w:color w:val="000000"/>
          <w:sz w:val="21"/>
          <w:szCs w:val="21"/>
          <w:lang w:val="fr-FR"/>
        </w:rPr>
        <w:t>Asiae</w:t>
      </w:r>
      <w:proofErr w:type="spellEnd"/>
      <w:r w:rsidRPr="00D325C4">
        <w:rPr>
          <w:rFonts w:ascii="Georgia" w:eastAsia="Times New Roman" w:hAnsi="Georgia"/>
          <w:i/>
          <w:iCs/>
          <w:color w:val="000000"/>
          <w:sz w:val="21"/>
          <w:szCs w:val="21"/>
          <w:lang w:val="fr-FR"/>
        </w:rPr>
        <w:t> </w:t>
      </w:r>
      <w:r w:rsidRPr="00D325C4">
        <w:rPr>
          <w:rFonts w:ascii="Georgia" w:eastAsia="Times New Roman" w:hAnsi="Georgia"/>
          <w:color w:val="000000"/>
          <w:sz w:val="21"/>
          <w:szCs w:val="21"/>
          <w:lang w:val="fr-FR"/>
        </w:rPr>
        <w:t>21, 1958, pp. 37-</w:t>
      </w:r>
      <w:r w:rsidRPr="00D325C4">
        <w:rPr>
          <w:rFonts w:ascii="Georgia" w:eastAsia="Times New Roman" w:hAnsi="Georgia"/>
          <w:color w:val="000000"/>
          <w:sz w:val="21"/>
          <w:szCs w:val="21"/>
          <w:lang w:val="fr-FR"/>
        </w:rPr>
        <w:softHyphen/>
        <w:t>42.</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r w:rsidRPr="00D325C4">
        <w:rPr>
          <w:rFonts w:ascii="Georgia" w:eastAsia="Times New Roman" w:hAnsi="Georgia"/>
          <w:i/>
          <w:iCs/>
          <w:color w:val="000000"/>
          <w:sz w:val="21"/>
          <w:szCs w:val="21"/>
        </w:rPr>
        <w:t>The Arts of Ancient Iran</w:t>
      </w:r>
      <w:r w:rsidRPr="00D325C4">
        <w:rPr>
          <w:rFonts w:ascii="Georgia" w:eastAsia="Times New Roman" w:hAnsi="Georgia"/>
          <w:color w:val="000000"/>
          <w:sz w:val="21"/>
          <w:szCs w:val="21"/>
        </w:rPr>
        <w:t>, New York, 1964.</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A. Godard, </w:t>
      </w:r>
      <w:r w:rsidRPr="00D325C4">
        <w:rPr>
          <w:rFonts w:ascii="Georgia" w:eastAsia="Times New Roman" w:hAnsi="Georgia"/>
          <w:i/>
          <w:iCs/>
          <w:color w:val="000000"/>
          <w:sz w:val="21"/>
          <w:szCs w:val="21"/>
          <w:lang w:val="fr-FR"/>
        </w:rPr>
        <w:t>Les bronzes du Luristan</w:t>
      </w:r>
      <w:r w:rsidRPr="00D325C4">
        <w:rPr>
          <w:rFonts w:ascii="Georgia" w:eastAsia="Times New Roman" w:hAnsi="Georgia"/>
          <w:color w:val="000000"/>
          <w:sz w:val="21"/>
          <w:szCs w:val="21"/>
          <w:lang w:val="fr-FR"/>
        </w:rPr>
        <w:t>, Paris, 1931.</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Idem, </w:t>
      </w:r>
      <w:r w:rsidRPr="00D325C4">
        <w:rPr>
          <w:rFonts w:ascii="Georgia" w:eastAsia="Times New Roman" w:hAnsi="Georgia"/>
          <w:i/>
          <w:iCs/>
          <w:color w:val="000000"/>
          <w:sz w:val="21"/>
          <w:szCs w:val="21"/>
          <w:lang w:val="fr-FR"/>
        </w:rPr>
        <w:t>L’art de l’Iran</w:t>
      </w:r>
      <w:r w:rsidRPr="00D325C4">
        <w:rPr>
          <w:rFonts w:ascii="Georgia" w:eastAsia="Times New Roman" w:hAnsi="Georgia"/>
          <w:color w:val="000000"/>
          <w:sz w:val="21"/>
          <w:szCs w:val="21"/>
          <w:lang w:val="fr-FR"/>
        </w:rPr>
        <w:t>, Paris, 1962.</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C. Goff (Meade),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in the First Half of the First Millennium B.C.,” </w:t>
      </w:r>
      <w:r w:rsidRPr="00D325C4">
        <w:rPr>
          <w:rFonts w:ascii="Georgia" w:eastAsia="Times New Roman" w:hAnsi="Georgia"/>
          <w:i/>
          <w:iCs/>
          <w:color w:val="000000"/>
          <w:sz w:val="21"/>
          <w:szCs w:val="21"/>
        </w:rPr>
        <w:t>Iran </w:t>
      </w:r>
      <w:r w:rsidRPr="00D325C4">
        <w:rPr>
          <w:rFonts w:ascii="Georgia" w:eastAsia="Times New Roman" w:hAnsi="Georgia"/>
          <w:color w:val="000000"/>
          <w:sz w:val="21"/>
          <w:szCs w:val="21"/>
        </w:rPr>
        <w:t>6, 1968, pp. 105-34.</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“Excavations at Baba Jan: The Pottery and Metal from Levels III and II,” </w:t>
      </w:r>
      <w:r w:rsidRPr="00D325C4">
        <w:rPr>
          <w:rFonts w:ascii="Georgia" w:eastAsia="Times New Roman" w:hAnsi="Georgia"/>
          <w:i/>
          <w:iCs/>
          <w:color w:val="000000"/>
          <w:sz w:val="21"/>
          <w:szCs w:val="21"/>
        </w:rPr>
        <w:t>Iran</w:t>
      </w:r>
      <w:r w:rsidRPr="00D325C4">
        <w:rPr>
          <w:rFonts w:ascii="Georgia" w:eastAsia="Times New Roman" w:hAnsi="Georgia"/>
          <w:color w:val="000000"/>
          <w:sz w:val="21"/>
          <w:szCs w:val="21"/>
        </w:rPr>
        <w:t>16, 1978, pp. 29-65.</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N. </w:t>
      </w:r>
      <w:proofErr w:type="spellStart"/>
      <w:r w:rsidRPr="00D325C4">
        <w:rPr>
          <w:rFonts w:ascii="Georgia" w:eastAsia="Times New Roman" w:hAnsi="Georgia"/>
          <w:color w:val="000000"/>
          <w:sz w:val="21"/>
          <w:szCs w:val="21"/>
        </w:rPr>
        <w:t>Heeramaneck</w:t>
      </w:r>
      <w:proofErr w:type="spellEnd"/>
      <w:r w:rsidRPr="00D325C4">
        <w:rPr>
          <w:rFonts w:ascii="Georgia" w:eastAsia="Times New Roman" w:hAnsi="Georgia"/>
          <w:color w:val="000000"/>
          <w:sz w:val="21"/>
          <w:szCs w:val="21"/>
        </w:rPr>
        <w:t>, Sale Catalogue, American Art Association, April 4-5, New York, 1929.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E. Herzfeld, </w:t>
      </w:r>
      <w:r w:rsidRPr="00D325C4">
        <w:rPr>
          <w:rFonts w:ascii="Georgia" w:eastAsia="Times New Roman" w:hAnsi="Georgia"/>
          <w:i/>
          <w:iCs/>
          <w:color w:val="000000"/>
          <w:sz w:val="21"/>
          <w:szCs w:val="21"/>
        </w:rPr>
        <w:t>Iran in the Ancient East</w:t>
      </w:r>
      <w:r w:rsidRPr="00D325C4">
        <w:rPr>
          <w:rFonts w:ascii="Georgia" w:eastAsia="Times New Roman" w:hAnsi="Georgia"/>
          <w:color w:val="000000"/>
          <w:sz w:val="21"/>
          <w:szCs w:val="21"/>
        </w:rPr>
        <w:t>, London, 1941.</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P. R. S. </w:t>
      </w:r>
      <w:proofErr w:type="spellStart"/>
      <w:r w:rsidRPr="00D325C4">
        <w:rPr>
          <w:rFonts w:ascii="Georgia" w:eastAsia="Times New Roman" w:hAnsi="Georgia"/>
          <w:color w:val="000000"/>
          <w:sz w:val="21"/>
          <w:szCs w:val="21"/>
        </w:rPr>
        <w:t>Moorey</w:t>
      </w:r>
      <w:proofErr w:type="spellEnd"/>
      <w:r w:rsidRPr="00D325C4">
        <w:rPr>
          <w:rFonts w:ascii="Georgia" w:eastAsia="Times New Roman" w:hAnsi="Georgia"/>
          <w:color w:val="000000"/>
          <w:sz w:val="21"/>
          <w:szCs w:val="21"/>
        </w:rPr>
        <w:t>,</w:t>
      </w:r>
      <w:r w:rsidRPr="00D325C4">
        <w:rPr>
          <w:rFonts w:ascii="Georgia" w:eastAsia="Times New Roman" w:hAnsi="Georgia"/>
          <w:i/>
          <w:iCs/>
          <w:color w:val="000000"/>
          <w:sz w:val="21"/>
          <w:szCs w:val="21"/>
        </w:rPr>
        <w:t> A Catalogue of the Ancient Persian Bronzes in the Ashmolean Museum</w:t>
      </w:r>
      <w:r w:rsidRPr="00D325C4">
        <w:rPr>
          <w:rFonts w:ascii="Georgia" w:eastAsia="Times New Roman" w:hAnsi="Georgia"/>
          <w:color w:val="000000"/>
          <w:sz w:val="21"/>
          <w:szCs w:val="21"/>
        </w:rPr>
        <w:t>, Oxford, 1971.</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r w:rsidRPr="00D325C4">
        <w:rPr>
          <w:rFonts w:ascii="Georgia" w:eastAsia="Times New Roman" w:hAnsi="Georgia"/>
          <w:i/>
          <w:iCs/>
          <w:color w:val="000000"/>
          <w:sz w:val="21"/>
          <w:szCs w:val="21"/>
        </w:rPr>
        <w:t xml:space="preserve">Ancient Bronzes from </w:t>
      </w:r>
      <w:proofErr w:type="spellStart"/>
      <w:r w:rsidRPr="00D325C4">
        <w:rPr>
          <w:rFonts w:ascii="Georgia" w:eastAsia="Times New Roman" w:hAnsi="Georgia"/>
          <w:i/>
          <w:iCs/>
          <w:color w:val="000000"/>
          <w:sz w:val="21"/>
          <w:szCs w:val="21"/>
        </w:rPr>
        <w:t>Luristan</w:t>
      </w:r>
      <w:proofErr w:type="spellEnd"/>
      <w:r w:rsidRPr="00D325C4">
        <w:rPr>
          <w:rFonts w:ascii="Georgia" w:eastAsia="Times New Roman" w:hAnsi="Georgia"/>
          <w:color w:val="000000"/>
          <w:sz w:val="21"/>
          <w:szCs w:val="21"/>
        </w:rPr>
        <w:t>, London, 1974.</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Idem, “Some Elaborately Decorated Bronze Quiver Plaques Made in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c. 750-650 B.C.,” </w:t>
      </w:r>
      <w:r w:rsidRPr="00D325C4">
        <w:rPr>
          <w:rFonts w:ascii="Georgia" w:eastAsia="Times New Roman" w:hAnsi="Georgia"/>
          <w:i/>
          <w:iCs/>
          <w:color w:val="000000"/>
          <w:sz w:val="21"/>
          <w:szCs w:val="21"/>
        </w:rPr>
        <w:t>Iran </w:t>
      </w:r>
      <w:r w:rsidRPr="00D325C4">
        <w:rPr>
          <w:rFonts w:ascii="Georgia" w:eastAsia="Times New Roman" w:hAnsi="Georgia"/>
          <w:color w:val="000000"/>
          <w:sz w:val="21"/>
          <w:szCs w:val="21"/>
        </w:rPr>
        <w:t>13, 1975, pp. 19-29.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O. W.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 “The Archaeological Evidence for Relations Between Greece and Iran in the First Millennium B.C.,” </w:t>
      </w:r>
      <w:r w:rsidRPr="00D325C4">
        <w:rPr>
          <w:rFonts w:ascii="Georgia" w:eastAsia="Times New Roman" w:hAnsi="Georgia"/>
          <w:i/>
          <w:iCs/>
          <w:color w:val="000000"/>
          <w:sz w:val="21"/>
          <w:szCs w:val="21"/>
        </w:rPr>
        <w:t>The Journal of the Ancient Near Eastern Society of Columbia University </w:t>
      </w:r>
      <w:r w:rsidRPr="00D325C4">
        <w:rPr>
          <w:rFonts w:ascii="Georgia" w:eastAsia="Times New Roman" w:hAnsi="Georgia"/>
          <w:color w:val="000000"/>
          <w:sz w:val="21"/>
          <w:szCs w:val="21"/>
        </w:rPr>
        <w:t>9, 1977a, pp. 31-57.</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“Unexcavated Objects and Ancient Near Eastern Art,” in </w:t>
      </w:r>
      <w:r w:rsidRPr="00D325C4">
        <w:rPr>
          <w:rFonts w:ascii="Georgia" w:eastAsia="Times New Roman" w:hAnsi="Georgia"/>
          <w:i/>
          <w:iCs/>
          <w:color w:val="000000"/>
          <w:sz w:val="21"/>
          <w:szCs w:val="21"/>
        </w:rPr>
        <w:t>Mountains and Lowlands</w:t>
      </w:r>
      <w:r w:rsidRPr="00D325C4">
        <w:rPr>
          <w:rFonts w:ascii="Georgia" w:eastAsia="Times New Roman" w:hAnsi="Georgia"/>
          <w:color w:val="000000"/>
          <w:sz w:val="21"/>
          <w:szCs w:val="21"/>
        </w:rPr>
        <w:t>, ed. L. D. Levine and T. C. Young, Jr., Malibu, 1977b, pp. 153-</w:t>
      </w:r>
      <w:r w:rsidRPr="00D325C4">
        <w:rPr>
          <w:rFonts w:ascii="Georgia" w:eastAsia="Times New Roman" w:hAnsi="Georgia"/>
          <w:color w:val="000000"/>
          <w:sz w:val="21"/>
          <w:szCs w:val="21"/>
        </w:rPr>
        <w:softHyphen/>
        <w:t>207.</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proofErr w:type="spellStart"/>
      <w:r w:rsidRPr="00D325C4">
        <w:rPr>
          <w:rFonts w:ascii="Georgia" w:eastAsia="Times New Roman" w:hAnsi="Georgia"/>
          <w:color w:val="000000"/>
          <w:sz w:val="21"/>
          <w:szCs w:val="21"/>
        </w:rPr>
        <w:t>Surkh</w:t>
      </w:r>
      <w:proofErr w:type="spellEnd"/>
      <w:r w:rsidRPr="00D325C4">
        <w:rPr>
          <w:rFonts w:ascii="Georgia" w:eastAsia="Times New Roman" w:hAnsi="Georgia"/>
          <w:color w:val="000000"/>
          <w:sz w:val="21"/>
          <w:szCs w:val="21"/>
        </w:rPr>
        <w:t xml:space="preserve"> Dum at The Metropolitan Museum of Art: A Mini-Report,” </w:t>
      </w:r>
      <w:r w:rsidRPr="00D325C4">
        <w:rPr>
          <w:rFonts w:ascii="Georgia" w:eastAsia="Times New Roman" w:hAnsi="Georgia"/>
          <w:i/>
          <w:iCs/>
          <w:color w:val="000000"/>
          <w:sz w:val="21"/>
          <w:szCs w:val="21"/>
        </w:rPr>
        <w:t>Journal of Field Archaeology </w:t>
      </w:r>
      <w:r w:rsidRPr="00D325C4">
        <w:rPr>
          <w:rFonts w:ascii="Georgia" w:eastAsia="Times New Roman" w:hAnsi="Georgia"/>
          <w:color w:val="000000"/>
          <w:sz w:val="21"/>
          <w:szCs w:val="21"/>
        </w:rPr>
        <w:t>8, 1981, pp. 327-51.</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“The Back</w:t>
      </w:r>
      <w:r w:rsidRPr="00D325C4">
        <w:rPr>
          <w:rFonts w:ascii="Georgia" w:eastAsia="Times New Roman" w:hAnsi="Georgia"/>
          <w:color w:val="000000"/>
          <w:sz w:val="21"/>
          <w:szCs w:val="21"/>
        </w:rPr>
        <w:softHyphen/>
        <w:t xml:space="preserve">ground to the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in J. Curtis, ed., </w:t>
      </w:r>
      <w:proofErr w:type="spellStart"/>
      <w:r w:rsidRPr="00D325C4">
        <w:rPr>
          <w:rFonts w:ascii="Georgia" w:eastAsia="Times New Roman" w:hAnsi="Georgia"/>
          <w:i/>
          <w:iCs/>
          <w:color w:val="000000"/>
          <w:sz w:val="21"/>
          <w:szCs w:val="21"/>
        </w:rPr>
        <w:t>Bronzeworking</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Centres</w:t>
      </w:r>
      <w:proofErr w:type="spellEnd"/>
      <w:r w:rsidRPr="00D325C4">
        <w:rPr>
          <w:rFonts w:ascii="Georgia" w:eastAsia="Times New Roman" w:hAnsi="Georgia"/>
          <w:i/>
          <w:iCs/>
          <w:color w:val="000000"/>
          <w:sz w:val="21"/>
          <w:szCs w:val="21"/>
        </w:rPr>
        <w:t xml:space="preserve"> of Western Asia 1000-539 B.C.</w:t>
      </w:r>
      <w:r w:rsidRPr="00D325C4">
        <w:rPr>
          <w:rFonts w:ascii="Georgia" w:eastAsia="Times New Roman" w:hAnsi="Georgia"/>
          <w:color w:val="000000"/>
          <w:sz w:val="21"/>
          <w:szCs w:val="21"/>
        </w:rPr>
        <w:t>, London, 1988a, pp. 177-92.</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lastRenderedPageBreak/>
        <w:t>Idem,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in </w:t>
      </w:r>
      <w:r w:rsidRPr="00D325C4">
        <w:rPr>
          <w:rFonts w:ascii="Georgia" w:eastAsia="Times New Roman" w:hAnsi="Georgia"/>
          <w:i/>
          <w:iCs/>
          <w:color w:val="000000"/>
          <w:sz w:val="21"/>
          <w:szCs w:val="21"/>
        </w:rPr>
        <w:t>Bronze and Iran. Ancient Near Eastern Artifacts in The Metropolitan Museum of Art</w:t>
      </w:r>
      <w:r w:rsidRPr="00D325C4">
        <w:rPr>
          <w:rFonts w:ascii="Georgia" w:eastAsia="Times New Roman" w:hAnsi="Georgia"/>
          <w:color w:val="000000"/>
          <w:sz w:val="21"/>
          <w:szCs w:val="21"/>
        </w:rPr>
        <w:t>, New York, 1988b, pp. 112-206.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A. U. Pope, “A Prelude to the Persian Art </w:t>
      </w:r>
      <w:proofErr w:type="spellStart"/>
      <w:r w:rsidRPr="00D325C4">
        <w:rPr>
          <w:rFonts w:ascii="Georgia" w:eastAsia="Times New Roman" w:hAnsi="Georgia"/>
          <w:color w:val="000000"/>
          <w:sz w:val="21"/>
          <w:szCs w:val="21"/>
        </w:rPr>
        <w:t>Exhibitio</w:t>
      </w:r>
      <w:r w:rsidRPr="00D325C4">
        <w:rPr>
          <w:rFonts w:ascii="Cambria" w:eastAsia="Times New Roman" w:hAnsi="Cambria" w:cs="Cambria"/>
          <w:color w:val="000000"/>
          <w:sz w:val="21"/>
          <w:szCs w:val="21"/>
        </w:rPr>
        <w:t>ṇ</w:t>
      </w:r>
      <w:proofErr w:type="spellEnd"/>
      <w:r w:rsidRPr="00D325C4">
        <w:rPr>
          <w:rFonts w:ascii="Georgia" w:eastAsia="Times New Roman" w:hAnsi="Georgia" w:cs="Georgia"/>
          <w:color w:val="000000"/>
          <w:sz w:val="21"/>
          <w:szCs w:val="21"/>
        </w:rPr>
        <w:t> …</w:t>
      </w:r>
      <w:r w:rsidRPr="00D325C4">
        <w:rPr>
          <w:rFonts w:ascii="Georgia" w:eastAsia="Times New Roman" w:hAnsi="Georgia"/>
          <w:color w:val="000000"/>
          <w:sz w:val="21"/>
          <w:szCs w:val="21"/>
        </w:rPr>
        <w:t>,</w:t>
      </w:r>
      <w:r w:rsidRPr="00D325C4">
        <w:rPr>
          <w:rFonts w:ascii="Georgia" w:eastAsia="Times New Roman" w:hAnsi="Georgia" w:cs="Georgia"/>
          <w:color w:val="000000"/>
          <w:sz w:val="21"/>
          <w:szCs w:val="21"/>
        </w:rPr>
        <w:t>” </w:t>
      </w:r>
      <w:r w:rsidRPr="00D325C4">
        <w:rPr>
          <w:rFonts w:ascii="Georgia" w:eastAsia="Times New Roman" w:hAnsi="Georgia"/>
          <w:i/>
          <w:iCs/>
          <w:color w:val="000000"/>
          <w:sz w:val="21"/>
          <w:szCs w:val="21"/>
        </w:rPr>
        <w:t>Illustrated London News</w:t>
      </w:r>
      <w:r w:rsidRPr="00D325C4">
        <w:rPr>
          <w:rFonts w:ascii="Georgia" w:eastAsia="Times New Roman" w:hAnsi="Georgia"/>
          <w:color w:val="000000"/>
          <w:sz w:val="21"/>
          <w:szCs w:val="21"/>
        </w:rPr>
        <w:t>, Sep</w:t>
      </w:r>
      <w:r w:rsidRPr="00D325C4">
        <w:rPr>
          <w:rFonts w:ascii="Georgia" w:eastAsia="Times New Roman" w:hAnsi="Georgia"/>
          <w:color w:val="000000"/>
          <w:sz w:val="21"/>
          <w:szCs w:val="21"/>
        </w:rPr>
        <w:softHyphen/>
        <w:t>tember 6, 1930a, pp. 388-91.</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Idem, “Mute, Yet Elegant: The Significant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 </w:t>
      </w:r>
      <w:r w:rsidRPr="00D325C4">
        <w:rPr>
          <w:rFonts w:ascii="Georgia" w:eastAsia="Times New Roman" w:hAnsi="Georgia"/>
          <w:i/>
          <w:iCs/>
          <w:color w:val="000000"/>
          <w:sz w:val="21"/>
          <w:szCs w:val="21"/>
        </w:rPr>
        <w:t>Illustrated London News</w:t>
      </w:r>
      <w:r w:rsidRPr="00D325C4">
        <w:rPr>
          <w:rFonts w:ascii="Georgia" w:eastAsia="Times New Roman" w:hAnsi="Georgia"/>
          <w:color w:val="000000"/>
          <w:sz w:val="21"/>
          <w:szCs w:val="21"/>
        </w:rPr>
        <w:t>, September 13, 1930b, pp. 444</w:t>
      </w:r>
      <w:r w:rsidRPr="00D325C4">
        <w:rPr>
          <w:rFonts w:ascii="Georgia" w:eastAsia="Times New Roman" w:hAnsi="Georgia"/>
          <w:color w:val="000000"/>
          <w:sz w:val="21"/>
          <w:szCs w:val="21"/>
        </w:rPr>
        <w:softHyphen/>
        <w:t>-45.</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Idem, “More Light on the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Discoveries,” </w:t>
      </w:r>
      <w:r w:rsidRPr="00D325C4">
        <w:rPr>
          <w:rFonts w:ascii="Georgia" w:eastAsia="Times New Roman" w:hAnsi="Georgia"/>
          <w:i/>
          <w:iCs/>
          <w:color w:val="000000"/>
          <w:sz w:val="21"/>
          <w:szCs w:val="21"/>
        </w:rPr>
        <w:t>Illustrated London News</w:t>
      </w:r>
      <w:r w:rsidRPr="00D325C4">
        <w:rPr>
          <w:rFonts w:ascii="Georgia" w:eastAsia="Times New Roman" w:hAnsi="Georgia"/>
          <w:color w:val="000000"/>
          <w:sz w:val="21"/>
          <w:szCs w:val="21"/>
        </w:rPr>
        <w:t>, October 29, 1932, pp. 666-</w:t>
      </w:r>
      <w:r w:rsidRPr="00D325C4">
        <w:rPr>
          <w:rFonts w:ascii="Georgia" w:eastAsia="Times New Roman" w:hAnsi="Georgia"/>
          <w:color w:val="000000"/>
          <w:sz w:val="21"/>
          <w:szCs w:val="21"/>
        </w:rPr>
        <w:softHyphen/>
        <w:t>67.</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“On the Discovery of Falsifications and the Recognition of Validity,” </w:t>
      </w:r>
      <w:r w:rsidRPr="00D325C4">
        <w:rPr>
          <w:rFonts w:ascii="Georgia" w:eastAsia="Times New Roman" w:hAnsi="Georgia"/>
          <w:i/>
          <w:iCs/>
          <w:color w:val="000000"/>
          <w:sz w:val="21"/>
          <w:szCs w:val="21"/>
        </w:rPr>
        <w:t>Survey of Persian Art </w:t>
      </w:r>
      <w:r w:rsidRPr="00D325C4">
        <w:rPr>
          <w:rFonts w:ascii="Georgia" w:eastAsia="Times New Roman" w:hAnsi="Georgia"/>
          <w:color w:val="000000"/>
          <w:sz w:val="21"/>
          <w:szCs w:val="21"/>
        </w:rPr>
        <w:t>XIII, Addendum A, pp. A1-A10.</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E. </w:t>
      </w:r>
      <w:proofErr w:type="spellStart"/>
      <w:r w:rsidRPr="00D325C4">
        <w:rPr>
          <w:rFonts w:ascii="Georgia" w:eastAsia="Times New Roman" w:hAnsi="Georgia"/>
          <w:color w:val="000000"/>
          <w:sz w:val="21"/>
          <w:szCs w:val="21"/>
        </w:rPr>
        <w:t>Porada</w:t>
      </w:r>
      <w:proofErr w:type="spellEnd"/>
      <w:r w:rsidRPr="00D325C4">
        <w:rPr>
          <w:rFonts w:ascii="Georgia" w:eastAsia="Times New Roman" w:hAnsi="Georgia"/>
          <w:color w:val="000000"/>
          <w:sz w:val="21"/>
          <w:szCs w:val="21"/>
        </w:rPr>
        <w:t xml:space="preserve">, “Nomads and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Methods Proposed for a Classifi</w:t>
      </w:r>
      <w:r w:rsidRPr="00D325C4">
        <w:rPr>
          <w:rFonts w:ascii="Georgia" w:eastAsia="Times New Roman" w:hAnsi="Georgia"/>
          <w:color w:val="000000"/>
          <w:sz w:val="21"/>
          <w:szCs w:val="21"/>
        </w:rPr>
        <w:softHyphen/>
        <w:t>cation of the Bronzes,” in </w:t>
      </w:r>
      <w:r w:rsidRPr="00D325C4">
        <w:rPr>
          <w:rFonts w:ascii="Georgia" w:eastAsia="Times New Roman" w:hAnsi="Georgia"/>
          <w:i/>
          <w:iCs/>
          <w:color w:val="000000"/>
          <w:sz w:val="21"/>
          <w:szCs w:val="21"/>
        </w:rPr>
        <w:t>Dark Ages and Nomads c. 1000 B.C.</w:t>
      </w:r>
      <w:r w:rsidRPr="00D325C4">
        <w:rPr>
          <w:rFonts w:ascii="Georgia" w:eastAsia="Times New Roman" w:hAnsi="Georgia"/>
          <w:color w:val="000000"/>
          <w:sz w:val="21"/>
          <w:szCs w:val="21"/>
        </w:rPr>
        <w:t xml:space="preserve">, ed. M. J. </w:t>
      </w:r>
      <w:proofErr w:type="spellStart"/>
      <w:r w:rsidRPr="00D325C4">
        <w:rPr>
          <w:rFonts w:ascii="Georgia" w:eastAsia="Times New Roman" w:hAnsi="Georgia"/>
          <w:color w:val="000000"/>
          <w:sz w:val="21"/>
          <w:szCs w:val="21"/>
        </w:rPr>
        <w:t>Mellink</w:t>
      </w:r>
      <w:proofErr w:type="spellEnd"/>
      <w:r w:rsidRPr="00D325C4">
        <w:rPr>
          <w:rFonts w:ascii="Georgia" w:eastAsia="Times New Roman" w:hAnsi="Georgia"/>
          <w:color w:val="000000"/>
          <w:sz w:val="21"/>
          <w:szCs w:val="21"/>
        </w:rPr>
        <w:t>, Istanbul, 1964, pp. 9</w:t>
      </w:r>
      <w:r w:rsidRPr="00D325C4">
        <w:rPr>
          <w:rFonts w:ascii="Georgia" w:eastAsia="Times New Roman" w:hAnsi="Georgia"/>
          <w:color w:val="000000"/>
          <w:sz w:val="21"/>
          <w:szCs w:val="21"/>
        </w:rPr>
        <w:softHyphen/>
        <w:t>-31.</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r w:rsidRPr="00D325C4">
        <w:rPr>
          <w:rFonts w:ascii="Georgia" w:eastAsia="Times New Roman" w:hAnsi="Georgia"/>
          <w:i/>
          <w:iCs/>
          <w:color w:val="000000"/>
          <w:sz w:val="21"/>
          <w:szCs w:val="21"/>
        </w:rPr>
        <w:t>The Art of Ancient Iran</w:t>
      </w:r>
      <w:r w:rsidRPr="00D325C4">
        <w:rPr>
          <w:rFonts w:ascii="Georgia" w:eastAsia="Times New Roman" w:hAnsi="Georgia"/>
          <w:color w:val="000000"/>
          <w:sz w:val="21"/>
          <w:szCs w:val="21"/>
        </w:rPr>
        <w:t>, New York, 1965.</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J. A. H. </w:t>
      </w:r>
      <w:proofErr w:type="spellStart"/>
      <w:r w:rsidRPr="00D325C4">
        <w:rPr>
          <w:rFonts w:ascii="Georgia" w:eastAsia="Times New Roman" w:hAnsi="Georgia"/>
          <w:color w:val="000000"/>
          <w:sz w:val="21"/>
          <w:szCs w:val="21"/>
        </w:rPr>
        <w:t>Potratz</w:t>
      </w:r>
      <w:proofErr w:type="spellEnd"/>
      <w:r w:rsidRPr="00D325C4">
        <w:rPr>
          <w:rFonts w:ascii="Georgia" w:eastAsia="Times New Roman" w:hAnsi="Georgia"/>
          <w:color w:val="000000"/>
          <w:sz w:val="21"/>
          <w:szCs w:val="21"/>
        </w:rPr>
        <w:t xml:space="preserve">, “Die </w:t>
      </w:r>
      <w:proofErr w:type="spellStart"/>
      <w:r w:rsidRPr="00D325C4">
        <w:rPr>
          <w:rFonts w:ascii="Georgia" w:eastAsia="Times New Roman" w:hAnsi="Georgia"/>
          <w:color w:val="000000"/>
          <w:sz w:val="21"/>
          <w:szCs w:val="21"/>
        </w:rPr>
        <w:t>Luristanbronzen</w:t>
      </w:r>
      <w:proofErr w:type="spellEnd"/>
      <w:r w:rsidRPr="00D325C4">
        <w:rPr>
          <w:rFonts w:ascii="Georgia" w:eastAsia="Times New Roman" w:hAnsi="Georgia"/>
          <w:color w:val="000000"/>
          <w:sz w:val="21"/>
          <w:szCs w:val="21"/>
        </w:rPr>
        <w:t xml:space="preserve"> des Museums </w:t>
      </w:r>
      <w:proofErr w:type="spellStart"/>
      <w:r w:rsidRPr="00D325C4">
        <w:rPr>
          <w:rFonts w:ascii="Georgia" w:eastAsia="Times New Roman" w:hAnsi="Georgia"/>
          <w:color w:val="000000"/>
          <w:sz w:val="21"/>
          <w:szCs w:val="21"/>
        </w:rPr>
        <w:t>für</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Kunst</w:t>
      </w:r>
      <w:proofErr w:type="spellEnd"/>
      <w:r w:rsidRPr="00D325C4">
        <w:rPr>
          <w:rFonts w:ascii="Georgia" w:eastAsia="Times New Roman" w:hAnsi="Georgia"/>
          <w:color w:val="000000"/>
          <w:sz w:val="21"/>
          <w:szCs w:val="21"/>
        </w:rPr>
        <w:t xml:space="preserve"> und </w:t>
      </w:r>
      <w:proofErr w:type="spellStart"/>
      <w:r w:rsidRPr="00D325C4">
        <w:rPr>
          <w:rFonts w:ascii="Georgia" w:eastAsia="Times New Roman" w:hAnsi="Georgia"/>
          <w:color w:val="000000"/>
          <w:sz w:val="21"/>
          <w:szCs w:val="21"/>
        </w:rPr>
        <w:t>Gewerbe</w:t>
      </w:r>
      <w:proofErr w:type="spellEnd"/>
      <w:r w:rsidRPr="00D325C4">
        <w:rPr>
          <w:rFonts w:ascii="Georgia" w:eastAsia="Times New Roman" w:hAnsi="Georgia"/>
          <w:color w:val="000000"/>
          <w:sz w:val="21"/>
          <w:szCs w:val="21"/>
        </w:rPr>
        <w:t xml:space="preserve"> in Hamburg,” </w:t>
      </w:r>
      <w:proofErr w:type="spellStart"/>
      <w:r w:rsidRPr="00D325C4">
        <w:rPr>
          <w:rFonts w:ascii="Georgia" w:eastAsia="Times New Roman" w:hAnsi="Georgia"/>
          <w:i/>
          <w:iCs/>
          <w:color w:val="000000"/>
          <w:sz w:val="21"/>
          <w:szCs w:val="21"/>
        </w:rPr>
        <w:t>Anadolu</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araştırmaları</w:t>
      </w:r>
      <w:proofErr w:type="spellEnd"/>
      <w:r w:rsidRPr="00D325C4">
        <w:rPr>
          <w:rFonts w:ascii="Georgia" w:eastAsia="Times New Roman" w:hAnsi="Georgia"/>
          <w:color w:val="000000"/>
          <w:sz w:val="21"/>
          <w:szCs w:val="21"/>
        </w:rPr>
        <w:t> 1, 1955a, pp. 180-224.</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Idem, “Die </w:t>
      </w:r>
      <w:proofErr w:type="spellStart"/>
      <w:r w:rsidRPr="00D325C4">
        <w:rPr>
          <w:rFonts w:ascii="Georgia" w:eastAsia="Times New Roman" w:hAnsi="Georgia"/>
          <w:color w:val="000000"/>
          <w:sz w:val="21"/>
          <w:szCs w:val="21"/>
        </w:rPr>
        <w:t>Stangen-Aufsätze</w:t>
      </w:r>
      <w:proofErr w:type="spellEnd"/>
      <w:r w:rsidRPr="00D325C4">
        <w:rPr>
          <w:rFonts w:ascii="Georgia" w:eastAsia="Times New Roman" w:hAnsi="Georgia"/>
          <w:color w:val="000000"/>
          <w:sz w:val="21"/>
          <w:szCs w:val="21"/>
        </w:rPr>
        <w:t xml:space="preserve"> in der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Kunst</w:t>
      </w:r>
      <w:proofErr w:type="spellEnd"/>
      <w:r w:rsidRPr="00D325C4">
        <w:rPr>
          <w:rFonts w:ascii="Georgia" w:eastAsia="Times New Roman" w:hAnsi="Georgia"/>
          <w:color w:val="000000"/>
          <w:sz w:val="21"/>
          <w:szCs w:val="21"/>
        </w:rPr>
        <w:t>,” </w:t>
      </w:r>
      <w:r w:rsidRPr="00D325C4">
        <w:rPr>
          <w:rFonts w:ascii="Georgia" w:eastAsia="Times New Roman" w:hAnsi="Georgia"/>
          <w:i/>
          <w:iCs/>
          <w:color w:val="000000"/>
          <w:sz w:val="21"/>
          <w:szCs w:val="21"/>
        </w:rPr>
        <w:t>ZA </w:t>
      </w:r>
      <w:r w:rsidRPr="00D325C4">
        <w:rPr>
          <w:rFonts w:ascii="Georgia" w:eastAsia="Times New Roman" w:hAnsi="Georgia"/>
          <w:color w:val="000000"/>
          <w:sz w:val="21"/>
          <w:szCs w:val="21"/>
        </w:rPr>
        <w:t>17 (51), 1955b, pp. 19-40.</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proofErr w:type="spellStart"/>
      <w:r w:rsidRPr="00D325C4">
        <w:rPr>
          <w:rFonts w:ascii="Georgia" w:eastAsia="Times New Roman" w:hAnsi="Georgia"/>
          <w:color w:val="000000"/>
          <w:sz w:val="21"/>
          <w:szCs w:val="21"/>
        </w:rPr>
        <w:t>Neue</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Typen</w:t>
      </w:r>
      <w:proofErr w:type="spellEnd"/>
      <w:r w:rsidRPr="00D325C4">
        <w:rPr>
          <w:rFonts w:ascii="Georgia" w:eastAsia="Times New Roman" w:hAnsi="Georgia"/>
          <w:color w:val="000000"/>
          <w:sz w:val="21"/>
          <w:szCs w:val="21"/>
        </w:rPr>
        <w:t xml:space="preserve"> von </w:t>
      </w:r>
      <w:proofErr w:type="spellStart"/>
      <w:r w:rsidRPr="00D325C4">
        <w:rPr>
          <w:rFonts w:ascii="Georgia" w:eastAsia="Times New Roman" w:hAnsi="Georgia"/>
          <w:color w:val="000000"/>
          <w:sz w:val="21"/>
          <w:szCs w:val="21"/>
        </w:rPr>
        <w:t>Luristanbronzen</w:t>
      </w:r>
      <w:proofErr w:type="spellEnd"/>
      <w:r w:rsidRPr="00D325C4">
        <w:rPr>
          <w:rFonts w:ascii="Georgia" w:eastAsia="Times New Roman" w:hAnsi="Georgia"/>
          <w:color w:val="000000"/>
          <w:sz w:val="21"/>
          <w:szCs w:val="21"/>
        </w:rPr>
        <w:t>,” in </w:t>
      </w:r>
      <w:r w:rsidRPr="00D325C4">
        <w:rPr>
          <w:rFonts w:ascii="Georgia" w:eastAsia="Times New Roman" w:hAnsi="Georgia"/>
          <w:i/>
          <w:iCs/>
          <w:color w:val="000000"/>
          <w:sz w:val="21"/>
          <w:szCs w:val="21"/>
        </w:rPr>
        <w:t xml:space="preserve">Die </w:t>
      </w:r>
      <w:proofErr w:type="spellStart"/>
      <w:r w:rsidRPr="00D325C4">
        <w:rPr>
          <w:rFonts w:ascii="Georgia" w:eastAsia="Times New Roman" w:hAnsi="Georgia"/>
          <w:i/>
          <w:iCs/>
          <w:color w:val="000000"/>
          <w:sz w:val="21"/>
          <w:szCs w:val="21"/>
        </w:rPr>
        <w:t>Weltkunst</w:t>
      </w:r>
      <w:proofErr w:type="spellEnd"/>
      <w:r w:rsidRPr="00D325C4">
        <w:rPr>
          <w:rFonts w:ascii="Georgia" w:eastAsia="Times New Roman" w:hAnsi="Georgia"/>
          <w:i/>
          <w:iCs/>
          <w:color w:val="000000"/>
          <w:sz w:val="21"/>
          <w:szCs w:val="21"/>
        </w:rPr>
        <w:t> </w:t>
      </w:r>
      <w:r w:rsidRPr="00D325C4">
        <w:rPr>
          <w:rFonts w:ascii="Georgia" w:eastAsia="Times New Roman" w:hAnsi="Georgia"/>
          <w:color w:val="000000"/>
          <w:sz w:val="21"/>
          <w:szCs w:val="21"/>
        </w:rPr>
        <w:t>30, 1960, pp. 34-</w:t>
      </w:r>
      <w:r w:rsidRPr="00D325C4">
        <w:rPr>
          <w:rFonts w:ascii="Georgia" w:eastAsia="Times New Roman" w:hAnsi="Georgia"/>
          <w:color w:val="000000"/>
          <w:sz w:val="21"/>
          <w:szCs w:val="21"/>
        </w:rPr>
        <w:softHyphen/>
        <w:t>36.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r w:rsidRPr="00D325C4">
        <w:rPr>
          <w:rFonts w:ascii="Georgia" w:eastAsia="Times New Roman" w:hAnsi="Georgia"/>
          <w:i/>
          <w:iCs/>
          <w:color w:val="000000"/>
          <w:sz w:val="21"/>
          <w:szCs w:val="21"/>
        </w:rPr>
        <w:t xml:space="preserve">Die </w:t>
      </w:r>
      <w:proofErr w:type="spellStart"/>
      <w:r w:rsidRPr="00D325C4">
        <w:rPr>
          <w:rFonts w:ascii="Georgia" w:eastAsia="Times New Roman" w:hAnsi="Georgia"/>
          <w:i/>
          <w:iCs/>
          <w:color w:val="000000"/>
          <w:sz w:val="21"/>
          <w:szCs w:val="21"/>
        </w:rPr>
        <w:t>Pferdetrensen</w:t>
      </w:r>
      <w:proofErr w:type="spellEnd"/>
      <w:r w:rsidRPr="00D325C4">
        <w:rPr>
          <w:rFonts w:ascii="Georgia" w:eastAsia="Times New Roman" w:hAnsi="Georgia"/>
          <w:i/>
          <w:iCs/>
          <w:color w:val="000000"/>
          <w:sz w:val="21"/>
          <w:szCs w:val="21"/>
        </w:rPr>
        <w:t xml:space="preserve"> des </w:t>
      </w:r>
      <w:proofErr w:type="spellStart"/>
      <w:r w:rsidRPr="00D325C4">
        <w:rPr>
          <w:rFonts w:ascii="Georgia" w:eastAsia="Times New Roman" w:hAnsi="Georgia"/>
          <w:i/>
          <w:iCs/>
          <w:color w:val="000000"/>
          <w:sz w:val="21"/>
          <w:szCs w:val="21"/>
        </w:rPr>
        <w:t>Alten</w:t>
      </w:r>
      <w:proofErr w:type="spellEnd"/>
      <w:r w:rsidRPr="00D325C4">
        <w:rPr>
          <w:rFonts w:ascii="Georgia" w:eastAsia="Times New Roman" w:hAnsi="Georgia"/>
          <w:i/>
          <w:iCs/>
          <w:color w:val="000000"/>
          <w:sz w:val="21"/>
          <w:szCs w:val="21"/>
        </w:rPr>
        <w:t xml:space="preserve"> Orients</w:t>
      </w:r>
      <w:r w:rsidRPr="00D325C4">
        <w:rPr>
          <w:rFonts w:ascii="Georgia" w:eastAsia="Times New Roman" w:hAnsi="Georgia"/>
          <w:color w:val="000000"/>
          <w:sz w:val="21"/>
          <w:szCs w:val="21"/>
        </w:rPr>
        <w:t>, Rome, 1966.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Idem, </w:t>
      </w:r>
      <w:proofErr w:type="spellStart"/>
      <w:r w:rsidRPr="00D325C4">
        <w:rPr>
          <w:rFonts w:ascii="Georgia" w:eastAsia="Times New Roman" w:hAnsi="Georgia"/>
          <w:i/>
          <w:iCs/>
          <w:color w:val="000000"/>
          <w:sz w:val="21"/>
          <w:szCs w:val="21"/>
        </w:rPr>
        <w:t>Luristanbronzen</w:t>
      </w:r>
      <w:proofErr w:type="spellEnd"/>
      <w:r w:rsidRPr="00D325C4">
        <w:rPr>
          <w:rFonts w:ascii="Georgia" w:eastAsia="Times New Roman" w:hAnsi="Georgia"/>
          <w:color w:val="000000"/>
          <w:sz w:val="21"/>
          <w:szCs w:val="21"/>
        </w:rPr>
        <w:t>, Istanbul, 1968.</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S. </w:t>
      </w:r>
      <w:proofErr w:type="spellStart"/>
      <w:r w:rsidRPr="00D325C4">
        <w:rPr>
          <w:rFonts w:ascii="Georgia" w:eastAsia="Times New Roman" w:hAnsi="Georgia"/>
          <w:color w:val="000000"/>
          <w:sz w:val="21"/>
          <w:szCs w:val="21"/>
        </w:rPr>
        <w:t>Przeworski</w:t>
      </w:r>
      <w:proofErr w:type="spellEnd"/>
      <w:r w:rsidRPr="00D325C4">
        <w:rPr>
          <w:rFonts w:ascii="Georgia" w:eastAsia="Times New Roman" w:hAnsi="Georgia"/>
          <w:color w:val="000000"/>
          <w:sz w:val="21"/>
          <w:szCs w:val="21"/>
        </w:rPr>
        <w:t xml:space="preserve">, “Personal Ornaments in Pre-Achaemenid </w:t>
      </w:r>
      <w:proofErr w:type="spellStart"/>
      <w:r w:rsidRPr="00D325C4">
        <w:rPr>
          <w:rFonts w:ascii="Georgia" w:eastAsia="Times New Roman" w:hAnsi="Georgia"/>
          <w:color w:val="000000"/>
          <w:sz w:val="21"/>
          <w:szCs w:val="21"/>
        </w:rPr>
        <w:t>Īrān</w:t>
      </w:r>
      <w:proofErr w:type="spellEnd"/>
      <w:r w:rsidRPr="00D325C4">
        <w:rPr>
          <w:rFonts w:ascii="Georgia" w:eastAsia="Times New Roman" w:hAnsi="Georgia"/>
          <w:color w:val="000000"/>
          <w:sz w:val="21"/>
          <w:szCs w:val="21"/>
        </w:rPr>
        <w:t>,” in </w:t>
      </w:r>
      <w:r w:rsidRPr="00D325C4">
        <w:rPr>
          <w:rFonts w:ascii="Georgia" w:eastAsia="Times New Roman" w:hAnsi="Georgia"/>
          <w:i/>
          <w:iCs/>
          <w:color w:val="000000"/>
          <w:sz w:val="21"/>
          <w:szCs w:val="21"/>
        </w:rPr>
        <w:t>Survey of Persian Art</w:t>
      </w:r>
      <w:r w:rsidRPr="00D325C4">
        <w:rPr>
          <w:rFonts w:ascii="Georgia" w:eastAsia="Times New Roman" w:hAnsi="Georgia"/>
          <w:color w:val="000000"/>
          <w:sz w:val="21"/>
          <w:szCs w:val="21"/>
        </w:rPr>
        <w:t>, pp. 224-</w:t>
      </w:r>
      <w:r w:rsidRPr="00D325C4">
        <w:rPr>
          <w:rFonts w:ascii="Georgia" w:eastAsia="Times New Roman" w:hAnsi="Georgia"/>
          <w:color w:val="000000"/>
          <w:sz w:val="21"/>
          <w:szCs w:val="21"/>
        </w:rPr>
        <w:softHyphen/>
        <w:t>53.</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C. H. Read, “Two Bronzes of Assyrian Type,” </w:t>
      </w:r>
      <w:r w:rsidRPr="00D325C4">
        <w:rPr>
          <w:rFonts w:ascii="Georgia" w:eastAsia="Times New Roman" w:hAnsi="Georgia"/>
          <w:i/>
          <w:iCs/>
          <w:color w:val="000000"/>
          <w:sz w:val="21"/>
          <w:szCs w:val="21"/>
        </w:rPr>
        <w:t>Man </w:t>
      </w:r>
      <w:r w:rsidRPr="00D325C4">
        <w:rPr>
          <w:rFonts w:ascii="Georgia" w:eastAsia="Times New Roman" w:hAnsi="Georgia"/>
          <w:color w:val="000000"/>
          <w:sz w:val="21"/>
          <w:szCs w:val="21"/>
        </w:rPr>
        <w:t>18, 1918, pp. 1-3.</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M. </w:t>
      </w:r>
      <w:proofErr w:type="spellStart"/>
      <w:r w:rsidRPr="00D325C4">
        <w:rPr>
          <w:rFonts w:ascii="Georgia" w:eastAsia="Times New Roman" w:hAnsi="Georgia"/>
          <w:color w:val="000000"/>
          <w:sz w:val="21"/>
          <w:szCs w:val="21"/>
        </w:rPr>
        <w:t>Rostovtzeff</w:t>
      </w:r>
      <w:proofErr w:type="spellEnd"/>
      <w:r w:rsidRPr="00D325C4">
        <w:rPr>
          <w:rFonts w:ascii="Georgia" w:eastAsia="Times New Roman" w:hAnsi="Georgia"/>
          <w:color w:val="000000"/>
          <w:sz w:val="21"/>
          <w:szCs w:val="21"/>
        </w:rPr>
        <w:t>, </w:t>
      </w:r>
      <w:r w:rsidRPr="00D325C4">
        <w:rPr>
          <w:rFonts w:ascii="Georgia" w:eastAsia="Times New Roman" w:hAnsi="Georgia"/>
          <w:i/>
          <w:iCs/>
          <w:color w:val="000000"/>
          <w:sz w:val="21"/>
          <w:szCs w:val="21"/>
        </w:rPr>
        <w:t>Iranians and Greeks in Southern Russia</w:t>
      </w:r>
      <w:r w:rsidRPr="00D325C4">
        <w:rPr>
          <w:rFonts w:ascii="Georgia" w:eastAsia="Times New Roman" w:hAnsi="Georgia"/>
          <w:color w:val="000000"/>
          <w:sz w:val="21"/>
          <w:szCs w:val="21"/>
        </w:rPr>
        <w:t>, Oxford, 1922.</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Idem, “Some Remarks on the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in </w:t>
      </w:r>
      <w:proofErr w:type="spellStart"/>
      <w:r w:rsidRPr="00D325C4">
        <w:rPr>
          <w:rFonts w:ascii="Georgia" w:eastAsia="Times New Roman" w:hAnsi="Georgia"/>
          <w:i/>
          <w:iCs/>
          <w:color w:val="000000"/>
          <w:sz w:val="21"/>
          <w:szCs w:val="21"/>
        </w:rPr>
        <w:t>Ipek</w:t>
      </w:r>
      <w:proofErr w:type="spellEnd"/>
      <w:r w:rsidRPr="00D325C4">
        <w:rPr>
          <w:rFonts w:ascii="Georgia" w:eastAsia="Times New Roman" w:hAnsi="Georgia"/>
          <w:color w:val="000000"/>
          <w:sz w:val="21"/>
          <w:szCs w:val="21"/>
        </w:rPr>
        <w:t>, 1931, pp. 45-56.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M. </w:t>
      </w:r>
      <w:proofErr w:type="spellStart"/>
      <w:r w:rsidRPr="00D325C4">
        <w:rPr>
          <w:rFonts w:ascii="Georgia" w:eastAsia="Times New Roman" w:hAnsi="Georgia"/>
          <w:color w:val="000000"/>
          <w:sz w:val="21"/>
          <w:szCs w:val="21"/>
        </w:rPr>
        <w:t>Sauerlandt</w:t>
      </w:r>
      <w:proofErr w:type="spellEnd"/>
      <w:r w:rsidRPr="00D325C4">
        <w:rPr>
          <w:rFonts w:ascii="Georgia" w:eastAsia="Times New Roman" w:hAnsi="Georgia"/>
          <w:color w:val="000000"/>
          <w:sz w:val="21"/>
          <w:szCs w:val="21"/>
        </w:rPr>
        <w:t>, </w:t>
      </w:r>
      <w:r w:rsidRPr="00D325C4">
        <w:rPr>
          <w:rFonts w:ascii="Georgia" w:eastAsia="Times New Roman" w:hAnsi="Georgia"/>
          <w:i/>
          <w:iCs/>
          <w:color w:val="000000"/>
          <w:sz w:val="21"/>
          <w:szCs w:val="21"/>
        </w:rPr>
        <w:t xml:space="preserve">Das Museum </w:t>
      </w:r>
      <w:proofErr w:type="spellStart"/>
      <w:r w:rsidRPr="00D325C4">
        <w:rPr>
          <w:rFonts w:ascii="Georgia" w:eastAsia="Times New Roman" w:hAnsi="Georgia"/>
          <w:i/>
          <w:iCs/>
          <w:color w:val="000000"/>
          <w:sz w:val="21"/>
          <w:szCs w:val="21"/>
        </w:rPr>
        <w:t>für</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Kunst</w:t>
      </w:r>
      <w:proofErr w:type="spellEnd"/>
      <w:r w:rsidRPr="00D325C4">
        <w:rPr>
          <w:rFonts w:ascii="Georgia" w:eastAsia="Times New Roman" w:hAnsi="Georgia"/>
          <w:i/>
          <w:iCs/>
          <w:color w:val="000000"/>
          <w:sz w:val="21"/>
          <w:szCs w:val="21"/>
        </w:rPr>
        <w:t xml:space="preserve"> und </w:t>
      </w:r>
      <w:proofErr w:type="spellStart"/>
      <w:r w:rsidRPr="00D325C4">
        <w:rPr>
          <w:rFonts w:ascii="Georgia" w:eastAsia="Times New Roman" w:hAnsi="Georgia"/>
          <w:i/>
          <w:iCs/>
          <w:color w:val="000000"/>
          <w:sz w:val="21"/>
          <w:szCs w:val="21"/>
        </w:rPr>
        <w:t>Gewerbe</w:t>
      </w:r>
      <w:proofErr w:type="spellEnd"/>
      <w:r w:rsidRPr="00D325C4">
        <w:rPr>
          <w:rFonts w:ascii="Georgia" w:eastAsia="Times New Roman" w:hAnsi="Georgia"/>
          <w:i/>
          <w:iCs/>
          <w:color w:val="000000"/>
          <w:sz w:val="21"/>
          <w:szCs w:val="21"/>
        </w:rPr>
        <w:t xml:space="preserve"> in Hamburg</w:t>
      </w:r>
      <w:r w:rsidRPr="00D325C4">
        <w:rPr>
          <w:rFonts w:ascii="Georgia" w:eastAsia="Times New Roman" w:hAnsi="Georgia"/>
          <w:color w:val="000000"/>
          <w:sz w:val="21"/>
          <w:szCs w:val="21"/>
        </w:rPr>
        <w:t>, Hamburg, 1929.</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C. F. A. Schaeffer, </w:t>
      </w:r>
      <w:r w:rsidRPr="00D325C4">
        <w:rPr>
          <w:rFonts w:ascii="Georgia" w:eastAsia="Times New Roman" w:hAnsi="Georgia"/>
          <w:i/>
          <w:iCs/>
          <w:color w:val="000000"/>
          <w:sz w:val="21"/>
          <w:szCs w:val="21"/>
          <w:lang w:val="fr-FR"/>
        </w:rPr>
        <w:t>Stratigraphie comparée</w:t>
      </w:r>
      <w:r w:rsidRPr="00D325C4">
        <w:rPr>
          <w:rFonts w:ascii="Georgia" w:eastAsia="Times New Roman" w:hAnsi="Georgia"/>
          <w:color w:val="000000"/>
          <w:sz w:val="21"/>
          <w:szCs w:val="21"/>
          <w:lang w:val="fr-FR"/>
        </w:rPr>
        <w:t>, London, 1948.</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E. Schmidt, “The Second Holmes Expedition to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w:t>
      </w:r>
      <w:r w:rsidRPr="00D325C4">
        <w:rPr>
          <w:rFonts w:ascii="Georgia" w:eastAsia="Times New Roman" w:hAnsi="Georgia"/>
          <w:i/>
          <w:iCs/>
          <w:color w:val="000000"/>
          <w:sz w:val="21"/>
          <w:szCs w:val="21"/>
        </w:rPr>
        <w:t>Bulletin of the American Institute for Persian Art and Archaeology</w:t>
      </w:r>
      <w:r w:rsidRPr="00D325C4">
        <w:rPr>
          <w:rFonts w:ascii="Georgia" w:eastAsia="Times New Roman" w:hAnsi="Georgia"/>
          <w:color w:val="000000"/>
          <w:sz w:val="21"/>
          <w:szCs w:val="21"/>
        </w:rPr>
        <w:t> 6, 1938, pp. 205-16.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lastRenderedPageBreak/>
        <w:t xml:space="preserve">S. Smith, “Two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from Southern Arabia,” in </w:t>
      </w:r>
      <w:proofErr w:type="spellStart"/>
      <w:r w:rsidRPr="00D325C4">
        <w:rPr>
          <w:rFonts w:ascii="Georgia" w:eastAsia="Times New Roman" w:hAnsi="Georgia"/>
          <w:i/>
          <w:iCs/>
          <w:color w:val="000000"/>
          <w:sz w:val="21"/>
          <w:szCs w:val="21"/>
        </w:rPr>
        <w:t>Archaeologia</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Orientalia</w:t>
      </w:r>
      <w:proofErr w:type="spellEnd"/>
      <w:r w:rsidRPr="00D325C4">
        <w:rPr>
          <w:rFonts w:ascii="Georgia" w:eastAsia="Times New Roman" w:hAnsi="Georgia"/>
          <w:i/>
          <w:iCs/>
          <w:color w:val="000000"/>
          <w:sz w:val="21"/>
          <w:szCs w:val="21"/>
        </w:rPr>
        <w:t xml:space="preserve"> in Memoriam Ernst Herzfeld</w:t>
      </w:r>
      <w:r w:rsidRPr="00D325C4">
        <w:rPr>
          <w:rFonts w:ascii="Georgia" w:eastAsia="Times New Roman" w:hAnsi="Georgia"/>
          <w:color w:val="000000"/>
          <w:sz w:val="21"/>
          <w:szCs w:val="21"/>
        </w:rPr>
        <w:t>, ed. G. C. Miles, Locust Valley, N.Y., 1952.</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rPr>
        <w:t>F. Stark, </w:t>
      </w:r>
      <w:r w:rsidRPr="00D325C4">
        <w:rPr>
          <w:rFonts w:ascii="Georgia" w:eastAsia="Times New Roman" w:hAnsi="Georgia"/>
          <w:i/>
          <w:iCs/>
          <w:color w:val="000000"/>
          <w:sz w:val="21"/>
          <w:szCs w:val="21"/>
        </w:rPr>
        <w:t>The Valley of the Assassins</w:t>
      </w:r>
      <w:r w:rsidRPr="00D325C4">
        <w:rPr>
          <w:rFonts w:ascii="Georgia" w:eastAsia="Times New Roman" w:hAnsi="Georgia"/>
          <w:color w:val="000000"/>
          <w:sz w:val="21"/>
          <w:szCs w:val="21"/>
        </w:rPr>
        <w:t xml:space="preserve">, London, 1934, </w:t>
      </w:r>
      <w:proofErr w:type="spellStart"/>
      <w:r w:rsidRPr="00D325C4">
        <w:rPr>
          <w:rFonts w:ascii="Georgia" w:eastAsia="Times New Roman" w:hAnsi="Georgia"/>
          <w:color w:val="000000"/>
          <w:sz w:val="21"/>
          <w:szCs w:val="21"/>
        </w:rPr>
        <w:t>repr</w:t>
      </w:r>
      <w:proofErr w:type="spellEnd"/>
      <w:r w:rsidRPr="00D325C4">
        <w:rPr>
          <w:rFonts w:ascii="Georgia" w:eastAsia="Times New Roman" w:hAnsi="Georgia"/>
          <w:color w:val="000000"/>
          <w:sz w:val="21"/>
          <w:szCs w:val="21"/>
        </w:rPr>
        <w:t xml:space="preserve">. </w:t>
      </w:r>
      <w:r w:rsidRPr="00D325C4">
        <w:rPr>
          <w:rFonts w:ascii="Georgia" w:eastAsia="Times New Roman" w:hAnsi="Georgia"/>
          <w:color w:val="000000"/>
          <w:sz w:val="21"/>
          <w:szCs w:val="21"/>
          <w:lang w:val="fr-FR"/>
        </w:rPr>
        <w:t>1947.</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A. M. </w:t>
      </w:r>
      <w:proofErr w:type="spellStart"/>
      <w:r w:rsidRPr="00D325C4">
        <w:rPr>
          <w:rFonts w:ascii="Georgia" w:eastAsia="Times New Roman" w:hAnsi="Georgia"/>
          <w:color w:val="000000"/>
          <w:sz w:val="21"/>
          <w:szCs w:val="21"/>
          <w:lang w:val="fr-FR"/>
        </w:rPr>
        <w:t>Tallgren</w:t>
      </w:r>
      <w:proofErr w:type="spellEnd"/>
      <w:r w:rsidRPr="00D325C4">
        <w:rPr>
          <w:rFonts w:ascii="Georgia" w:eastAsia="Times New Roman" w:hAnsi="Georgia"/>
          <w:color w:val="000000"/>
          <w:sz w:val="21"/>
          <w:szCs w:val="21"/>
          <w:lang w:val="fr-FR"/>
        </w:rPr>
        <w:t>, “Études archéologiques sur la Russie orientale durant l’ancien Âge du Fer,” </w:t>
      </w:r>
      <w:proofErr w:type="spellStart"/>
      <w:r w:rsidRPr="00D325C4">
        <w:rPr>
          <w:rFonts w:ascii="Georgia" w:eastAsia="Times New Roman" w:hAnsi="Georgia"/>
          <w:i/>
          <w:iCs/>
          <w:color w:val="000000"/>
          <w:sz w:val="21"/>
          <w:szCs w:val="21"/>
          <w:lang w:val="fr-FR"/>
        </w:rPr>
        <w:t>Eurasia</w:t>
      </w:r>
      <w:proofErr w:type="spellEnd"/>
      <w:r w:rsidRPr="00D325C4">
        <w:rPr>
          <w:rFonts w:ascii="Georgia" w:eastAsia="Times New Roman" w:hAnsi="Georgia"/>
          <w:i/>
          <w:iCs/>
          <w:color w:val="000000"/>
          <w:sz w:val="21"/>
          <w:szCs w:val="21"/>
          <w:lang w:val="fr-FR"/>
        </w:rPr>
        <w:t xml:space="preserve"> </w:t>
      </w:r>
      <w:proofErr w:type="spellStart"/>
      <w:r w:rsidRPr="00D325C4">
        <w:rPr>
          <w:rFonts w:ascii="Georgia" w:eastAsia="Times New Roman" w:hAnsi="Georgia"/>
          <w:i/>
          <w:iCs/>
          <w:color w:val="000000"/>
          <w:sz w:val="21"/>
          <w:szCs w:val="21"/>
          <w:lang w:val="fr-FR"/>
        </w:rPr>
        <w:t>Septentrionalis</w:t>
      </w:r>
      <w:proofErr w:type="spellEnd"/>
      <w:r w:rsidRPr="00D325C4">
        <w:rPr>
          <w:rFonts w:ascii="Georgia" w:eastAsia="Times New Roman" w:hAnsi="Georgia"/>
          <w:i/>
          <w:iCs/>
          <w:color w:val="000000"/>
          <w:sz w:val="21"/>
          <w:szCs w:val="21"/>
          <w:lang w:val="fr-FR"/>
        </w:rPr>
        <w:t xml:space="preserve"> Antiqua </w:t>
      </w:r>
      <w:r w:rsidRPr="00D325C4">
        <w:rPr>
          <w:rFonts w:ascii="Georgia" w:eastAsia="Times New Roman" w:hAnsi="Georgia"/>
          <w:color w:val="000000"/>
          <w:sz w:val="21"/>
          <w:szCs w:val="21"/>
          <w:lang w:val="fr-FR"/>
        </w:rPr>
        <w:t>7, 1930, pp. 7-32.</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O. A. </w:t>
      </w:r>
      <w:proofErr w:type="spellStart"/>
      <w:r w:rsidRPr="00D325C4">
        <w:rPr>
          <w:rFonts w:ascii="Georgia" w:eastAsia="Times New Roman" w:hAnsi="Georgia"/>
          <w:color w:val="000000"/>
          <w:sz w:val="21"/>
          <w:szCs w:val="21"/>
        </w:rPr>
        <w:t>Taşürek</w:t>
      </w:r>
      <w:proofErr w:type="spellEnd"/>
      <w:r w:rsidRPr="00D325C4">
        <w:rPr>
          <w:rFonts w:ascii="Georgia" w:eastAsia="Times New Roman" w:hAnsi="Georgia"/>
          <w:color w:val="000000"/>
          <w:sz w:val="21"/>
          <w:szCs w:val="21"/>
        </w:rPr>
        <w:t xml:space="preserve">, “Some Urartian Elements in Urartian Bronze Offering Plaques from </w:t>
      </w:r>
      <w:proofErr w:type="spellStart"/>
      <w:r w:rsidRPr="00D325C4">
        <w:rPr>
          <w:rFonts w:ascii="Georgia" w:eastAsia="Times New Roman" w:hAnsi="Georgia"/>
          <w:color w:val="000000"/>
          <w:sz w:val="21"/>
          <w:szCs w:val="21"/>
        </w:rPr>
        <w:t>Giyimli</w:t>
      </w:r>
      <w:proofErr w:type="spellEnd"/>
      <w:r w:rsidRPr="00D325C4">
        <w:rPr>
          <w:rFonts w:ascii="Georgia" w:eastAsia="Times New Roman" w:hAnsi="Georgia"/>
          <w:color w:val="000000"/>
          <w:sz w:val="21"/>
          <w:szCs w:val="21"/>
        </w:rPr>
        <w:t>,”</w:t>
      </w:r>
      <w:r w:rsidRPr="00D325C4">
        <w:rPr>
          <w:rFonts w:ascii="Georgia" w:eastAsia="Times New Roman" w:hAnsi="Georgia"/>
          <w:i/>
          <w:iCs/>
          <w:color w:val="000000"/>
          <w:sz w:val="21"/>
          <w:szCs w:val="21"/>
        </w:rPr>
        <w:t> </w:t>
      </w:r>
      <w:proofErr w:type="spellStart"/>
      <w:r w:rsidRPr="00D325C4">
        <w:rPr>
          <w:rFonts w:ascii="Georgia" w:eastAsia="Times New Roman" w:hAnsi="Georgia"/>
          <w:i/>
          <w:iCs/>
          <w:color w:val="000000"/>
          <w:sz w:val="21"/>
          <w:szCs w:val="21"/>
        </w:rPr>
        <w:t>Studi</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micenei</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ed</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egeo-anatolici</w:t>
      </w:r>
      <w:proofErr w:type="spellEnd"/>
      <w:r w:rsidRPr="00D325C4">
        <w:rPr>
          <w:rFonts w:ascii="Georgia" w:eastAsia="Times New Roman" w:hAnsi="Georgia"/>
          <w:i/>
          <w:iCs/>
          <w:color w:val="000000"/>
          <w:sz w:val="21"/>
          <w:szCs w:val="21"/>
        </w:rPr>
        <w:t> </w:t>
      </w:r>
      <w:r w:rsidRPr="00D325C4">
        <w:rPr>
          <w:rFonts w:ascii="Georgia" w:eastAsia="Times New Roman" w:hAnsi="Georgia"/>
          <w:color w:val="000000"/>
          <w:sz w:val="21"/>
          <w:szCs w:val="21"/>
        </w:rPr>
        <w:t>73/22, 1980, pp. 202-14.</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L. </w:t>
      </w:r>
      <w:proofErr w:type="spellStart"/>
      <w:r w:rsidRPr="00D325C4">
        <w:rPr>
          <w:rFonts w:ascii="Georgia" w:eastAsia="Times New Roman" w:hAnsi="Georgia"/>
          <w:color w:val="000000"/>
          <w:sz w:val="21"/>
          <w:szCs w:val="21"/>
        </w:rPr>
        <w:t>Vanden</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Berghe</w:t>
      </w:r>
      <w:proofErr w:type="spellEnd"/>
      <w:r w:rsidRPr="00D325C4">
        <w:rPr>
          <w:rFonts w:ascii="Georgia" w:eastAsia="Times New Roman" w:hAnsi="Georgia"/>
          <w:color w:val="000000"/>
          <w:sz w:val="21"/>
          <w:szCs w:val="21"/>
        </w:rPr>
        <w:t>, </w:t>
      </w:r>
      <w:r w:rsidRPr="00D325C4">
        <w:rPr>
          <w:rFonts w:ascii="Georgia" w:eastAsia="Times New Roman" w:hAnsi="Georgia"/>
          <w:i/>
          <w:iCs/>
          <w:color w:val="000000"/>
          <w:sz w:val="21"/>
          <w:szCs w:val="21"/>
        </w:rPr>
        <w:t xml:space="preserve">Het </w:t>
      </w:r>
      <w:proofErr w:type="spellStart"/>
      <w:r w:rsidRPr="00D325C4">
        <w:rPr>
          <w:rFonts w:ascii="Georgia" w:eastAsia="Times New Roman" w:hAnsi="Georgia"/>
          <w:i/>
          <w:iCs/>
          <w:color w:val="000000"/>
          <w:sz w:val="21"/>
          <w:szCs w:val="21"/>
        </w:rPr>
        <w:t>archeologish</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Onderzoek</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naar</w:t>
      </w:r>
      <w:proofErr w:type="spellEnd"/>
      <w:r w:rsidRPr="00D325C4">
        <w:rPr>
          <w:rFonts w:ascii="Georgia" w:eastAsia="Times New Roman" w:hAnsi="Georgia"/>
          <w:i/>
          <w:iCs/>
          <w:color w:val="000000"/>
          <w:sz w:val="21"/>
          <w:szCs w:val="21"/>
        </w:rPr>
        <w:t xml:space="preserve"> de </w:t>
      </w:r>
      <w:proofErr w:type="spellStart"/>
      <w:r w:rsidRPr="00D325C4">
        <w:rPr>
          <w:rFonts w:ascii="Georgia" w:eastAsia="Times New Roman" w:hAnsi="Georgia"/>
          <w:i/>
          <w:iCs/>
          <w:color w:val="000000"/>
          <w:sz w:val="21"/>
          <w:szCs w:val="21"/>
        </w:rPr>
        <w:t>Bronscultuur</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vam</w:t>
      </w:r>
      <w:proofErr w:type="spellEnd"/>
      <w:r w:rsidRPr="00D325C4">
        <w:rPr>
          <w:rFonts w:ascii="Georgia" w:eastAsia="Times New Roman" w:hAnsi="Georgia"/>
          <w:i/>
          <w:iCs/>
          <w:color w:val="000000"/>
          <w:sz w:val="21"/>
          <w:szCs w:val="21"/>
        </w:rPr>
        <w:t xml:space="preserve"> </w:t>
      </w:r>
      <w:proofErr w:type="spellStart"/>
      <w:r w:rsidRPr="00D325C4">
        <w:rPr>
          <w:rFonts w:ascii="Georgia" w:eastAsia="Times New Roman" w:hAnsi="Georgia"/>
          <w:i/>
          <w:iCs/>
          <w:color w:val="000000"/>
          <w:sz w:val="21"/>
          <w:szCs w:val="21"/>
        </w:rPr>
        <w:t>Luristan</w:t>
      </w:r>
      <w:proofErr w:type="spellEnd"/>
      <w:r w:rsidRPr="00D325C4">
        <w:rPr>
          <w:rFonts w:ascii="Georgia" w:eastAsia="Times New Roman" w:hAnsi="Georgia"/>
          <w:color w:val="000000"/>
          <w:sz w:val="21"/>
          <w:szCs w:val="21"/>
        </w:rPr>
        <w:t>, Brussels, 1968, pp. 149ff.</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Idem, “Excavations in </w:t>
      </w:r>
      <w:proofErr w:type="spellStart"/>
      <w:r w:rsidRPr="00D325C4">
        <w:rPr>
          <w:rFonts w:ascii="Georgia" w:eastAsia="Times New Roman" w:hAnsi="Georgia"/>
          <w:color w:val="000000"/>
          <w:sz w:val="21"/>
          <w:szCs w:val="21"/>
        </w:rPr>
        <w:t>Pusht-i</w:t>
      </w:r>
      <w:proofErr w:type="spellEnd"/>
      <w:r w:rsidRPr="00D325C4">
        <w:rPr>
          <w:rFonts w:ascii="Georgia" w:eastAsia="Times New Roman" w:hAnsi="Georgia"/>
          <w:color w:val="000000"/>
          <w:sz w:val="21"/>
          <w:szCs w:val="21"/>
        </w:rPr>
        <w:t xml:space="preserve"> </w:t>
      </w:r>
      <w:proofErr w:type="spellStart"/>
      <w:r w:rsidRPr="00D325C4">
        <w:rPr>
          <w:rFonts w:ascii="Georgia" w:eastAsia="Times New Roman" w:hAnsi="Georgia"/>
          <w:color w:val="000000"/>
          <w:sz w:val="21"/>
          <w:szCs w:val="21"/>
        </w:rPr>
        <w:t>Kuh</w:t>
      </w:r>
      <w:proofErr w:type="spellEnd"/>
      <w:r w:rsidRPr="00D325C4">
        <w:rPr>
          <w:rFonts w:ascii="Georgia" w:eastAsia="Times New Roman" w:hAnsi="Georgia"/>
          <w:color w:val="000000"/>
          <w:sz w:val="21"/>
          <w:szCs w:val="21"/>
        </w:rPr>
        <w:t xml:space="preserve"> (Iran) Tombs Provide Evidence on Dating "Typical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Bronzes",” </w:t>
      </w:r>
      <w:r w:rsidRPr="00D325C4">
        <w:rPr>
          <w:rFonts w:ascii="Georgia" w:eastAsia="Times New Roman" w:hAnsi="Georgia"/>
          <w:i/>
          <w:iCs/>
          <w:color w:val="000000"/>
          <w:sz w:val="21"/>
          <w:szCs w:val="21"/>
        </w:rPr>
        <w:t>Archaeology </w:t>
      </w:r>
      <w:r w:rsidRPr="00D325C4">
        <w:rPr>
          <w:rFonts w:ascii="Georgia" w:eastAsia="Times New Roman" w:hAnsi="Georgia"/>
          <w:color w:val="000000"/>
          <w:sz w:val="21"/>
          <w:szCs w:val="21"/>
        </w:rPr>
        <w:t>24/3, 1971, pp. 263-71.</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Idem, “Recherches archéologiques dans le </w:t>
      </w:r>
      <w:proofErr w:type="spellStart"/>
      <w:r w:rsidRPr="00D325C4">
        <w:rPr>
          <w:rFonts w:ascii="Georgia" w:eastAsia="Times New Roman" w:hAnsi="Georgia"/>
          <w:color w:val="000000"/>
          <w:sz w:val="21"/>
          <w:szCs w:val="21"/>
          <w:lang w:val="fr-FR"/>
        </w:rPr>
        <w:t>Luristān</w:t>
      </w:r>
      <w:proofErr w:type="spellEnd"/>
      <w:r w:rsidRPr="00D325C4">
        <w:rPr>
          <w:rFonts w:ascii="Georgia" w:eastAsia="Times New Roman" w:hAnsi="Georgia"/>
          <w:color w:val="000000"/>
          <w:sz w:val="21"/>
          <w:szCs w:val="21"/>
          <w:lang w:val="fr-FR"/>
        </w:rPr>
        <w:t>,” </w:t>
      </w:r>
      <w:proofErr w:type="spellStart"/>
      <w:r w:rsidRPr="00D325C4">
        <w:rPr>
          <w:rFonts w:ascii="Georgia" w:eastAsia="Times New Roman" w:hAnsi="Georgia"/>
          <w:i/>
          <w:iCs/>
          <w:color w:val="000000"/>
          <w:sz w:val="21"/>
          <w:szCs w:val="21"/>
          <w:lang w:val="fr-FR"/>
        </w:rPr>
        <w:t>Iranica</w:t>
      </w:r>
      <w:proofErr w:type="spellEnd"/>
      <w:r w:rsidRPr="00D325C4">
        <w:rPr>
          <w:rFonts w:ascii="Georgia" w:eastAsia="Times New Roman" w:hAnsi="Georgia"/>
          <w:i/>
          <w:iCs/>
          <w:color w:val="000000"/>
          <w:sz w:val="21"/>
          <w:szCs w:val="21"/>
          <w:lang w:val="fr-FR"/>
        </w:rPr>
        <w:t xml:space="preserve"> Antiqua </w:t>
      </w:r>
      <w:r w:rsidRPr="00D325C4">
        <w:rPr>
          <w:rFonts w:ascii="Georgia" w:eastAsia="Times New Roman" w:hAnsi="Georgia"/>
          <w:color w:val="000000"/>
          <w:sz w:val="21"/>
          <w:szCs w:val="21"/>
          <w:lang w:val="fr-FR"/>
        </w:rPr>
        <w:t>10, 1973, pp. 1-79.</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Idem, </w:t>
      </w:r>
      <w:r w:rsidRPr="00D325C4">
        <w:rPr>
          <w:rFonts w:ascii="Georgia" w:eastAsia="Times New Roman" w:hAnsi="Georgia"/>
          <w:i/>
          <w:iCs/>
          <w:color w:val="000000"/>
          <w:sz w:val="21"/>
          <w:szCs w:val="21"/>
          <w:lang w:val="fr-FR"/>
        </w:rPr>
        <w:t>Bibliographie analytique de l’Iran ancien</w:t>
      </w:r>
      <w:r w:rsidRPr="00D325C4">
        <w:rPr>
          <w:rFonts w:ascii="Georgia" w:eastAsia="Times New Roman" w:hAnsi="Georgia"/>
          <w:color w:val="000000"/>
          <w:sz w:val="21"/>
          <w:szCs w:val="21"/>
          <w:lang w:val="fr-FR"/>
        </w:rPr>
        <w:t xml:space="preserve">, </w:t>
      </w:r>
      <w:proofErr w:type="spellStart"/>
      <w:r w:rsidRPr="00D325C4">
        <w:rPr>
          <w:rFonts w:ascii="Georgia" w:eastAsia="Times New Roman" w:hAnsi="Georgia"/>
          <w:color w:val="000000"/>
          <w:sz w:val="21"/>
          <w:szCs w:val="21"/>
          <w:lang w:val="fr-FR"/>
        </w:rPr>
        <w:t>Leiden</w:t>
      </w:r>
      <w:proofErr w:type="spellEnd"/>
      <w:r w:rsidRPr="00D325C4">
        <w:rPr>
          <w:rFonts w:ascii="Georgia" w:eastAsia="Times New Roman" w:hAnsi="Georgia"/>
          <w:color w:val="000000"/>
          <w:sz w:val="21"/>
          <w:szCs w:val="21"/>
          <w:lang w:val="fr-FR"/>
        </w:rPr>
        <w:t>, 1979, and (</w:t>
      </w:r>
      <w:proofErr w:type="spellStart"/>
      <w:r w:rsidRPr="00D325C4">
        <w:rPr>
          <w:rFonts w:ascii="Georgia" w:eastAsia="Times New Roman" w:hAnsi="Georgia"/>
          <w:color w:val="000000"/>
          <w:sz w:val="21"/>
          <w:szCs w:val="21"/>
          <w:lang w:val="fr-FR"/>
        </w:rPr>
        <w:t>with</w:t>
      </w:r>
      <w:proofErr w:type="spellEnd"/>
      <w:r w:rsidRPr="00D325C4">
        <w:rPr>
          <w:rFonts w:ascii="Georgia" w:eastAsia="Times New Roman" w:hAnsi="Georgia"/>
          <w:color w:val="000000"/>
          <w:sz w:val="21"/>
          <w:szCs w:val="21"/>
          <w:lang w:val="fr-FR"/>
        </w:rPr>
        <w:t xml:space="preserve"> E. </w:t>
      </w:r>
      <w:proofErr w:type="spellStart"/>
      <w:r w:rsidRPr="00D325C4">
        <w:rPr>
          <w:rFonts w:ascii="Georgia" w:eastAsia="Times New Roman" w:hAnsi="Georgia"/>
          <w:color w:val="000000"/>
          <w:sz w:val="21"/>
          <w:szCs w:val="21"/>
          <w:lang w:val="fr-FR"/>
        </w:rPr>
        <w:t>Haerinck</w:t>
      </w:r>
      <w:proofErr w:type="spellEnd"/>
      <w:r w:rsidRPr="00D325C4">
        <w:rPr>
          <w:rFonts w:ascii="Georgia" w:eastAsia="Times New Roman" w:hAnsi="Georgia"/>
          <w:color w:val="000000"/>
          <w:sz w:val="21"/>
          <w:szCs w:val="21"/>
          <w:lang w:val="fr-FR"/>
        </w:rPr>
        <w:t>) </w:t>
      </w:r>
      <w:r w:rsidRPr="00D325C4">
        <w:rPr>
          <w:rFonts w:ascii="Georgia" w:eastAsia="Times New Roman" w:hAnsi="Georgia"/>
          <w:i/>
          <w:iCs/>
          <w:color w:val="000000"/>
          <w:sz w:val="21"/>
          <w:szCs w:val="21"/>
          <w:lang w:val="fr-FR"/>
        </w:rPr>
        <w:t>Supplément </w:t>
      </w:r>
      <w:r w:rsidRPr="00D325C4">
        <w:rPr>
          <w:rFonts w:ascii="Georgia" w:eastAsia="Times New Roman" w:hAnsi="Georgia"/>
          <w:color w:val="000000"/>
          <w:sz w:val="21"/>
          <w:szCs w:val="21"/>
          <w:lang w:val="fr-FR"/>
        </w:rPr>
        <w:t>I, 1981a.</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Idem, </w:t>
      </w:r>
      <w:proofErr w:type="gramStart"/>
      <w:r w:rsidRPr="00D325C4">
        <w:rPr>
          <w:rFonts w:ascii="Georgia" w:eastAsia="Times New Roman" w:hAnsi="Georgia"/>
          <w:i/>
          <w:iCs/>
          <w:color w:val="000000"/>
          <w:sz w:val="21"/>
          <w:szCs w:val="21"/>
          <w:lang w:val="fr-FR"/>
        </w:rPr>
        <w:t>Luri</w:t>
      </w:r>
      <w:r w:rsidRPr="00D325C4">
        <w:rPr>
          <w:rFonts w:ascii="Georgia" w:eastAsia="Times New Roman" w:hAnsi="Georgia"/>
          <w:i/>
          <w:iCs/>
          <w:color w:val="000000"/>
          <w:sz w:val="21"/>
          <w:szCs w:val="21"/>
          <w:lang w:val="fr-FR"/>
        </w:rPr>
        <w:softHyphen/>
        <w:t>stan:</w:t>
      </w:r>
      <w:proofErr w:type="gramEnd"/>
      <w:r w:rsidRPr="00D325C4">
        <w:rPr>
          <w:rFonts w:ascii="Georgia" w:eastAsia="Times New Roman" w:hAnsi="Georgia"/>
          <w:i/>
          <w:iCs/>
          <w:color w:val="000000"/>
          <w:sz w:val="21"/>
          <w:szCs w:val="21"/>
          <w:lang w:val="fr-FR"/>
        </w:rPr>
        <w:t xml:space="preserve"> </w:t>
      </w:r>
      <w:proofErr w:type="spellStart"/>
      <w:r w:rsidRPr="00D325C4">
        <w:rPr>
          <w:rFonts w:ascii="Georgia" w:eastAsia="Times New Roman" w:hAnsi="Georgia"/>
          <w:i/>
          <w:iCs/>
          <w:color w:val="000000"/>
          <w:sz w:val="21"/>
          <w:szCs w:val="21"/>
          <w:lang w:val="fr-FR"/>
        </w:rPr>
        <w:t>Vorgeschichtliche</w:t>
      </w:r>
      <w:proofErr w:type="spellEnd"/>
      <w:r w:rsidRPr="00D325C4">
        <w:rPr>
          <w:rFonts w:ascii="Georgia" w:eastAsia="Times New Roman" w:hAnsi="Georgia"/>
          <w:i/>
          <w:iCs/>
          <w:color w:val="000000"/>
          <w:sz w:val="21"/>
          <w:szCs w:val="21"/>
          <w:lang w:val="fr-FR"/>
        </w:rPr>
        <w:t xml:space="preserve"> </w:t>
      </w:r>
      <w:proofErr w:type="spellStart"/>
      <w:r w:rsidRPr="00D325C4">
        <w:rPr>
          <w:rFonts w:ascii="Georgia" w:eastAsia="Times New Roman" w:hAnsi="Georgia"/>
          <w:i/>
          <w:iCs/>
          <w:color w:val="000000"/>
          <w:sz w:val="21"/>
          <w:szCs w:val="21"/>
          <w:lang w:val="fr-FR"/>
        </w:rPr>
        <w:t>Bronzekunst</w:t>
      </w:r>
      <w:proofErr w:type="spellEnd"/>
      <w:r w:rsidRPr="00D325C4">
        <w:rPr>
          <w:rFonts w:ascii="Georgia" w:eastAsia="Times New Roman" w:hAnsi="Georgia"/>
          <w:i/>
          <w:iCs/>
          <w:color w:val="000000"/>
          <w:sz w:val="21"/>
          <w:szCs w:val="21"/>
          <w:lang w:val="fr-FR"/>
        </w:rPr>
        <w:t xml:space="preserve"> </w:t>
      </w:r>
      <w:proofErr w:type="spellStart"/>
      <w:r w:rsidRPr="00D325C4">
        <w:rPr>
          <w:rFonts w:ascii="Georgia" w:eastAsia="Times New Roman" w:hAnsi="Georgia"/>
          <w:i/>
          <w:iCs/>
          <w:color w:val="000000"/>
          <w:sz w:val="21"/>
          <w:szCs w:val="21"/>
          <w:lang w:val="fr-FR"/>
        </w:rPr>
        <w:t>aus</w:t>
      </w:r>
      <w:proofErr w:type="spellEnd"/>
      <w:r w:rsidRPr="00D325C4">
        <w:rPr>
          <w:rFonts w:ascii="Georgia" w:eastAsia="Times New Roman" w:hAnsi="Georgia"/>
          <w:i/>
          <w:iCs/>
          <w:color w:val="000000"/>
          <w:sz w:val="21"/>
          <w:szCs w:val="21"/>
          <w:lang w:val="fr-FR"/>
        </w:rPr>
        <w:t xml:space="preserve"> Iran</w:t>
      </w:r>
      <w:r w:rsidRPr="00D325C4">
        <w:rPr>
          <w:rFonts w:ascii="Georgia" w:eastAsia="Times New Roman" w:hAnsi="Georgia"/>
          <w:color w:val="000000"/>
          <w:sz w:val="21"/>
          <w:szCs w:val="21"/>
          <w:lang w:val="fr-FR"/>
        </w:rPr>
        <w:t>, Munich, 1981b.</w:t>
      </w:r>
    </w:p>
    <w:p w:rsidR="00D325C4" w:rsidRPr="00D325C4" w:rsidRDefault="00D325C4" w:rsidP="00D325C4">
      <w:pPr>
        <w:shd w:val="clear" w:color="auto" w:fill="FFFFFF"/>
        <w:spacing w:after="360" w:line="240" w:lineRule="auto"/>
        <w:rPr>
          <w:rFonts w:ascii="Georgia" w:eastAsia="Times New Roman" w:hAnsi="Georgia"/>
          <w:color w:val="000000"/>
          <w:sz w:val="21"/>
          <w:szCs w:val="21"/>
          <w:lang w:val="fr-FR"/>
        </w:rPr>
      </w:pPr>
      <w:r w:rsidRPr="00D325C4">
        <w:rPr>
          <w:rFonts w:ascii="Georgia" w:eastAsia="Times New Roman" w:hAnsi="Georgia"/>
          <w:color w:val="000000"/>
          <w:sz w:val="21"/>
          <w:szCs w:val="21"/>
          <w:lang w:val="fr-FR"/>
        </w:rPr>
        <w:t xml:space="preserve">Idem, “Les pratiques funéraires à l’Âge du Fer III au </w:t>
      </w:r>
      <w:proofErr w:type="spellStart"/>
      <w:r w:rsidRPr="00D325C4">
        <w:rPr>
          <w:rFonts w:ascii="Georgia" w:eastAsia="Times New Roman" w:hAnsi="Georgia"/>
          <w:color w:val="000000"/>
          <w:sz w:val="21"/>
          <w:szCs w:val="21"/>
          <w:lang w:val="fr-FR"/>
        </w:rPr>
        <w:t>Pusht</w:t>
      </w:r>
      <w:proofErr w:type="spellEnd"/>
      <w:r w:rsidRPr="00D325C4">
        <w:rPr>
          <w:rFonts w:ascii="Georgia" w:eastAsia="Times New Roman" w:hAnsi="Georgia"/>
          <w:color w:val="000000"/>
          <w:sz w:val="21"/>
          <w:szCs w:val="21"/>
          <w:lang w:val="fr-FR"/>
        </w:rPr>
        <w:t xml:space="preserve">-i </w:t>
      </w:r>
      <w:proofErr w:type="spellStart"/>
      <w:r w:rsidRPr="00D325C4">
        <w:rPr>
          <w:rFonts w:ascii="Georgia" w:eastAsia="Times New Roman" w:hAnsi="Georgia"/>
          <w:color w:val="000000"/>
          <w:sz w:val="21"/>
          <w:szCs w:val="21"/>
          <w:lang w:val="fr-FR"/>
        </w:rPr>
        <w:t>Kuh</w:t>
      </w:r>
      <w:proofErr w:type="spellEnd"/>
      <w:r w:rsidRPr="00D325C4">
        <w:rPr>
          <w:rFonts w:ascii="Georgia" w:eastAsia="Times New Roman" w:hAnsi="Georgia"/>
          <w:color w:val="000000"/>
          <w:sz w:val="21"/>
          <w:szCs w:val="21"/>
          <w:lang w:val="fr-FR"/>
        </w:rPr>
        <w:t>, Luristan …,” </w:t>
      </w:r>
      <w:proofErr w:type="spellStart"/>
      <w:r w:rsidRPr="00D325C4">
        <w:rPr>
          <w:rFonts w:ascii="Georgia" w:eastAsia="Times New Roman" w:hAnsi="Georgia"/>
          <w:i/>
          <w:iCs/>
          <w:color w:val="000000"/>
          <w:sz w:val="21"/>
          <w:szCs w:val="21"/>
          <w:lang w:val="fr-FR"/>
        </w:rPr>
        <w:t>Iranica</w:t>
      </w:r>
      <w:proofErr w:type="spellEnd"/>
      <w:r w:rsidRPr="00D325C4">
        <w:rPr>
          <w:rFonts w:ascii="Georgia" w:eastAsia="Times New Roman" w:hAnsi="Georgia"/>
          <w:i/>
          <w:iCs/>
          <w:color w:val="000000"/>
          <w:sz w:val="21"/>
          <w:szCs w:val="21"/>
          <w:lang w:val="fr-FR"/>
        </w:rPr>
        <w:t xml:space="preserve"> Antiqua </w:t>
      </w:r>
      <w:r w:rsidRPr="00D325C4">
        <w:rPr>
          <w:rFonts w:ascii="Georgia" w:eastAsia="Times New Roman" w:hAnsi="Georgia"/>
          <w:color w:val="000000"/>
          <w:sz w:val="21"/>
          <w:szCs w:val="21"/>
          <w:lang w:val="fr-FR"/>
        </w:rPr>
        <w:t>22, 1987, pp. 201-66.</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Plate xxvii.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 </w:t>
      </w:r>
      <w:proofErr w:type="spellStart"/>
      <w:r w:rsidRPr="00D325C4">
        <w:rPr>
          <w:rFonts w:ascii="Georgia" w:eastAsia="Times New Roman" w:hAnsi="Georgia"/>
          <w:color w:val="000000"/>
          <w:sz w:val="21"/>
          <w:szCs w:val="21"/>
        </w:rPr>
        <w:t>cheekpiece</w:t>
      </w:r>
      <w:proofErr w:type="spellEnd"/>
      <w:r w:rsidRPr="00D325C4">
        <w:rPr>
          <w:rFonts w:ascii="Georgia" w:eastAsia="Times New Roman" w:hAnsi="Georgia"/>
          <w:color w:val="000000"/>
          <w:sz w:val="21"/>
          <w:szCs w:val="21"/>
        </w:rPr>
        <w:t>. The Metropolitan Museum of Art 32.161.28</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Plate xxviii. </w:t>
      </w:r>
      <w:proofErr w:type="spellStart"/>
      <w:r w:rsidRPr="00D325C4">
        <w:rPr>
          <w:rFonts w:ascii="Georgia" w:eastAsia="Times New Roman" w:hAnsi="Georgia"/>
          <w:color w:val="000000"/>
          <w:sz w:val="21"/>
          <w:szCs w:val="21"/>
        </w:rPr>
        <w:t>Luristan</w:t>
      </w:r>
      <w:proofErr w:type="spellEnd"/>
      <w:r w:rsidRPr="00D325C4">
        <w:rPr>
          <w:rFonts w:ascii="Georgia" w:eastAsia="Times New Roman" w:hAnsi="Georgia"/>
          <w:color w:val="000000"/>
          <w:sz w:val="21"/>
          <w:szCs w:val="21"/>
        </w:rPr>
        <w:t xml:space="preserve"> bronze animal finial. The Metropolitan Museum of Art 30.97.9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i/>
          <w:iCs/>
          <w:color w:val="000000"/>
          <w:sz w:val="21"/>
          <w:szCs w:val="21"/>
        </w:rPr>
        <w:t>Search terms</w:t>
      </w:r>
      <w:r w:rsidRPr="00D325C4">
        <w:rPr>
          <w:rFonts w:ascii="Georgia" w:eastAsia="Times New Roman" w:hAnsi="Georgia"/>
          <w:color w:val="000000"/>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33"/>
        <w:gridCol w:w="1763"/>
        <w:gridCol w:w="1870"/>
        <w:gridCol w:w="170"/>
      </w:tblGrid>
      <w:tr w:rsidR="00D325C4" w:rsidRPr="00D325C4" w:rsidTr="00D325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25C4" w:rsidRPr="00D325C4" w:rsidRDefault="00D325C4" w:rsidP="00D325C4">
            <w:pPr>
              <w:spacing w:after="0" w:line="240" w:lineRule="auto"/>
              <w:rPr>
                <w:rFonts w:eastAsia="Times New Roman"/>
              </w:rPr>
            </w:pPr>
            <w:r w:rsidRPr="00D325C4">
              <w:rPr>
                <w:rFonts w:eastAsia="Times New Roman"/>
              </w:rPr>
              <w:t> </w:t>
            </w:r>
            <w:proofErr w:type="spellStart"/>
            <w:r w:rsidRPr="00D325C4">
              <w:rPr>
                <w:rFonts w:eastAsia="Times New Roman"/>
              </w:rPr>
              <w:t>برنز</w:t>
            </w:r>
            <w:proofErr w:type="spellEnd"/>
            <w:r w:rsidRPr="00D325C4">
              <w:rPr>
                <w:rFonts w:eastAsia="Times New Roman"/>
              </w:rPr>
              <w:t xml:space="preserve"> </w:t>
            </w:r>
            <w:proofErr w:type="spellStart"/>
            <w:r w:rsidRPr="00D325C4">
              <w:rPr>
                <w:rFonts w:eastAsia="Times New Roman"/>
              </w:rPr>
              <w:t>لرستان</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325C4" w:rsidRPr="00D325C4" w:rsidRDefault="00D325C4" w:rsidP="00D325C4">
            <w:pPr>
              <w:spacing w:after="0" w:line="240" w:lineRule="auto"/>
              <w:rPr>
                <w:rFonts w:eastAsia="Times New Roman"/>
              </w:rPr>
            </w:pPr>
            <w:proofErr w:type="spellStart"/>
            <w:r w:rsidRPr="00D325C4">
              <w:rPr>
                <w:rFonts w:eastAsia="Times New Roman"/>
              </w:rPr>
              <w:t>bronz</w:t>
            </w:r>
            <w:proofErr w:type="spellEnd"/>
            <w:r w:rsidRPr="00D325C4">
              <w:rPr>
                <w:rFonts w:eastAsia="Times New Roman"/>
              </w:rPr>
              <w:t xml:space="preserve"> e </w:t>
            </w:r>
            <w:proofErr w:type="spellStart"/>
            <w:r w:rsidRPr="00D325C4">
              <w:rPr>
                <w:rFonts w:eastAsia="Times New Roman"/>
              </w:rPr>
              <w:t>lourestan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325C4" w:rsidRPr="00D325C4" w:rsidRDefault="00D325C4" w:rsidP="00D325C4">
            <w:pPr>
              <w:spacing w:after="0" w:line="240" w:lineRule="auto"/>
              <w:rPr>
                <w:rFonts w:eastAsia="Times New Roman"/>
              </w:rPr>
            </w:pPr>
            <w:proofErr w:type="spellStart"/>
            <w:r w:rsidRPr="00D325C4">
              <w:rPr>
                <w:rFonts w:eastAsia="Times New Roman"/>
              </w:rPr>
              <w:t>bronz</w:t>
            </w:r>
            <w:proofErr w:type="spellEnd"/>
            <w:r w:rsidRPr="00D325C4">
              <w:rPr>
                <w:rFonts w:eastAsia="Times New Roman"/>
              </w:rPr>
              <w:t xml:space="preserve"> e </w:t>
            </w:r>
            <w:proofErr w:type="spellStart"/>
            <w:r w:rsidRPr="00D325C4">
              <w:rPr>
                <w:rFonts w:eastAsia="Times New Roman"/>
              </w:rPr>
              <w:t>lourestaan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325C4" w:rsidRPr="00D325C4" w:rsidRDefault="00D325C4" w:rsidP="00D325C4">
            <w:pPr>
              <w:spacing w:after="0" w:line="240" w:lineRule="auto"/>
              <w:rPr>
                <w:rFonts w:eastAsia="Times New Roman"/>
              </w:rPr>
            </w:pPr>
            <w:r w:rsidRPr="00D325C4">
              <w:rPr>
                <w:rFonts w:eastAsia="Times New Roman"/>
              </w:rPr>
              <w:t> </w:t>
            </w:r>
          </w:p>
        </w:tc>
      </w:tr>
    </w:tbl>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 xml:space="preserve">(Oscar White </w:t>
      </w:r>
      <w:proofErr w:type="spellStart"/>
      <w:r w:rsidRPr="00D325C4">
        <w:rPr>
          <w:rFonts w:ascii="Georgia" w:eastAsia="Times New Roman" w:hAnsi="Georgia"/>
          <w:color w:val="000000"/>
          <w:sz w:val="21"/>
          <w:szCs w:val="21"/>
        </w:rPr>
        <w:t>Muscarella</w:t>
      </w:r>
      <w:proofErr w:type="spellEnd"/>
      <w:r w:rsidRPr="00D325C4">
        <w:rPr>
          <w:rFonts w:ascii="Georgia" w:eastAsia="Times New Roman" w:hAnsi="Georgia"/>
          <w:color w:val="000000"/>
          <w:sz w:val="21"/>
          <w:szCs w:val="21"/>
        </w:rPr>
        <w:t>)</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Originally Published: December 15, 1989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Last Updated: December 15, 1989</w:t>
      </w:r>
    </w:p>
    <w:p w:rsidR="00D325C4" w:rsidRPr="00D325C4" w:rsidRDefault="00D325C4" w:rsidP="00D325C4">
      <w:pPr>
        <w:shd w:val="clear" w:color="auto" w:fill="FFFFFF"/>
        <w:spacing w:after="360" w:line="240" w:lineRule="auto"/>
        <w:rPr>
          <w:rFonts w:ascii="Georgia" w:eastAsia="Times New Roman" w:hAnsi="Georgia"/>
          <w:color w:val="000000"/>
          <w:sz w:val="21"/>
          <w:szCs w:val="21"/>
        </w:rPr>
      </w:pPr>
      <w:r w:rsidRPr="00D325C4">
        <w:rPr>
          <w:rFonts w:ascii="Georgia" w:eastAsia="Times New Roman" w:hAnsi="Georgia"/>
          <w:color w:val="000000"/>
          <w:sz w:val="21"/>
          <w:szCs w:val="21"/>
        </w:rPr>
        <w:t>This article is available in print.</w:t>
      </w:r>
      <w:r w:rsidRPr="00D325C4">
        <w:rPr>
          <w:rFonts w:ascii="Georgia" w:eastAsia="Times New Roman" w:hAnsi="Georgia"/>
          <w:color w:val="000000"/>
          <w:sz w:val="21"/>
          <w:szCs w:val="21"/>
        </w:rPr>
        <w:br/>
        <w:t>Vol. IV, Fasc. 5, pp. 478-483</w:t>
      </w:r>
    </w:p>
    <w:p w:rsidR="006E1860" w:rsidRPr="006E1860" w:rsidRDefault="006E1860" w:rsidP="006E1860">
      <w:r w:rsidRPr="006E1860">
        <w:lastRenderedPageBreak/>
        <w:br/>
      </w:r>
    </w:p>
    <w:sectPr w:rsidR="006E1860" w:rsidRPr="006E1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860"/>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00"/>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B68"/>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1860"/>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8F48C4"/>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D8C"/>
    <w:rsid w:val="00D02452"/>
    <w:rsid w:val="00D0510E"/>
    <w:rsid w:val="00D058BA"/>
    <w:rsid w:val="00D067AE"/>
    <w:rsid w:val="00D13DF1"/>
    <w:rsid w:val="00D22714"/>
    <w:rsid w:val="00D23B6C"/>
    <w:rsid w:val="00D245B5"/>
    <w:rsid w:val="00D24C23"/>
    <w:rsid w:val="00D25942"/>
    <w:rsid w:val="00D3001A"/>
    <w:rsid w:val="00D325C4"/>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2EC4"/>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5970"/>
  <w15:chartTrackingRefBased/>
  <w15:docId w15:val="{99A2406A-F26A-426F-82B2-BFF4C3D2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860"/>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D325C4"/>
    <w:rPr>
      <w:b/>
      <w:bCs/>
    </w:rPr>
  </w:style>
  <w:style w:type="character" w:styleId="Emphasis">
    <w:name w:val="Emphasis"/>
    <w:basedOn w:val="DefaultParagraphFont"/>
    <w:uiPriority w:val="20"/>
    <w:qFormat/>
    <w:rsid w:val="00D325C4"/>
    <w:rPr>
      <w:i/>
      <w:iCs/>
    </w:rPr>
  </w:style>
  <w:style w:type="character" w:styleId="Hyperlink">
    <w:name w:val="Hyperlink"/>
    <w:basedOn w:val="DefaultParagraphFont"/>
    <w:uiPriority w:val="99"/>
    <w:semiHidden/>
    <w:unhideWhenUsed/>
    <w:rsid w:val="00D325C4"/>
    <w:rPr>
      <w:color w:val="0000FF"/>
      <w:u w:val="single"/>
    </w:rPr>
  </w:style>
  <w:style w:type="paragraph" w:customStyle="1" w:styleId="p1">
    <w:name w:val="p1"/>
    <w:basedOn w:val="Normal"/>
    <w:rsid w:val="00D325C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45967">
      <w:bodyDiv w:val="1"/>
      <w:marLeft w:val="0"/>
      <w:marRight w:val="0"/>
      <w:marTop w:val="0"/>
      <w:marBottom w:val="0"/>
      <w:divBdr>
        <w:top w:val="none" w:sz="0" w:space="0" w:color="auto"/>
        <w:left w:val="none" w:sz="0" w:space="0" w:color="auto"/>
        <w:bottom w:val="none" w:sz="0" w:space="0" w:color="auto"/>
        <w:right w:val="none" w:sz="0" w:space="0" w:color="auto"/>
      </w:divBdr>
    </w:div>
    <w:div w:id="1701975511">
      <w:bodyDiv w:val="1"/>
      <w:marLeft w:val="0"/>
      <w:marRight w:val="0"/>
      <w:marTop w:val="0"/>
      <w:marBottom w:val="0"/>
      <w:divBdr>
        <w:top w:val="none" w:sz="0" w:space="0" w:color="auto"/>
        <w:left w:val="none" w:sz="0" w:space="0" w:color="auto"/>
        <w:bottom w:val="none" w:sz="0" w:space="0" w:color="auto"/>
        <w:right w:val="none" w:sz="0" w:space="0" w:color="auto"/>
      </w:divBdr>
      <w:divsChild>
        <w:div w:id="605231825">
          <w:marLeft w:val="0"/>
          <w:marRight w:val="0"/>
          <w:marTop w:val="0"/>
          <w:marBottom w:val="0"/>
          <w:divBdr>
            <w:top w:val="none" w:sz="0" w:space="0" w:color="auto"/>
            <w:left w:val="none" w:sz="0" w:space="0" w:color="auto"/>
            <w:bottom w:val="none" w:sz="0" w:space="0" w:color="auto"/>
            <w:right w:val="none" w:sz="0" w:space="0" w:color="auto"/>
          </w:divBdr>
          <w:divsChild>
            <w:div w:id="1538156529">
              <w:marLeft w:val="0"/>
              <w:marRight w:val="0"/>
              <w:marTop w:val="0"/>
              <w:marBottom w:val="0"/>
              <w:divBdr>
                <w:top w:val="none" w:sz="0" w:space="0" w:color="auto"/>
                <w:left w:val="none" w:sz="0" w:space="0" w:color="auto"/>
                <w:bottom w:val="none" w:sz="0" w:space="0" w:color="auto"/>
                <w:right w:val="none" w:sz="0" w:space="0" w:color="auto"/>
              </w:divBdr>
              <w:divsChild>
                <w:div w:id="1807040442">
                  <w:marLeft w:val="0"/>
                  <w:marRight w:val="0"/>
                  <w:marTop w:val="0"/>
                  <w:marBottom w:val="0"/>
                  <w:divBdr>
                    <w:top w:val="none" w:sz="0" w:space="0" w:color="auto"/>
                    <w:left w:val="none" w:sz="0" w:space="0" w:color="auto"/>
                    <w:bottom w:val="none" w:sz="0" w:space="0" w:color="auto"/>
                    <w:right w:val="none" w:sz="0" w:space="0" w:color="auto"/>
                  </w:divBdr>
                  <w:divsChild>
                    <w:div w:id="102000663">
                      <w:marLeft w:val="0"/>
                      <w:marRight w:val="0"/>
                      <w:marTop w:val="0"/>
                      <w:marBottom w:val="0"/>
                      <w:divBdr>
                        <w:top w:val="none" w:sz="0" w:space="0" w:color="auto"/>
                        <w:left w:val="none" w:sz="0" w:space="0" w:color="auto"/>
                        <w:bottom w:val="none" w:sz="0" w:space="0" w:color="auto"/>
                        <w:right w:val="none" w:sz="0" w:space="0" w:color="auto"/>
                      </w:divBdr>
                      <w:divsChild>
                        <w:div w:id="2025667682">
                          <w:marLeft w:val="0"/>
                          <w:marRight w:val="0"/>
                          <w:marTop w:val="0"/>
                          <w:marBottom w:val="0"/>
                          <w:divBdr>
                            <w:top w:val="none" w:sz="0" w:space="0" w:color="auto"/>
                            <w:left w:val="none" w:sz="0" w:space="0" w:color="auto"/>
                            <w:bottom w:val="none" w:sz="0" w:space="0" w:color="auto"/>
                            <w:right w:val="none" w:sz="0" w:space="0" w:color="auto"/>
                          </w:divBdr>
                          <w:divsChild>
                            <w:div w:id="549615851">
                              <w:marLeft w:val="0"/>
                              <w:marRight w:val="0"/>
                              <w:marTop w:val="0"/>
                              <w:marBottom w:val="0"/>
                              <w:divBdr>
                                <w:top w:val="none" w:sz="0" w:space="0" w:color="auto"/>
                                <w:left w:val="none" w:sz="0" w:space="0" w:color="auto"/>
                                <w:bottom w:val="none" w:sz="0" w:space="0" w:color="auto"/>
                                <w:right w:val="none" w:sz="0" w:space="0" w:color="auto"/>
                              </w:divBdr>
                              <w:divsChild>
                                <w:div w:id="300423170">
                                  <w:marLeft w:val="0"/>
                                  <w:marRight w:val="0"/>
                                  <w:marTop w:val="0"/>
                                  <w:marBottom w:val="0"/>
                                  <w:divBdr>
                                    <w:top w:val="none" w:sz="0" w:space="0" w:color="auto"/>
                                    <w:left w:val="none" w:sz="0" w:space="0" w:color="auto"/>
                                    <w:bottom w:val="none" w:sz="0" w:space="0" w:color="auto"/>
                                    <w:right w:val="none" w:sz="0" w:space="0" w:color="auto"/>
                                  </w:divBdr>
                                  <w:divsChild>
                                    <w:div w:id="684983353">
                                      <w:marLeft w:val="0"/>
                                      <w:marRight w:val="0"/>
                                      <w:marTop w:val="0"/>
                                      <w:marBottom w:val="0"/>
                                      <w:divBdr>
                                        <w:top w:val="none" w:sz="0" w:space="0" w:color="auto"/>
                                        <w:left w:val="none" w:sz="0" w:space="0" w:color="auto"/>
                                        <w:bottom w:val="none" w:sz="0" w:space="0" w:color="auto"/>
                                        <w:right w:val="none" w:sz="0" w:space="0" w:color="auto"/>
                                      </w:divBdr>
                                      <w:divsChild>
                                        <w:div w:id="26221314">
                                          <w:marLeft w:val="0"/>
                                          <w:marRight w:val="0"/>
                                          <w:marTop w:val="0"/>
                                          <w:marBottom w:val="0"/>
                                          <w:divBdr>
                                            <w:top w:val="none" w:sz="0" w:space="0" w:color="auto"/>
                                            <w:left w:val="none" w:sz="0" w:space="0" w:color="auto"/>
                                            <w:bottom w:val="none" w:sz="0" w:space="0" w:color="auto"/>
                                            <w:right w:val="none" w:sz="0" w:space="0" w:color="auto"/>
                                          </w:divBdr>
                                          <w:divsChild>
                                            <w:div w:id="188032012">
                                              <w:marLeft w:val="0"/>
                                              <w:marRight w:val="0"/>
                                              <w:marTop w:val="0"/>
                                              <w:marBottom w:val="0"/>
                                              <w:divBdr>
                                                <w:top w:val="none" w:sz="0" w:space="0" w:color="auto"/>
                                                <w:left w:val="none" w:sz="0" w:space="0" w:color="auto"/>
                                                <w:bottom w:val="none" w:sz="0" w:space="0" w:color="auto"/>
                                                <w:right w:val="none" w:sz="0" w:space="0" w:color="auto"/>
                                              </w:divBdr>
                                              <w:divsChild>
                                                <w:div w:id="541282907">
                                                  <w:marLeft w:val="0"/>
                                                  <w:marRight w:val="0"/>
                                                  <w:marTop w:val="0"/>
                                                  <w:marBottom w:val="0"/>
                                                  <w:divBdr>
                                                    <w:top w:val="none" w:sz="0" w:space="0" w:color="auto"/>
                                                    <w:left w:val="none" w:sz="0" w:space="0" w:color="auto"/>
                                                    <w:bottom w:val="none" w:sz="0" w:space="0" w:color="auto"/>
                                                    <w:right w:val="none" w:sz="0" w:space="0" w:color="auto"/>
                                                  </w:divBdr>
                                                  <w:divsChild>
                                                    <w:div w:id="1304044634">
                                                      <w:marLeft w:val="0"/>
                                                      <w:marRight w:val="0"/>
                                                      <w:marTop w:val="0"/>
                                                      <w:marBottom w:val="0"/>
                                                      <w:divBdr>
                                                        <w:top w:val="none" w:sz="0" w:space="0" w:color="auto"/>
                                                        <w:left w:val="none" w:sz="0" w:space="0" w:color="auto"/>
                                                        <w:bottom w:val="none" w:sz="0" w:space="0" w:color="auto"/>
                                                        <w:right w:val="none" w:sz="0" w:space="0" w:color="auto"/>
                                                      </w:divBdr>
                                                      <w:divsChild>
                                                        <w:div w:id="703558479">
                                                          <w:marLeft w:val="0"/>
                                                          <w:marRight w:val="0"/>
                                                          <w:marTop w:val="0"/>
                                                          <w:marBottom w:val="0"/>
                                                          <w:divBdr>
                                                            <w:top w:val="none" w:sz="0" w:space="0" w:color="auto"/>
                                                            <w:left w:val="none" w:sz="0" w:space="0" w:color="auto"/>
                                                            <w:bottom w:val="none" w:sz="0" w:space="0" w:color="auto"/>
                                                            <w:right w:val="none" w:sz="0" w:space="0" w:color="auto"/>
                                                          </w:divBdr>
                                                          <w:divsChild>
                                                            <w:div w:id="1941142684">
                                                              <w:marLeft w:val="0"/>
                                                              <w:marRight w:val="0"/>
                                                              <w:marTop w:val="0"/>
                                                              <w:marBottom w:val="0"/>
                                                              <w:divBdr>
                                                                <w:top w:val="none" w:sz="0" w:space="0" w:color="auto"/>
                                                                <w:left w:val="none" w:sz="0" w:space="0" w:color="auto"/>
                                                                <w:bottom w:val="none" w:sz="0" w:space="0" w:color="auto"/>
                                                                <w:right w:val="none" w:sz="0" w:space="0" w:color="auto"/>
                                                              </w:divBdr>
                                                              <w:divsChild>
                                                                <w:div w:id="6185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anicaonline.org/articles/bard-e-bal-a-necropolis-excavated-in-1969-70-by-the-belgian-archeological-mission-in-iran-along-the-banks-of-the-garab-ri" TargetMode="External"/><Relationship Id="rId3" Type="http://schemas.openxmlformats.org/officeDocument/2006/relationships/webSettings" Target="webSettings.xml"/><Relationship Id="rId7" Type="http://schemas.openxmlformats.org/officeDocument/2006/relationships/hyperlink" Target="http://www.iranicaonline.org/uploads/files/Bronzes_luristan/bronzes-luristan_Plate-28.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ranicaonline.org/uploads/files/Bronzes_luristan/bronzes-luristan_Plate-27c.jpg"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iranicaonline.org/articles/art-in-iran-i-neolithic-to-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2018-12-19T19:22:00Z</dcterms:created>
  <dcterms:modified xsi:type="dcterms:W3CDTF">2018-12-19T19:22:00Z</dcterms:modified>
</cp:coreProperties>
</file>