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A89-ME-Phoenicia-Glass-Jar-Amulet-100 BCE</w:t>
      </w:r>
    </w:p>
    <w:p>
      <w:pPr>
        <w:pStyle w:val="Normal"/>
        <w:rPr/>
      </w:pPr>
      <w:r>
        <w:rPr/>
        <w:drawing>
          <wp:inline distT="0" distB="0" distL="0" distR="0">
            <wp:extent cx="5095875" cy="65055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no.:4</w:t>
      </w:r>
    </w:p>
    <w:p>
      <w:pPr>
        <w:pStyle w:val="Normal"/>
        <w:rPr/>
      </w:pPr>
      <w:r>
        <w:rPr>
          <w:rStyle w:val="StrongEmphasis"/>
        </w:rPr>
        <w:t>Accession Number: A89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 xml:space="preserve">ME-Phoenicia-Glass-Amulet jar </w:t>
      </w:r>
    </w:p>
    <w:p>
      <w:pPr>
        <w:pStyle w:val="Normal"/>
        <w:rPr/>
      </w:pPr>
      <w:r>
        <w:rPr>
          <w:b/>
          <w:bCs/>
        </w:rPr>
        <w:t xml:space="preserve">Display Description: </w:t>
      </w:r>
      <w:r>
        <w:rPr>
          <w:i/>
          <w:iCs/>
        </w:rPr>
        <w:t>Ṣīḏōn</w:t>
      </w:r>
      <w:r>
        <w:rPr/>
        <w:t xml:space="preserve"> (</w:t>
      </w:r>
      <w:r>
        <w:rPr>
          <w:lang w:val="el-GR"/>
        </w:rPr>
        <w:t>Σιδών</w:t>
      </w:r>
      <w:r>
        <w:rPr/>
        <w:t xml:space="preserve">' “fishing-town”. In Roman times, Sidon was an entrepreneurial town </w:t>
      </w:r>
      <w:r>
        <w:rPr>
          <w:rFonts w:eastAsia="Times New Roman" w:cs="Symbol"/>
          <w:lang w:eastAsia="en-US"/>
        </w:rPr>
        <w:t xml:space="preserve"> that</w:t>
      </w:r>
      <w:r>
        <w:rPr>
          <w:rFonts w:eastAsia="Times New Roman"/>
          <w:lang w:eastAsia="en-US"/>
        </w:rPr>
        <w:t xml:space="preserve"> was famous for its manufactures and arts, as well as for its commerce (1 Kings 5:6; 1 Chronicles 22:4; Ezekiel 27:8). </w:t>
      </w:r>
      <w:r>
        <w:rPr/>
        <w:t xml:space="preserve">that produced fine glass such as this diminutive amulet jar displaying the Phoenician penchant for glassblowing techniques that mixed two or more colors.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LC Classification: </w:t>
      </w:r>
      <w:r>
        <w:rPr/>
        <w:t>NK4017.2.P65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Sidon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4019550" cy="4638675"/>
            <wp:effectExtent l="0" t="0" r="0" b="0"/>
            <wp:docPr id="2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10" r="-1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Map from http://www.bible-history.com/ibh/images/fullsized/plan-of-sidon.jpg</w:t>
      </w:r>
    </w:p>
    <w:p>
      <w:pPr>
        <w:pStyle w:val="Normal"/>
        <w:rPr>
          <w:rStyle w:val="Plainlinks"/>
          <w:b/>
          <w:b/>
        </w:rPr>
      </w:pPr>
      <w:r>
        <w:rPr>
          <w:b/>
        </w:rPr>
        <w:t xml:space="preserve">GPS coordinates: </w:t>
      </w:r>
      <w:hyperlink r:id="rId4">
        <w:r>
          <w:rPr>
            <w:rStyle w:val="Latitude"/>
            <w:color w:val="0000FF"/>
            <w:u w:val="single"/>
          </w:rPr>
          <w:t>33°33′38″N</w:t>
        </w:r>
        <w:r>
          <w:rPr>
            <w:rStyle w:val="Geodms"/>
            <w:color w:val="0000FF"/>
            <w:u w:val="single"/>
          </w:rPr>
          <w:t xml:space="preserve"> </w:t>
        </w:r>
        <w:r>
          <w:rPr>
            <w:rStyle w:val="Longitude"/>
            <w:color w:val="0000FF"/>
            <w:u w:val="single"/>
          </w:rPr>
          <w:t>35°23′53″E</w:t>
        </w:r>
      </w:hyperlink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Sidonian, Phoenician</w:t>
      </w:r>
    </w:p>
    <w:p>
      <w:pPr>
        <w:pStyle w:val="Normal"/>
        <w:rPr/>
      </w:pPr>
      <w:r>
        <w:rPr>
          <w:rStyle w:val="StrongEmphasis"/>
        </w:rPr>
        <w:t>Media: glass</w:t>
      </w:r>
    </w:p>
    <w:p>
      <w:pPr>
        <w:pStyle w:val="Normal"/>
        <w:rPr/>
      </w:pPr>
      <w:r>
        <w:rPr>
          <w:rStyle w:val="StrongEmphasis"/>
        </w:rPr>
        <w:t>Dimensions:</w:t>
      </w:r>
      <w:r>
        <w:rPr/>
        <w:t xml:space="preserve"> 2.7cm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Weight:  2 g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Condition: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Lebanon collection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/>
      </w:pPr>
      <w:r>
        <w:rPr/>
        <w:tab/>
        <w:t xml:space="preserve">Sidon’s origin has been documented to Paleolithic </w:t>
      </w:r>
      <w:r>
        <w:rPr>
          <w:b/>
          <w:bCs/>
        </w:rPr>
        <w:t>Sidon II</w:t>
      </w:r>
      <w:r>
        <w:rPr/>
        <w:t xml:space="preserve"> "near the church" by P. E. Gigues who dated this site to the Acheulean. The Neolithic </w:t>
      </w:r>
      <w:r>
        <w:rPr>
          <w:b/>
          <w:bCs/>
        </w:rPr>
        <w:t>Sidon I</w:t>
      </w:r>
      <w:r>
        <w:rPr/>
        <w:t xml:space="preserve"> city, has been identified by an assemblage of flint tools found by P. E. Gigues dating to 3800-3200 BCE including narrow chisels that were unifacially polished and flaked (cf. Ain Cheikh, Nahr Zahrani and Gelal en Namous). Phoenician religion and worship was accorded a prominent place by </w:t>
      </w:r>
      <w:r>
        <w:rPr>
          <w:lang w:eastAsia="en-US"/>
        </w:rPr>
        <w:t>Solomon</w:t>
      </w:r>
      <w:r>
        <w:rPr>
          <w:rFonts w:eastAsia="Times New Roman"/>
          <w:lang w:eastAsia="en-US"/>
        </w:rPr>
        <w:t xml:space="preserve"> ca 900 BCE, who entered into a matrimonial alliance with a Sidonian woman (1 Kings 11:1, 33), s</w:t>
      </w:r>
      <w:r>
        <w:rPr>
          <w:rFonts w:eastAsia="Times New Roman" w:cs="Symbol"/>
          <w:lang w:eastAsia="en-US"/>
        </w:rPr>
        <w:t xml:space="preserve">imilar to the fetching </w:t>
      </w:r>
      <w:r>
        <w:rPr>
          <w:lang w:eastAsia="en-US"/>
        </w:rPr>
        <w:t>Jezebel,</w:t>
      </w:r>
      <w:r>
        <w:rPr>
          <w:rFonts w:eastAsia="Times New Roman"/>
          <w:lang w:eastAsia="en-US"/>
        </w:rPr>
        <w:t xml:space="preserve"> a Sidonian princess (1 Kings 16:31). Conversely, </w:t>
      </w:r>
      <w:r>
        <w:rPr>
          <w:rFonts w:eastAsia="Times New Roman" w:cs="Symbol"/>
          <w:lang w:eastAsia="en-US"/>
        </w:rPr>
        <w:t>Sidonian religion</w:t>
      </w:r>
      <w:r>
        <w:rPr>
          <w:rFonts w:eastAsia="Times New Roman"/>
          <w:lang w:eastAsia="en-US"/>
        </w:rPr>
        <w:t xml:space="preserve"> is frequently disparaged by the prophets (Isaiah 23:2, 4, 12; Jeremiah 25:22; 27:3; 47:4; Ezekiel 27:8; 28:21, 22; 32:30; Joel 3:4). </w:t>
      </w:r>
      <w:r>
        <w:rPr>
          <w:rFonts w:eastAsia="Times New Roman" w:cs="Symbol"/>
          <w:lang w:eastAsia="en-US"/>
        </w:rPr>
        <w:t>Many Sidonians came to hear</w:t>
      </w:r>
      <w:r>
        <w:rPr>
          <w:rFonts w:eastAsia="Times New Roman"/>
          <w:lang w:eastAsia="en-US"/>
        </w:rPr>
        <w:t xml:space="preserve"> Jesus when he visited the "coasts" of </w:t>
      </w:r>
      <w:r>
        <w:rPr>
          <w:lang w:eastAsia="en-US"/>
        </w:rPr>
        <w:t>Tyre</w:t>
      </w:r>
      <w:r>
        <w:rPr>
          <w:rFonts w:eastAsia="Times New Roman"/>
          <w:lang w:eastAsia="en-US"/>
        </w:rPr>
        <w:t xml:space="preserve"> and Sidon (</w:t>
      </w:r>
      <w:hyperlink r:id="rId5">
        <w:r>
          <w:rPr>
            <w:rStyle w:val="InternetLink"/>
            <w:rFonts w:eastAsia="Times New Roman"/>
            <w:color w:val="0000FF"/>
            <w:u w:val="single"/>
            <w:lang w:eastAsia="en-US"/>
          </w:rPr>
          <w:t>Matthew 15:21</w:t>
        </w:r>
      </w:hyperlink>
      <w:r>
        <w:rPr>
          <w:rFonts w:eastAsia="Times New Roman"/>
          <w:lang w:eastAsia="en-US"/>
        </w:rPr>
        <w:t xml:space="preserve">; </w:t>
      </w:r>
      <w:hyperlink r:id="rId6">
        <w:r>
          <w:rPr>
            <w:rStyle w:val="InternetLink"/>
            <w:rFonts w:eastAsia="Times New Roman"/>
            <w:color w:val="0000FF"/>
            <w:u w:val="single"/>
            <w:lang w:eastAsia="en-US"/>
          </w:rPr>
          <w:t>Mark 7:24</w:t>
        </w:r>
      </w:hyperlink>
      <w:r>
        <w:rPr>
          <w:rFonts w:eastAsia="Times New Roman"/>
          <w:lang w:eastAsia="en-US"/>
        </w:rPr>
        <w:t xml:space="preserve">) (Mark 3:8; Luke 6:17), (cf. </w:t>
      </w:r>
      <w:hyperlink r:id="rId7">
        <w:r>
          <w:rPr>
            <w:rStyle w:val="InternetLink"/>
            <w:rFonts w:eastAsia="Times New Roman"/>
            <w:color w:val="0000FF"/>
            <w:u w:val="single"/>
            <w:lang w:eastAsia="en-US"/>
          </w:rPr>
          <w:t>Matthew 11:21–23</w:t>
        </w:r>
      </w:hyperlink>
      <w:r>
        <w:rPr>
          <w:rFonts w:eastAsia="Times New Roman"/>
          <w:lang w:eastAsia="en-US"/>
        </w:rPr>
        <w:t xml:space="preserve"> to </w:t>
      </w:r>
      <w:hyperlink r:id="rId8">
        <w:r>
          <w:rPr>
            <w:rStyle w:val="InternetLink"/>
            <w:rFonts w:eastAsia="Times New Roman"/>
            <w:color w:val="0000FF"/>
            <w:u w:val="single"/>
            <w:lang w:eastAsia="en-US"/>
          </w:rPr>
          <w:t>Korazin</w:t>
        </w:r>
      </w:hyperlink>
      <w:r>
        <w:rPr>
          <w:rFonts w:eastAsia="Times New Roman"/>
          <w:lang w:eastAsia="en-US"/>
        </w:rPr>
        <w:t xml:space="preserve"> and </w:t>
      </w:r>
      <w:hyperlink r:id="rId9">
        <w:r>
          <w:rPr>
            <w:rStyle w:val="InternetLink"/>
            <w:rFonts w:eastAsia="Times New Roman"/>
            <w:color w:val="0000FF"/>
            <w:u w:val="single"/>
            <w:lang w:eastAsia="en-US"/>
          </w:rPr>
          <w:t>Bethsaida</w:t>
        </w:r>
      </w:hyperlink>
      <w:r>
        <w:rPr>
          <w:rFonts w:eastAsia="Times New Roman"/>
          <w:lang w:eastAsia="en-US"/>
        </w:rPr>
        <w:t xml:space="preserve">). </w:t>
      </w:r>
      <w:r>
        <w:rPr>
          <w:rFonts w:eastAsia="Times New Roman" w:cs="Symbol"/>
          <w:lang w:eastAsia="en-US"/>
        </w:rPr>
        <w:t>Saul of Tarsus</w:t>
      </w:r>
      <w:r>
        <w:rPr>
          <w:rFonts w:eastAsia="Times New Roman"/>
          <w:lang w:eastAsia="en-US"/>
        </w:rPr>
        <w:t xml:space="preserve"> sailed for Rome (Acts 27:3, 4) from Sidon, confirming its long-distance shipping trade with Rome.</w:t>
      </w:r>
    </w:p>
    <w:p>
      <w:pPr>
        <w:pStyle w:val="Normal"/>
        <w:rPr>
          <w:rFonts w:eastAsia="Times New Roman"/>
          <w:b/>
          <w:b/>
          <w:bCs/>
          <w:lang w:eastAsia="en-US"/>
        </w:rPr>
      </w:pPr>
      <w:r>
        <w:rPr>
          <w:rFonts w:eastAsia="Times New Roman"/>
          <w:b/>
          <w:bCs/>
          <w:lang w:eastAsia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  <w:t xml:space="preserve">Eiselen, Frederick Carl. 1907. </w:t>
      </w:r>
      <w:r>
        <w:rPr>
          <w:i/>
        </w:rPr>
        <w:t>Sidon: A Study in Oriental History</w:t>
      </w:r>
      <w:r>
        <w:rPr/>
        <w:t xml:space="preserve">, V. 4. New York: Columbia University Press.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Copeland, Lorraine and P. Wescombe. 1965. </w:t>
      </w:r>
      <w:r>
        <w:rPr>
          <w:i/>
        </w:rPr>
        <w:t>Inventory of Stone-Age sites in Lebanon</w:t>
      </w:r>
      <w:r>
        <w:rPr/>
        <w:t xml:space="preserve">. Paris: Imprimerie Catholique.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Kelly, Thomas. 1987. “Herodotus and the Chronology of the Kings of Sidon,” </w:t>
      </w:r>
      <w:r>
        <w:rPr>
          <w:i/>
        </w:rPr>
        <w:t>Bulletin of the American Schools of Oriental Research</w:t>
      </w:r>
      <w:r>
        <w:rPr/>
        <w:t>, no. 268: 39–56.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PA</w:t>
      </w:r>
      <w:r>
        <w:rPr/>
        <w:t>: .4</w:t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cl33mbv10">
    <w:name w:val="mb-cl33 mb-v10"/>
    <w:basedOn w:val="DefaultParagraphFont"/>
    <w:qFormat/>
    <w:rPr/>
  </w:style>
  <w:style w:type="character" w:styleId="Mbcl66mbv10">
    <w:name w:val="mb-cl66 mb-v10"/>
    <w:basedOn w:val="DefaultParagraphFont"/>
    <w:qFormat/>
    <w:rPr/>
  </w:style>
  <w:style w:type="character" w:styleId="Ctact">
    <w:name w:val="cta-ct"/>
    <w:basedOn w:val="DefaultParagraphFont"/>
    <w:qFormat/>
    <w:rPr/>
  </w:style>
  <w:style w:type="character" w:styleId="Gvxs33a1">
    <w:name w:val="g_vxs33a1"/>
    <w:basedOn w:val="DefaultParagraphFont"/>
    <w:qFormat/>
    <w:rPr/>
  </w:style>
  <w:style w:type="character" w:styleId="Gv331">
    <w:name w:val="g-v331"/>
    <w:basedOn w:val="DefaultParagraph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Plainlinks">
    <w:name w:val="plainlinks"/>
    <w:qFormat/>
    <w:rPr/>
  </w:style>
  <w:style w:type="character" w:styleId="Geodms">
    <w:name w:val="geo-dms"/>
    <w:qFormat/>
    <w:rPr/>
  </w:style>
  <w:style w:type="character" w:styleId="Latitude">
    <w:name w:val="latitude"/>
    <w:qFormat/>
    <w:rPr/>
  </w:style>
  <w:style w:type="character" w:styleId="Longitude">
    <w:name w:val="longitude"/>
    <w:qFormat/>
    <w:rPr/>
  </w:style>
  <w:style w:type="character" w:styleId="Referencetext">
    <w:name w:val="reference-text"/>
    <w:qFormat/>
    <w:rPr/>
  </w:style>
  <w:style w:type="character" w:styleId="HTMLCite">
    <w:name w:val="HTML Cite"/>
    <w:qFormat/>
    <w:rPr>
      <w:i/>
      <w:iCs/>
    </w:rPr>
  </w:style>
  <w:style w:type="character" w:styleId="Referenceaccessdate">
    <w:name w:val="reference-accessdate"/>
    <w:qFormat/>
    <w:rPr/>
  </w:style>
  <w:style w:type="character" w:styleId="Nowrap">
    <w:name w:val="nowrap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Ggrbig">
    <w:name w:val="g-grbig"/>
    <w:basedOn w:val="Normal"/>
    <w:qFormat/>
    <w:pPr>
      <w:spacing w:before="280" w:after="280"/>
    </w:pPr>
    <w:rPr/>
  </w:style>
  <w:style w:type="paragraph" w:styleId="Gvxs33a">
    <w:name w:val="g_vxs33a"/>
    <w:basedOn w:val="Normal"/>
    <w:qFormat/>
    <w:pPr>
      <w:spacing w:before="280" w:after="280"/>
    </w:pPr>
    <w:rPr/>
  </w:style>
  <w:style w:type="paragraph" w:styleId="Gv33">
    <w:name w:val="g-v33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tools.wmflabs.org/geohack/geohack.php?pagename=Sidon&amp;params=33_33_38_N_35_23_53_E_region:LB_type:city(80000)" TargetMode="External"/><Relationship Id="rId5" Type="http://schemas.openxmlformats.org/officeDocument/2006/relationships/hyperlink" Target="http://bible.oremus.org/?passage=Matthew+15:21&#8211;15:21&amp;version=nrsv" TargetMode="External"/><Relationship Id="rId6" Type="http://schemas.openxmlformats.org/officeDocument/2006/relationships/hyperlink" Target="http://bible.oremus.org/?passage=Mark+7:24&#8211;7:24&amp;version=nrsv" TargetMode="External"/><Relationship Id="rId7" Type="http://schemas.openxmlformats.org/officeDocument/2006/relationships/hyperlink" Target="http://bible.oremus.org/?passage=Matthew+11:21&#8211;23:21&amp;version=nrsv" TargetMode="External"/><Relationship Id="rId8" Type="http://schemas.openxmlformats.org/officeDocument/2006/relationships/hyperlink" Target="https://en.wikipedia.org/wiki/Korazin" TargetMode="External"/><Relationship Id="rId9" Type="http://schemas.openxmlformats.org/officeDocument/2006/relationships/hyperlink" Target="https://en.wikipedia.org/wiki/Bethsaida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2017-11-06T09:34:00Z</dcterms:created>
  <dc:creator>USER</dc:creator>
  <dc:description/>
  <cp:keywords/>
  <dc:language>en-US</dc:language>
  <cp:lastModifiedBy>Ralph Coffman</cp:lastModifiedBy>
  <dcterms:modified xsi:type="dcterms:W3CDTF">2017-11-06T09:58:00Z</dcterms:modified>
  <cp:revision>3</cp:revision>
  <dc:subject/>
  <dc:title>ME-Phoenicia--Glass-Amulet jar</dc:title>
</cp:coreProperties>
</file>