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A000-AM,C-Taino-Cemi-Figure-Marble-1000 CE</w:t>
      </w:r>
    </w:p>
    <w:p>
      <w:pPr>
        <w:pStyle w:val="Normal"/>
        <w:rPr/>
      </w:pPr>
      <w:r>
        <w:rPr/>
        <w:drawing>
          <wp:inline distT="0" distB="0" distL="0" distR="0">
            <wp:extent cx="4158615" cy="370903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72285" cy="371856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18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 xml:space="preserve">Formal Label: </w:t>
      </w:r>
      <w:r>
        <w:rPr/>
        <w:t>AM,C-Taino-Cemi-Figure-Marble-1000 CE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szCs w:val="36"/>
        </w:rPr>
        <w:t xml:space="preserve">AUTHENTIC GUARANTEED PRE COLUMBIAN TAINO RITUAL FIGURE, provenance </w:t>
      </w:r>
      <w:r>
        <w:rPr>
          <w:szCs w:val="27"/>
        </w:rPr>
        <w:t xml:space="preserve">John Therien Estate- New York City </w:t>
      </w:r>
      <w:r>
        <w:rPr>
          <w:szCs w:val="36"/>
        </w:rPr>
        <w:t>date of 6/25/68 Collected on tag, SIMPLY GORGEOUS, NICELY MADE, OLD REPAIRS  ,YEARS OF RITUAL USE-VERY WORN FROM USE</w:t>
      </w:r>
    </w:p>
    <w:p>
      <w:pPr>
        <w:pStyle w:val="Normal"/>
        <w:rPr>
          <w:szCs w:val="36"/>
        </w:rPr>
      </w:pPr>
      <w:r>
        <w:rPr>
          <w:szCs w:val="36"/>
        </w:rPr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primitifstuffgal...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2249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Delivered on </w:t>
      </w:r>
      <w:r>
        <w:rPr>
          <w:rStyle w:val="StrongEmphasis"/>
        </w:rPr>
        <w:t>Monday, Mar 28,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08730" cy="2845435"/>
            <wp:effectExtent l="0" t="0" r="0" b="0"/>
            <wp:docPr id="3" name="22205887688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205887688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9"/>
        <w:ind w:start="92" w:hanging="0"/>
        <w:rPr/>
      </w:pPr>
      <w:hyperlink r:id="rId7" w:tgtFrame="_blank">
        <w:r>
          <w:rPr>
            <w:rStyle w:val="InternetLink"/>
          </w:rPr>
          <w:t>ORIG $399. PRE COLUMBIAN TAINO FIGURE 7➕" PROVENANCE</w:t>
        </w:r>
      </w:hyperlink>
      <w:r>
        <w:rPr/>
        <w:t xml:space="preserve"> </w:t>
      </w:r>
    </w:p>
    <w:tbl>
      <w:tblPr>
        <w:tblW w:w="363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5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$99.99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222058876885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67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73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$99.99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$10.92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554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554"/>
        <w:rPr/>
      </w:pPr>
      <w:r>
        <w:rPr>
          <w:rStyle w:val="Ngbindingordertotalcost"/>
        </w:rPr>
        <w:t>$110.91</w:t>
      </w:r>
      <w:r>
        <w:rPr/>
        <w:t xml:space="preserve"> </w:t>
      </w:r>
    </w:p>
    <w:p>
      <w:pPr>
        <w:pStyle w:val="Normal"/>
        <w:spacing w:before="185" w:after="554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Tuesday, Mar 22,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Tuesday, Mar 22, 2016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bindingngscope">
    <w:name w:val="ng-binding ng-scope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primitifstuffgallery" TargetMode="External"/><Relationship Id="rId5" Type="http://schemas.openxmlformats.org/officeDocument/2006/relationships/hyperlink" Target="http://feedback.ebay.com/ws/eBayISAPI.dll?ViewFeedback&amp;userid=primitifstuffgallery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222058876885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2018-07-29T13:46:00Z</dcterms:created>
  <dc:creator>owner</dc:creator>
  <dc:description/>
  <cp:keywords/>
  <dc:language>en-US</dc:language>
  <cp:lastModifiedBy>Ralph Coffman</cp:lastModifiedBy>
  <dcterms:modified xsi:type="dcterms:W3CDTF">2018-07-29T13:46:00Z</dcterms:modified>
  <cp:revision>2</cp:revision>
  <dc:subject/>
  <dc:title>AM,C-Taino-Figure-Marble</dc:title>
</cp:coreProperties>
</file>