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A000-Am,C-Taino-Cemi-Itiva Tahuvava-Marble-1000 CE</w:t>
      </w:r>
    </w:p>
    <w:p>
      <w:pPr>
        <w:pStyle w:val="Normal"/>
        <w:rPr/>
      </w:pPr>
      <w:r>
        <w:rPr/>
        <w:drawing>
          <wp:inline distT="0" distB="0" distL="0" distR="0">
            <wp:extent cx="4158615" cy="37090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5" r="-4" b="-5"/>
                    <a:stretch>
                      <a:fillRect/>
                    </a:stretch>
                  </pic:blipFill>
                  <pic:spPr bwMode="auto">
                    <a:xfrm>
                      <a:off x="0" y="0"/>
                      <a:ext cx="4158615" cy="3709035"/>
                    </a:xfrm>
                    <a:prstGeom prst="rect">
                      <a:avLst/>
                    </a:prstGeom>
                  </pic:spPr>
                </pic:pic>
              </a:graphicData>
            </a:graphic>
          </wp:inline>
        </w:drawing>
      </w:r>
      <w:r>
        <w:rPr/>
        <w:drawing>
          <wp:inline distT="0" distB="0" distL="0" distR="0">
            <wp:extent cx="1772285" cy="371856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5" r="-10" b="-5"/>
                    <a:stretch>
                      <a:fillRect/>
                    </a:stretch>
                  </pic:blipFill>
                  <pic:spPr bwMode="auto">
                    <a:xfrm>
                      <a:off x="0" y="0"/>
                      <a:ext cx="1772285" cy="3718560"/>
                    </a:xfrm>
                    <a:prstGeom prst="rect">
                      <a:avLst/>
                    </a:prstGeom>
                  </pic:spPr>
                </pic:pic>
              </a:graphicData>
            </a:graphic>
          </wp:inline>
        </w:drawing>
      </w:r>
    </w:p>
    <w:p>
      <w:pPr>
        <w:pStyle w:val="Normal"/>
        <w:rPr/>
      </w:pPr>
      <w:r>
        <w:rPr/>
        <w:t>Am,C-Taino-Cemi-Itiva Tahuvava-Marble-1000 CE</w:t>
      </w:r>
    </w:p>
    <w:p>
      <w:pPr>
        <w:pStyle w:val="Normal"/>
        <w:rPr/>
      </w:pPr>
      <w:r>
        <w:rPr/>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Am,C-Taino-Cemi-Itiva Tahuvava-Marble-1000 CE</w:t>
      </w:r>
    </w:p>
    <w:p>
      <w:pPr>
        <w:pStyle w:val="Normal"/>
        <w:rPr>
          <w:b/>
          <w:b/>
        </w:rPr>
      </w:pPr>
      <w:r>
        <w:rPr>
          <w:b/>
        </w:rPr>
        <w:t>Display Description:</w:t>
      </w:r>
    </w:p>
    <w:p>
      <w:pPr>
        <w:pStyle w:val="Heading3"/>
        <w:rPr>
          <w:b w:val="false"/>
          <w:b w:val="false"/>
        </w:rPr>
      </w:pPr>
      <w:r>
        <w:rPr>
          <w:rStyle w:val="StrongEmphasis"/>
        </w:rPr>
        <w:t>Itiva Tahuvava--</w:t>
      </w:r>
      <w:r>
        <w:rPr>
          <w:b w:val="false"/>
        </w:rPr>
        <w:t xml:space="preserve">Goddess of Mother Earth. Mother of quadruplets representing the four cardinal points. This sculpture of a cemi of a female anthropomorphic deity is an emissary of </w:t>
      </w:r>
      <w:r>
        <w:rPr>
          <w:b w:val="false"/>
          <w:color w:val="000000"/>
        </w:rPr>
        <w:t xml:space="preserve">YaYa, the Taino unknowable and hidden deity, Like O‘ Theos or YHWH. However, Yaya can be known simultaneously through the effects she has on the material world through her emissaries like </w:t>
      </w:r>
      <w:r>
        <w:rPr>
          <w:rStyle w:val="StrongEmphasis"/>
        </w:rPr>
        <w:t>Itiva Tahuvava</w:t>
      </w:r>
      <w:r>
        <w:rPr>
          <w:b w:val="false"/>
          <w:color w:val="000000"/>
        </w:rPr>
        <w:t xml:space="preserve">. Taíno religion, therefore, just as in Hebrew religion or Roman Catholicism there is need for intermediaries between the known and the unknowable, and these are the </w:t>
      </w:r>
      <w:r>
        <w:rPr>
          <w:b w:val="false"/>
          <w:i/>
          <w:color w:val="000000"/>
        </w:rPr>
        <w:t>cemís</w:t>
      </w:r>
      <w:r>
        <w:rPr>
          <w:b w:val="false"/>
          <w:color w:val="000000"/>
        </w:rPr>
        <w:t>, which are known and have been represented in their material form, providing another very important window on the spiritual world of the Taíno.</w:t>
      </w:r>
    </w:p>
    <w:p>
      <w:pPr>
        <w:pStyle w:val="NormalWeb"/>
        <w:rPr/>
      </w:pPr>
      <w:r>
        <w:rPr/>
        <w:t>Taino Cemi’s therefore were embodiments of the energies of the</w:t>
      </w:r>
      <w:r>
        <w:rPr>
          <w:b/>
        </w:rPr>
        <w:t xml:space="preserve"> </w:t>
      </w:r>
      <w:r>
        <w:rPr>
          <w:color w:val="000000"/>
        </w:rPr>
        <w:t xml:space="preserve">hidden god, YaYa, who was believed to be an immaterial spirit and whose name is a double superlative of the Arawak </w:t>
      </w:r>
      <w:r>
        <w:rPr>
          <w:i/>
          <w:iCs/>
          <w:color w:val="000000"/>
        </w:rPr>
        <w:t>Ia</w:t>
      </w:r>
      <w:r>
        <w:rPr>
          <w:color w:val="000000"/>
        </w:rPr>
        <w:t xml:space="preserve">, “spirit, essence, primary cause of life” or IaIa or YaYa, which can be translated as Spirit of Spirit (C. H. de Goeje, </w:t>
      </w:r>
      <w:r>
        <w:rPr>
          <w:i/>
          <w:iCs/>
          <w:color w:val="000000"/>
        </w:rPr>
        <w:t>The Arawak language of Guiana,</w:t>
      </w:r>
      <w:r>
        <w:rPr>
          <w:color w:val="000000"/>
        </w:rPr>
        <w:t xml:space="preserve"> Amsterdam, 1928, pp. 45, 142, 204), and whom Father Pané says his “name is a name they do not know” (Pané, Account, ch IX).  This is a sophisticated approach to a metaphysical entity that simultaneously exists as a primary cause and is unknowable. The Taíno believe that this entity “is in heaven [an Indo-European, Roman Catholic concept which has no immediate cognate in Taíno] and is immortal and that no one can see it and that it has a mother [which means a genesis] but no beginning” (</w:t>
      </w:r>
      <w:r>
        <w:rPr>
          <w:i/>
          <w:iCs/>
          <w:color w:val="000000"/>
        </w:rPr>
        <w:t>Relación</w:t>
      </w:r>
      <w:r>
        <w:rPr>
          <w:color w:val="000000"/>
        </w:rPr>
        <w:t xml:space="preserve"> 21). This last statement if put in its stark simplicity it would be: “YaYa has a genesis but no beginning.” </w:t>
      </w:r>
    </w:p>
    <w:p>
      <w:pPr>
        <w:pStyle w:val="NormalWeb"/>
        <w:rPr/>
      </w:pPr>
      <w:r>
        <w:rPr>
          <w:b/>
          <w:bCs/>
          <w:smallCaps/>
          <w:color w:val="000000"/>
        </w:rPr>
        <w:t xml:space="preserve">Taíno Cemieism and Taino Religion. </w:t>
      </w:r>
      <w:r>
        <w:rPr>
          <w:color w:val="000000"/>
        </w:rPr>
        <w:t xml:space="preserve">Taíno cosmology, religion and its rituals is described in </w:t>
      </w:r>
      <w:r>
        <w:rPr/>
        <w:t xml:space="preserve">Fray Ramón Pané’s </w:t>
      </w:r>
      <w:r>
        <w:rPr>
          <w:i/>
          <w:iCs/>
        </w:rPr>
        <w:t>An Account of the Antiquities of the Indians</w:t>
      </w:r>
      <w:r>
        <w:rPr/>
        <w:t>, the most important anthropological document on the Taíno that contains a wealth of information on this extinct culture. His commission from Columbus required him to record the Taíno beliefs and ceremonies as accurately as possible, and to that end he lived among the native Taíno population from 1493 to 1498. However, he was also a product of fifteenth century Roman Catholicism, and his primary goal was to convert the Taínos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(Pané p. 38).</w:t>
      </w:r>
    </w:p>
    <w:p>
      <w:pPr>
        <w:pStyle w:val="NormalWeb"/>
        <w:rPr>
          <w:color w:val="000000"/>
        </w:rPr>
      </w:pPr>
      <w:r>
        <w:rPr/>
        <w:t xml:space="preserve">According to Pané there were twelve orders of spiritual entities that exemplified energies of a Supreme Being. These energies were encompassed in </w:t>
      </w:r>
      <w:r>
        <w:rPr>
          <w:i/>
          <w:iCs/>
        </w:rPr>
        <w:t>cemís</w:t>
      </w:r>
      <w:r>
        <w:rPr/>
        <w:t xml:space="preserve"> which were intermediaries, much like Judaeo-Christian angels or Roman Catholic Saints. Since the repertoire of stone artifacts has now been relatively exposed to scientific scrutiny, each of the cemís spirits can be paired</w:t>
      </w:r>
      <w:r>
        <w:rPr>
          <w:color w:val="000000"/>
        </w:rPr>
        <w:t xml:space="preserve"> with its wood, stone, shell or textile material representation (Arrom 1975). The Taino also had a tripartite cosmos recorded by Pané which encompassed the sky, the earth and a lower world. These layered divisions are indicated on their most prominent artifact, the Three-pointed Sculpture. </w:t>
      </w:r>
    </w:p>
    <w:p>
      <w:pPr>
        <w:pStyle w:val="Normal"/>
        <w:rPr>
          <w:b/>
          <w:b/>
        </w:rPr>
      </w:pPr>
      <w:r>
        <w:rPr>
          <w:b/>
        </w:rPr>
        <w:t>LC Classification: F1909</w:t>
      </w:r>
    </w:p>
    <w:p>
      <w:pPr>
        <w:pStyle w:val="Normal"/>
        <w:rPr>
          <w:b/>
          <w:b/>
        </w:rPr>
      </w:pPr>
      <w:r>
        <w:rPr>
          <w:b/>
        </w:rPr>
        <w:t>Date or Time Horizon: 1000 CE</w:t>
      </w:r>
    </w:p>
    <w:p>
      <w:pPr>
        <w:pStyle w:val="Normal"/>
        <w:rPr>
          <w:b/>
          <w:b/>
        </w:rPr>
      </w:pPr>
      <w:r>
        <w:rPr>
          <w:b/>
        </w:rPr>
        <w:t>Geographical Area: Caribbean</w:t>
      </w:r>
    </w:p>
    <w:p>
      <w:pPr>
        <w:pStyle w:val="Normal"/>
        <w:rPr>
          <w:b/>
          <w:b/>
        </w:rPr>
      </w:pPr>
      <w:r>
        <w:rPr>
          <w:b/>
        </w:rPr>
        <w:t>Map:</w:t>
      </w:r>
    </w:p>
    <w:p>
      <w:pPr>
        <w:pStyle w:val="NormalWeb"/>
        <w:rPr>
          <w:color w:val="000000"/>
        </w:rPr>
      </w:pPr>
      <w:r>
        <w:rPr>
          <w:color w:val="000000"/>
        </w:rPr>
        <w:t xml:space="preserve"> </w:t>
      </w:r>
      <w:r>
        <w:rPr>
          <w:color w:val="000000"/>
        </w:rPr>
        <w:t xml:space="preserve">INCLUDEPICTURE  "C:\\DOCUME~1\\ADMINI~1\\LOCALS~1\\Temp\\scl3.jpg" \* MERGEFORMATINET  INCLUDEPICTURE  "C:\\DOCUME~1\\ADMINI~1\\LOCALS~1\\Temp\\scl3.jpg" \* MERGEFORMATINET  INCLUDEPICTURE  "C:\\DOCUME~1\\ADMINI~1\\LOCALS~1\\Temp\\scl3.jpg" \* MERGEFORMATINET </w:t>
      </w:r>
      <w:r>
        <w:rPr>
          <w:color w:val="000000"/>
        </w:rPr>
        <w:drawing>
          <wp:inline distT="0" distB="0" distL="0" distR="0">
            <wp:extent cx="4935220" cy="276098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1" t="-21" r="-11" b="-21"/>
                    <a:stretch>
                      <a:fillRect/>
                    </a:stretch>
                  </pic:blipFill>
                  <pic:spPr bwMode="auto">
                    <a:xfrm>
                      <a:off x="0" y="0"/>
                      <a:ext cx="4935220" cy="2760980"/>
                    </a:xfrm>
                    <a:prstGeom prst="rect">
                      <a:avLst/>
                    </a:prstGeom>
                  </pic:spPr>
                </pic:pic>
              </a:graphicData>
            </a:graphic>
          </wp:inline>
        </w:drawing>
      </w:r>
    </w:p>
    <w:p>
      <w:pPr>
        <w:pStyle w:val="Normal"/>
        <w:rPr/>
      </w:pPr>
      <w:r>
        <w:rPr>
          <w:color w:val="000000"/>
        </w:rPr>
        <w:t xml:space="preserve">Fig. Major cultural groups in the Caribbean, ca. 1492 (after </w:t>
      </w:r>
      <w:r>
        <w:rPr>
          <w:color w:val="000000"/>
          <w:highlight w:val="yellow"/>
        </w:rPr>
        <w:t>Reid 2009:</w:t>
      </w:r>
      <w:r>
        <w:rPr>
          <w:color w:val="000000"/>
        </w:rPr>
        <w:t xml:space="preserve"> T-p.).</w:t>
      </w:r>
    </w:p>
    <w:p>
      <w:pPr>
        <w:pStyle w:val="Normal"/>
        <w:rPr>
          <w:b/>
          <w:b/>
        </w:rPr>
      </w:pPr>
      <w:r>
        <w:rPr>
          <w:b/>
        </w:rPr>
      </w:r>
    </w:p>
    <w:p>
      <w:pPr>
        <w:pStyle w:val="Normal"/>
        <w:rPr>
          <w:b/>
          <w:b/>
        </w:rPr>
      </w:pPr>
      <w:r>
        <w:rPr>
          <w:b/>
        </w:rPr>
        <w:t>GPS coordinates:</w:t>
      </w:r>
    </w:p>
    <w:p>
      <w:pPr>
        <w:pStyle w:val="Normal"/>
        <w:rPr>
          <w:b/>
          <w:b/>
        </w:rPr>
      </w:pPr>
      <w:r>
        <w:rPr>
          <w:b/>
        </w:rPr>
        <w:t>Cultural Affiliation: Taino</w:t>
      </w:r>
    </w:p>
    <w:p>
      <w:pPr>
        <w:pStyle w:val="Normal"/>
        <w:rPr>
          <w:b/>
          <w:b/>
        </w:rPr>
      </w:pPr>
      <w:r>
        <w:rPr>
          <w:b/>
        </w:rPr>
        <w:t>Medium: rhyolite</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 original</w:t>
      </w:r>
    </w:p>
    <w:p>
      <w:pPr>
        <w:pStyle w:val="Normal"/>
        <w:rPr>
          <w:b/>
          <w:b/>
        </w:rPr>
      </w:pPr>
      <w:r>
        <w:rPr>
          <w:b/>
        </w:rPr>
        <w:t xml:space="preserve">Provenance: </w:t>
      </w:r>
      <w:r>
        <w:rPr>
          <w:szCs w:val="27"/>
        </w:rPr>
        <w:t xml:space="preserve">John Therien Estate- New York City </w:t>
      </w:r>
      <w:r>
        <w:rPr>
          <w:szCs w:val="36"/>
        </w:rPr>
        <w:t>date of 6/25/68 Collected on tag,</w:t>
      </w:r>
    </w:p>
    <w:p>
      <w:pPr>
        <w:pStyle w:val="Normal"/>
        <w:rPr>
          <w:b/>
          <w:b/>
        </w:rPr>
      </w:pPr>
      <w:r>
        <w:rPr>
          <w:b/>
        </w:rPr>
        <w:t>Discussion:</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
        <w:rPr>
          <w:b/>
          <w:b/>
        </w:rPr>
      </w:pPr>
      <w:r>
        <w:rPr>
          <w:b/>
        </w:rPr>
      </w:r>
    </w:p>
    <w:p>
      <w:pPr>
        <w:pStyle w:val="Normal"/>
        <w:rPr>
          <w:b/>
          <w:b/>
          <w:szCs w:val="19"/>
        </w:rPr>
      </w:pPr>
      <w:r>
        <w:rPr>
          <w:b/>
          <w:szCs w:val="19"/>
        </w:rPr>
        <w:t>References</w:t>
      </w:r>
    </w:p>
    <w:p>
      <w:pPr>
        <w:pStyle w:val="Normal"/>
        <w:ind w:start="144" w:end="144" w:hanging="0"/>
        <w:rPr>
          <w:color w:val="000000"/>
          <w:szCs w:val="15"/>
        </w:rPr>
      </w:pPr>
      <w:r>
        <w:rPr>
          <w:color w:val="000000"/>
          <w:szCs w:val="15"/>
        </w:rPr>
        <w:t xml:space="preserve">Bower, B </w:t>
      </w:r>
    </w:p>
    <w:p>
      <w:pPr>
        <w:pStyle w:val="Normal"/>
        <w:ind w:start="144" w:end="144" w:hanging="0"/>
        <w:rPr/>
      </w:pPr>
      <w:r>
        <w:rPr>
          <w:color w:val="000000"/>
          <w:szCs w:val="15"/>
        </w:rPr>
        <w:t xml:space="preserve">1994 Maya Beginnings Extend Back at Belize Site. </w:t>
      </w:r>
      <w:r>
        <w:rPr>
          <w:iCs/>
          <w:color w:val="000000"/>
          <w:szCs w:val="15"/>
        </w:rPr>
        <w:t xml:space="preserve">Science News 145(18):279.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Bullen, R. P. </w:t>
      </w:r>
    </w:p>
    <w:p>
      <w:pPr>
        <w:pStyle w:val="Normal"/>
        <w:ind w:start="144" w:end="144" w:hanging="0"/>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edited by L. S. Robinson, pp. 9-23. Fundacion Arqueologica, Antropologica e Historica de Puerto Rico, San Juan</w:t>
      </w:r>
    </w:p>
    <w:p>
      <w:pPr>
        <w:pStyle w:val="Normal"/>
        <w:ind w:start="144" w:end="144" w:hanging="0"/>
        <w:rPr>
          <w:color w:val="000000"/>
          <w:szCs w:val="15"/>
        </w:rPr>
      </w:pPr>
      <w:r>
        <w:rPr>
          <w:color w:val="000000"/>
          <w:szCs w:val="15"/>
        </w:rPr>
      </w:r>
    </w:p>
    <w:p>
      <w:pPr>
        <w:pStyle w:val="Normal"/>
        <w:ind w:start="144" w:end="144" w:hanging="0"/>
        <w:rPr>
          <w:color w:val="000000"/>
          <w:szCs w:val="15"/>
        </w:rPr>
      </w:pPr>
      <w:r>
        <w:rPr>
          <w:color w:val="000000"/>
          <w:szCs w:val="15"/>
        </w:rPr>
        <w:t xml:space="preserve">Callaghan, R. T. </w:t>
      </w:r>
    </w:p>
    <w:p>
      <w:pPr>
        <w:pStyle w:val="Normal"/>
        <w:ind w:start="144" w:end="144" w:hanging="0"/>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1985, pp. 65-71, Puerto Rico. </w:t>
      </w:r>
    </w:p>
    <w:p>
      <w:pPr>
        <w:pStyle w:val="Normal"/>
        <w:ind w:start="144" w:end="144" w:hanging="0"/>
        <w:rPr>
          <w:color w:val="000000"/>
          <w:szCs w:val="15"/>
        </w:rPr>
      </w:pPr>
      <w:r>
        <w:rPr>
          <w:color w:val="000000"/>
          <w:szCs w:val="15"/>
        </w:rPr>
      </w:r>
    </w:p>
    <w:p>
      <w:pPr>
        <w:pStyle w:val="Normal"/>
        <w:ind w:start="144" w:end="144" w:hanging="0"/>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Coe, W. R., II </w:t>
      </w:r>
    </w:p>
    <w:p>
      <w:pPr>
        <w:pStyle w:val="Style10"/>
        <w:ind w:start="144" w:end="144" w:hanging="0"/>
        <w:rPr/>
      </w:pPr>
      <w:r>
        <w:rPr>
          <w:color w:val="000000"/>
          <w:sz w:val="24"/>
          <w:szCs w:val="15"/>
        </w:rPr>
        <w:t xml:space="preserve">1957 A Distinctive Artifact Common to Haiti and Central America. </w:t>
      </w:r>
      <w:r>
        <w:rPr>
          <w:iCs/>
          <w:color w:val="000000"/>
          <w:sz w:val="24"/>
          <w:szCs w:val="15"/>
        </w:rPr>
        <w:t xml:space="preserve">American Antiquity 22:280-282. </w:t>
      </w:r>
    </w:p>
    <w:p>
      <w:pPr>
        <w:pStyle w:val="Style10"/>
        <w:ind w:start="144" w:end="144" w:hanging="0"/>
        <w:rPr>
          <w:iCs/>
          <w:color w:val="000000"/>
          <w:sz w:val="24"/>
          <w:szCs w:val="15"/>
        </w:rPr>
      </w:pPr>
      <w:r>
        <w:rPr>
          <w:iCs/>
          <w:color w:val="000000"/>
          <w:sz w:val="24"/>
          <w:szCs w:val="15"/>
        </w:rPr>
      </w:r>
    </w:p>
    <w:p>
      <w:pPr>
        <w:pStyle w:val="Style10"/>
        <w:ind w:start="144" w:end="144" w:hanging="0"/>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pPr>
        <w:pStyle w:val="Style10"/>
        <w:ind w:start="144" w:end="144" w:hanging="0"/>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Gerrell, P. R., J. F. Scarry, and J. S. Dunbar </w:t>
      </w:r>
    </w:p>
    <w:p>
      <w:pPr>
        <w:pStyle w:val="Style10"/>
        <w:ind w:start="144" w:end="144" w:hanging="0"/>
        <w:rPr/>
      </w:pPr>
      <w:r>
        <w:rPr>
          <w:color w:val="000000"/>
          <w:sz w:val="24"/>
          <w:szCs w:val="15"/>
        </w:rPr>
        <w:t xml:space="preserve">1991 Analysis of Early Archaic Unifacial Adzes from North Florida. </w:t>
      </w:r>
      <w:r>
        <w:rPr>
          <w:iCs/>
          <w:color w:val="000000"/>
          <w:sz w:val="24"/>
          <w:szCs w:val="15"/>
        </w:rPr>
        <w:t>The Florida Archaeologist 44(1):3-16.</w:t>
      </w:r>
    </w:p>
    <w:p>
      <w:pPr>
        <w:pStyle w:val="Style10"/>
        <w:ind w:start="144" w:end="144" w:hanging="0"/>
        <w:rPr>
          <w:iCs/>
          <w:color w:val="000000"/>
          <w:sz w:val="24"/>
          <w:szCs w:val="15"/>
        </w:rPr>
      </w:pPr>
      <w:r>
        <w:rPr>
          <w:iCs/>
          <w:color w:val="000000"/>
          <w:sz w:val="24"/>
          <w:szCs w:val="15"/>
        </w:rPr>
      </w:r>
    </w:p>
    <w:p>
      <w:pPr>
        <w:pStyle w:val="Style10"/>
        <w:ind w:start="144" w:end="144" w:hanging="0"/>
        <w:rPr>
          <w:rStyle w:val="HTMLCite"/>
          <w:i w:val="false"/>
          <w:i w:val="false"/>
          <w:iCs w:val="false"/>
          <w:sz w:val="24"/>
        </w:rPr>
      </w:pPr>
      <w:r>
        <w:rPr>
          <w:rStyle w:val="HTMLCite"/>
          <w:sz w:val="24"/>
        </w:rPr>
        <w:t>Giménez Fernández, Manuel (1971). "Fray Bartolomé de Las Casas: A Biographical Sketch". In Friede, Juan; Keen, Benjamin (eds). Bartolomé de las Casas in History: Toward an Understanding of the Man and his Work. Collection spéciale: CER. DeKalb: Northern Illinois University Press. pp. 67–126.</w:t>
      </w:r>
    </w:p>
    <w:p>
      <w:pPr>
        <w:pStyle w:val="Style10"/>
        <w:ind w:start="144" w:end="144" w:hanging="0"/>
        <w:rPr>
          <w:rStyle w:val="HTMLCite"/>
          <w:i w:val="false"/>
          <w:i w:val="false"/>
          <w:iCs w:val="false"/>
          <w:color w:val="000000"/>
          <w:sz w:val="24"/>
          <w:szCs w:val="15"/>
        </w:rPr>
      </w:pPr>
      <w:r>
        <w:rPr/>
      </w:r>
    </w:p>
    <w:p>
      <w:pPr>
        <w:pStyle w:val="Style10"/>
        <w:ind w:start="144" w:end="144" w:hanging="0"/>
        <w:rPr>
          <w:color w:val="000000"/>
          <w:sz w:val="24"/>
          <w:szCs w:val="15"/>
        </w:rPr>
      </w:pPr>
      <w:r>
        <w:rPr>
          <w:color w:val="000000"/>
          <w:sz w:val="24"/>
          <w:szCs w:val="15"/>
        </w:rPr>
        <w:t xml:space="preserve">Hester, T. R. </w:t>
      </w:r>
    </w:p>
    <w:p>
      <w:pPr>
        <w:pStyle w:val="Style10"/>
        <w:ind w:start="144" w:end="144" w:hanging="0"/>
        <w:rPr>
          <w:color w:val="000000"/>
          <w:sz w:val="24"/>
          <w:szCs w:val="15"/>
        </w:rPr>
      </w:pPr>
      <w:r>
        <w:rPr>
          <w:color w:val="000000"/>
          <w:sz w:val="24"/>
          <w:szCs w:val="15"/>
        </w:rPr>
        <w:t xml:space="preserve">1994a An Introduction to the Colha Preceramic Project. </w:t>
      </w:r>
    </w:p>
    <w:p>
      <w:pPr>
        <w:pStyle w:val="Style10"/>
        <w:ind w:start="144" w:end="144" w:hanging="0"/>
        <w:rPr>
          <w:color w:val="000000"/>
          <w:sz w:val="24"/>
          <w:szCs w:val="15"/>
        </w:rPr>
      </w:pPr>
      <w:r>
        <w:rPr>
          <w:color w:val="000000"/>
          <w:sz w:val="24"/>
          <w:szCs w:val="15"/>
        </w:rPr>
        <w:t xml:space="preserve">Paper presented at the 59th Annual Meeting of the Society for American Archaeology, Anaheim.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Hester, T. R., H. J. Shafer, and T. C. Kelly </w:t>
      </w:r>
    </w:p>
    <w:p>
      <w:pPr>
        <w:pStyle w:val="Style10"/>
        <w:ind w:start="144" w:end="144" w:hanging="0"/>
        <w:rPr>
          <w:color w:val="000000"/>
          <w:sz w:val="24"/>
          <w:szCs w:val="15"/>
        </w:rPr>
      </w:pPr>
      <w:r>
        <w:rPr>
          <w:color w:val="000000"/>
          <w:sz w:val="24"/>
          <w:szCs w:val="15"/>
        </w:rPr>
        <w:t xml:space="preserve">1980 A Preliminary Note on Artifacts from Lowe Ranch: </w:t>
      </w:r>
    </w:p>
    <w:p>
      <w:pPr>
        <w:pStyle w:val="Style10"/>
        <w:ind w:start="144" w:end="144" w:hanging="0"/>
        <w:jc w:val="both"/>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color w:val="000000"/>
          <w:sz w:val="24"/>
          <w:szCs w:val="15"/>
        </w:rPr>
      </w:pPr>
      <w:r>
        <w:rPr>
          <w:color w:val="000000"/>
          <w:sz w:val="24"/>
          <w:szCs w:val="15"/>
        </w:rPr>
        <w:t xml:space="preserve">Hester, J. D. Eaton, and H. J. Shafer. </w:t>
      </w:r>
    </w:p>
    <w:p>
      <w:pPr>
        <w:pStyle w:val="Style10"/>
        <w:ind w:start="144" w:end="144" w:hanging="0"/>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Hester, T. R., H. Iceland, D. Hudler, R. Brewington, H. J. Shafer, and J. Lohse </w:t>
      </w:r>
    </w:p>
    <w:p>
      <w:pPr>
        <w:pStyle w:val="Style10"/>
        <w:ind w:start="144" w:end="144" w:hanging="0"/>
        <w:jc w:val="both"/>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Hester, T. R., H. Iceland, D. Hudler, and H. J. Shafer </w:t>
      </w:r>
    </w:p>
    <w:p>
      <w:pPr>
        <w:pStyle w:val="Style10"/>
        <w:ind w:start="144" w:end="144" w:hanging="0"/>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Hudler, D. B., T. R. Hester, and H. B. Iceland </w:t>
      </w:r>
    </w:p>
    <w:p>
      <w:pPr>
        <w:pStyle w:val="Style10"/>
        <w:ind w:start="144" w:end="144" w:hanging="0"/>
        <w:rPr>
          <w:color w:val="000000"/>
          <w:sz w:val="24"/>
          <w:szCs w:val="15"/>
        </w:rPr>
      </w:pPr>
      <w:r>
        <w:rPr>
          <w:color w:val="000000"/>
          <w:sz w:val="24"/>
          <w:szCs w:val="15"/>
        </w:rPr>
        <w:t xml:space="preserve">1995 The Colha Preceramic Project: A Status Report. </w:t>
      </w:r>
    </w:p>
    <w:p>
      <w:pPr>
        <w:pStyle w:val="Style10"/>
        <w:ind w:start="144" w:end="144" w:hanging="0"/>
        <w:rPr>
          <w:color w:val="000000"/>
          <w:sz w:val="24"/>
          <w:szCs w:val="15"/>
        </w:rPr>
      </w:pPr>
      <w:r>
        <w:rPr>
          <w:color w:val="000000"/>
          <w:sz w:val="24"/>
          <w:szCs w:val="15"/>
        </w:rPr>
        <w:t xml:space="preserve">Paper presented at the 60th Annual Meeting of the Society for American Archaeology, Minneapolis.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Iceland, H. B., and T. R. Hester </w:t>
      </w:r>
    </w:p>
    <w:p>
      <w:pPr>
        <w:pStyle w:val="Style10"/>
        <w:ind w:start="144" w:end="144" w:hanging="0"/>
        <w:rPr>
          <w:color w:val="000000"/>
          <w:sz w:val="24"/>
          <w:szCs w:val="15"/>
        </w:rPr>
      </w:pPr>
      <w:r>
        <w:rPr>
          <w:color w:val="000000"/>
          <w:sz w:val="24"/>
          <w:szCs w:val="15"/>
        </w:rPr>
        <w:t xml:space="preserve">1996a The Colha Preceramic Project: A Status Report. </w:t>
      </w:r>
    </w:p>
    <w:p>
      <w:pPr>
        <w:pStyle w:val="Style10"/>
        <w:ind w:start="144" w:end="144" w:hanging="0"/>
        <w:rPr>
          <w:color w:val="000000"/>
          <w:sz w:val="24"/>
          <w:szCs w:val="15"/>
        </w:rPr>
      </w:pPr>
      <w:r>
        <w:rPr>
          <w:color w:val="000000"/>
          <w:sz w:val="24"/>
          <w:szCs w:val="15"/>
        </w:rPr>
        <w:t xml:space="preserve">Paper presented at the 61st Annual Meeting of the Society for American Archaeology, New Orleans.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Iceland, H. B., T. R. Hester, H. 1. Shafer, and D. Hudler </w:t>
      </w:r>
    </w:p>
    <w:p>
      <w:pPr>
        <w:pStyle w:val="Style10"/>
        <w:ind w:start="144" w:end="144" w:hanging="0"/>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Jacob, J. S. </w:t>
      </w:r>
    </w:p>
    <w:p>
      <w:pPr>
        <w:pStyle w:val="Style10"/>
        <w:ind w:start="144" w:end="144" w:hanging="0"/>
        <w:jc w:val="both"/>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Jones, J. G. </w:t>
      </w:r>
    </w:p>
    <w:p>
      <w:pPr>
        <w:pStyle w:val="Style10"/>
        <w:ind w:start="144" w:end="144" w:hanging="0"/>
        <w:jc w:val="both"/>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Kelly, T. C. </w:t>
      </w:r>
    </w:p>
    <w:p>
      <w:pPr>
        <w:pStyle w:val="Style10"/>
        <w:ind w:start="144" w:end="144" w:hanging="0"/>
        <w:rPr>
          <w:color w:val="000000"/>
          <w:sz w:val="24"/>
          <w:szCs w:val="15"/>
        </w:rPr>
      </w:pPr>
      <w:r>
        <w:rPr>
          <w:color w:val="000000"/>
          <w:sz w:val="24"/>
          <w:szCs w:val="15"/>
        </w:rPr>
        <w:t xml:space="preserve">1993 Preceramic Projectile-Point Typology in Belize. </w:t>
      </w:r>
    </w:p>
    <w:p>
      <w:pPr>
        <w:pStyle w:val="Style10"/>
        <w:ind w:start="144" w:end="144" w:hanging="0"/>
        <w:rPr>
          <w:iCs/>
          <w:color w:val="000000"/>
          <w:sz w:val="24"/>
          <w:szCs w:val="15"/>
        </w:rPr>
      </w:pPr>
      <w:r>
        <w:rPr>
          <w:iCs/>
          <w:color w:val="000000"/>
          <w:sz w:val="24"/>
          <w:szCs w:val="15"/>
        </w:rPr>
        <w:t xml:space="preserve">Ancient Mesoamerica 4:205-227. </w:t>
      </w:r>
    </w:p>
    <w:p>
      <w:pPr>
        <w:pStyle w:val="Style10"/>
        <w:ind w:start="144" w:end="144" w:hanging="0"/>
        <w:rPr>
          <w:iCs/>
          <w:color w:val="000000"/>
          <w:sz w:val="24"/>
          <w:szCs w:val="15"/>
        </w:rPr>
      </w:pPr>
      <w:r>
        <w:rPr>
          <w:iCs/>
          <w:color w:val="000000"/>
          <w:sz w:val="24"/>
          <w:szCs w:val="15"/>
        </w:rPr>
      </w:r>
    </w:p>
    <w:p>
      <w:pPr>
        <w:pStyle w:val="Style10"/>
        <w:ind w:start="144" w:end="144" w:hanging="0"/>
        <w:rPr>
          <w:color w:val="000000"/>
          <w:sz w:val="24"/>
          <w:szCs w:val="15"/>
        </w:rPr>
      </w:pPr>
      <w:r>
        <w:rPr>
          <w:color w:val="000000"/>
          <w:sz w:val="24"/>
          <w:szCs w:val="15"/>
        </w:rPr>
        <w:t xml:space="preserve">Lohse, 1. C. </w:t>
      </w:r>
    </w:p>
    <w:p>
      <w:pPr>
        <w:pStyle w:val="Style10"/>
        <w:ind w:start="144" w:end="144" w:hanging="0"/>
        <w:jc w:val="both"/>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MacNeish, R, S., and A. Nelken-Turner </w:t>
      </w:r>
    </w:p>
    <w:p>
      <w:pPr>
        <w:pStyle w:val="Style10"/>
        <w:ind w:start="144" w:end="144" w:hanging="0"/>
        <w:jc w:val="both"/>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pPr>
        <w:pStyle w:val="Style10"/>
        <w:ind w:start="144" w:end="144" w:hanging="0"/>
        <w:rPr>
          <w:color w:val="000000"/>
          <w:sz w:val="24"/>
          <w:szCs w:val="15"/>
        </w:rPr>
      </w:pPr>
      <w:r>
        <w:rPr>
          <w:color w:val="000000"/>
          <w:sz w:val="24"/>
          <w:szCs w:val="15"/>
        </w:rPr>
      </w:r>
    </w:p>
    <w:p>
      <w:pPr>
        <w:pStyle w:val="Style10"/>
        <w:ind w:start="144" w:end="144" w:hanging="0"/>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pPr>
        <w:pStyle w:val="Normal"/>
        <w:rPr>
          <w:color w:val="000000"/>
          <w:sz w:val="24"/>
          <w:szCs w:val="19"/>
        </w:rPr>
      </w:pPr>
      <w:r>
        <w:rPr>
          <w:color w:val="000000"/>
          <w:sz w:val="24"/>
          <w:szCs w:val="19"/>
        </w:rPr>
      </w:r>
    </w:p>
    <w:p>
      <w:pPr>
        <w:pStyle w:val="Style10"/>
        <w:ind w:start="144" w:end="144" w:hanging="0"/>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Moore, C. </w:t>
      </w:r>
    </w:p>
    <w:p>
      <w:pPr>
        <w:pStyle w:val="Style10"/>
        <w:ind w:start="144" w:end="144" w:hanging="0"/>
        <w:jc w:val="both"/>
        <w:rPr/>
      </w:pPr>
      <w:r>
        <w:rPr>
          <w:color w:val="000000"/>
          <w:sz w:val="24"/>
          <w:szCs w:val="15"/>
        </w:rPr>
        <w:t xml:space="preserve">1991 Cabaret: Lithic Workshop Sites in Haiti. In </w:t>
      </w:r>
      <w:r>
        <w:rPr>
          <w:iCs/>
          <w:color w:val="000000"/>
          <w:sz w:val="24"/>
          <w:szCs w:val="15"/>
        </w:rPr>
        <w:t>Pro</w:t>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Pantel, A. G. </w:t>
      </w:r>
    </w:p>
    <w:p>
      <w:pPr>
        <w:pStyle w:val="Style10"/>
        <w:ind w:start="144" w:end="144" w:hanging="0"/>
        <w:jc w:val="both"/>
        <w:rPr>
          <w:color w:val="000000"/>
          <w:sz w:val="24"/>
          <w:szCs w:val="15"/>
        </w:rPr>
      </w:pPr>
      <w:r>
        <w:rPr>
          <w:color w:val="000000"/>
          <w:sz w:val="24"/>
          <w:szCs w:val="15"/>
        </w:rPr>
        <w:t xml:space="preserve">1988 Precolumbian Flaked Stone Assemblages in the West Indies. Ph.D. dissertation, University of Tennessee. University Microfilms, Ann Arbor. </w:t>
      </w:r>
    </w:p>
    <w:p>
      <w:pPr>
        <w:pStyle w:val="Style10"/>
        <w:ind w:start="144" w:end="144" w:hanging="0"/>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pPr>
        <w:pStyle w:val="Style10"/>
        <w:ind w:start="144" w:end="144" w:hanging="0"/>
        <w:jc w:val="both"/>
        <w:rPr/>
      </w:pPr>
      <w:r>
        <w:rPr>
          <w:color w:val="000000"/>
          <w:sz w:val="24"/>
          <w:szCs w:val="15"/>
        </w:rPr>
        <w:t xml:space="preserve">1994 Prismatic Blade Technologies in North America. In </w:t>
      </w:r>
      <w:r>
        <w:rPr>
          <w:iCs/>
          <w:color w:val="000000"/>
          <w:sz w:val="24"/>
          <w:szCs w:val="15"/>
        </w:rPr>
        <w:t xml:space="preserve">Organization of North American Prehistoric Chipped </w:t>
        <w:softHyphen/>
        <w:t xml:space="preserve">Stone Tool Technologies, </w:t>
      </w:r>
      <w:r>
        <w:rPr>
          <w:color w:val="000000"/>
          <w:sz w:val="24"/>
          <w:szCs w:val="15"/>
        </w:rPr>
        <w:t xml:space="preserve">edited by P. 1. Carr, pp. 87-98. Archaeological Series NO.7. International Monographs in Prehistory, Ann Arbor.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Rouse, I. </w:t>
      </w:r>
    </w:p>
    <w:p>
      <w:pPr>
        <w:pStyle w:val="Style10"/>
        <w:ind w:start="144" w:end="144" w:hanging="0"/>
        <w:jc w:val="both"/>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pPr>
        <w:pStyle w:val="Style10"/>
        <w:ind w:start="144" w:end="144" w:hanging="0"/>
        <w:jc w:val="both"/>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pPr>
        <w:pStyle w:val="Style10"/>
        <w:ind w:start="144" w:end="144" w:hanging="0"/>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pPr>
        <w:pStyle w:val="Style10"/>
        <w:ind w:start="144" w:end="144" w:hanging="0"/>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pPr>
        <w:pStyle w:val="Style10"/>
        <w:ind w:start="144" w:end="144" w:hanging="0"/>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Shafer, H. </w:t>
      </w:r>
    </w:p>
    <w:p>
      <w:pPr>
        <w:pStyle w:val="Style10"/>
        <w:ind w:start="144" w:end="144" w:hanging="0"/>
        <w:jc w:val="both"/>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Shafer, H. 1., T. R. Hester, and T. C. Kelly </w:t>
      </w:r>
    </w:p>
    <w:p>
      <w:pPr>
        <w:pStyle w:val="Style10"/>
        <w:ind w:start="144" w:end="144" w:hanging="0"/>
        <w:jc w:val="both"/>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Steward. 1. H. </w:t>
      </w:r>
    </w:p>
    <w:p>
      <w:pPr>
        <w:pStyle w:val="Style10"/>
        <w:ind w:start="144" w:end="144" w:hanging="0"/>
        <w:jc w:val="both"/>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Stuiver, M., and R. S. Kra </w:t>
      </w:r>
    </w:p>
    <w:p>
      <w:pPr>
        <w:pStyle w:val="Style10"/>
        <w:ind w:start="144" w:end="144" w:hanging="0"/>
        <w:jc w:val="both"/>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pPr>
        <w:pStyle w:val="Style10"/>
        <w:ind w:start="144" w:end="144" w:hanging="0"/>
        <w:rPr>
          <w:color w:val="000000"/>
          <w:sz w:val="24"/>
          <w:szCs w:val="15"/>
        </w:rPr>
      </w:pPr>
      <w:r>
        <w:rPr>
          <w:color w:val="000000"/>
          <w:sz w:val="24"/>
          <w:szCs w:val="15"/>
        </w:rPr>
      </w:r>
    </w:p>
    <w:p>
      <w:pPr>
        <w:pStyle w:val="Style10"/>
        <w:ind w:start="144" w:end="144" w:hanging="0"/>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pPr>
        <w:pStyle w:val="Style10"/>
        <w:ind w:start="144" w:end="144" w:hanging="0"/>
        <w:jc w:val="both"/>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pPr>
        <w:pStyle w:val="Style10"/>
        <w:ind w:start="144" w:end="144" w:hanging="0"/>
        <w:jc w:val="both"/>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Veloz Maggiolo, M. </w:t>
      </w:r>
    </w:p>
    <w:p>
      <w:pPr>
        <w:pStyle w:val="Style10"/>
        <w:ind w:start="144" w:end="144" w:hanging="0"/>
        <w:jc w:val="both"/>
        <w:rPr/>
      </w:pPr>
      <w:r>
        <w:rPr>
          <w:iCs/>
          <w:color w:val="000000"/>
          <w:w w:val="92"/>
          <w:sz w:val="24"/>
          <w:szCs w:val="14"/>
        </w:rPr>
        <w:t xml:space="preserve">1976 </w:t>
      </w:r>
      <w:r>
        <w:rPr>
          <w:iCs/>
          <w:color w:val="000000"/>
          <w:sz w:val="24"/>
          <w:szCs w:val="15"/>
        </w:rPr>
        <w:t>Medioambiente y adaptacion humana en La prehis</w:t>
        <w:softHyphen/>
        <w:t xml:space="preserve">toria de Santo Domingo. </w:t>
      </w:r>
      <w:r>
        <w:rPr>
          <w:color w:val="000000"/>
          <w:sz w:val="24"/>
          <w:szCs w:val="15"/>
        </w:rPr>
        <w:t xml:space="preserve">Universidad Autnoma de Santo Domingo, Santo Domingo, Republica Dominicana.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Veloz Maggiolo, M., and B. Vega </w:t>
      </w:r>
    </w:p>
    <w:p>
      <w:pPr>
        <w:pStyle w:val="Style10"/>
        <w:ind w:start="144" w:end="144" w:hanging="0"/>
        <w:rPr>
          <w:color w:val="000000"/>
          <w:sz w:val="24"/>
          <w:szCs w:val="15"/>
        </w:rPr>
      </w:pPr>
      <w:r>
        <w:rPr>
          <w:color w:val="000000"/>
          <w:sz w:val="24"/>
          <w:szCs w:val="15"/>
        </w:rPr>
        <w:t xml:space="preserve">1982 The Antillean Pre-ceramic: A New Approximation. </w:t>
      </w:r>
    </w:p>
    <w:p>
      <w:pPr>
        <w:pStyle w:val="Style10"/>
        <w:ind w:start="144" w:end="144" w:hanging="0"/>
        <w:rPr/>
      </w:pPr>
      <w:r>
        <w:rPr>
          <w:iCs/>
          <w:color w:val="000000"/>
          <w:sz w:val="24"/>
          <w:szCs w:val="15"/>
        </w:rPr>
        <w:t xml:space="preserve">Journal of New World Archaeology </w:t>
      </w:r>
      <w:r>
        <w:rPr>
          <w:iCs/>
          <w:color w:val="000000"/>
          <w:w w:val="92"/>
          <w:sz w:val="24"/>
          <w:szCs w:val="14"/>
        </w:rPr>
        <w:t xml:space="preserve">5(2):33--44. </w:t>
      </w:r>
    </w:p>
    <w:p>
      <w:pPr>
        <w:pStyle w:val="Style10"/>
        <w:ind w:start="144" w:end="144" w:hanging="0"/>
        <w:rPr>
          <w:iCs/>
          <w:color w:val="000000"/>
          <w:w w:val="92"/>
          <w:sz w:val="24"/>
          <w:szCs w:val="15"/>
        </w:rPr>
      </w:pPr>
      <w:r>
        <w:rPr>
          <w:iCs/>
          <w:color w:val="000000"/>
          <w:w w:val="92"/>
          <w:sz w:val="24"/>
          <w:szCs w:val="15"/>
        </w:rPr>
      </w:r>
    </w:p>
    <w:p>
      <w:pPr>
        <w:pStyle w:val="Style10"/>
        <w:ind w:start="144" w:end="144" w:hanging="0"/>
        <w:rPr>
          <w:color w:val="000000"/>
          <w:sz w:val="24"/>
          <w:szCs w:val="15"/>
        </w:rPr>
      </w:pPr>
      <w:r>
        <w:rPr>
          <w:color w:val="000000"/>
          <w:sz w:val="24"/>
          <w:szCs w:val="15"/>
        </w:rPr>
        <w:t xml:space="preserve">Wilson, S. M. </w:t>
      </w:r>
    </w:p>
    <w:p>
      <w:pPr>
        <w:pStyle w:val="Style10"/>
        <w:ind w:start="144" w:end="144" w:hanging="0"/>
        <w:rPr>
          <w:color w:val="000000"/>
          <w:sz w:val="24"/>
          <w:szCs w:val="15"/>
        </w:rPr>
      </w:pPr>
      <w:r>
        <w:rPr>
          <w:color w:val="000000"/>
          <w:sz w:val="24"/>
          <w:szCs w:val="15"/>
        </w:rPr>
        <w:t xml:space="preserve">1996 The Rise of Complex Societies in the Caribbean. </w:t>
      </w:r>
    </w:p>
    <w:p>
      <w:pPr>
        <w:pStyle w:val="Style10"/>
        <w:ind w:start="144" w:end="144" w:hanging="0"/>
        <w:jc w:val="both"/>
        <w:rPr>
          <w:color w:val="000000"/>
          <w:sz w:val="24"/>
          <w:szCs w:val="19"/>
        </w:rPr>
      </w:pPr>
      <w:r>
        <w:rPr>
          <w:color w:val="000000"/>
          <w:sz w:val="24"/>
        </w:rPr>
        <w:t xml:space="preserve">Preprints of the XIII International Congress of the Prehistoric and Proto historic Sciences, Forlf, Italy. September 1996. </w:t>
      </w:r>
    </w:p>
    <w:p>
      <w:pPr>
        <w:pStyle w:val="Normal"/>
        <w:ind w:start="144" w:end="144" w:hanging="0"/>
        <w:rPr>
          <w:color w:val="000000"/>
          <w:w w:val="114"/>
          <w:sz w:val="24"/>
          <w:szCs w:val="20"/>
        </w:rPr>
      </w:pPr>
      <w:r>
        <w:rPr>
          <w:color w:val="000000"/>
          <w:w w:val="114"/>
          <w:sz w:val="24"/>
          <w:szCs w:val="20"/>
        </w:rPr>
      </w:r>
    </w:p>
    <w:p>
      <w:pPr>
        <w:pStyle w:val="Normal"/>
        <w:ind w:start="144" w:end="144" w:hanging="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pPr>
        <w:pStyle w:val="Style10"/>
        <w:ind w:start="144" w:end="144" w:hanging="0"/>
        <w:rPr>
          <w:color w:val="000000"/>
          <w:w w:val="114"/>
          <w:sz w:val="24"/>
          <w:szCs w:val="15"/>
        </w:rPr>
      </w:pPr>
      <w:r>
        <w:rPr>
          <w:color w:val="000000"/>
          <w:w w:val="114"/>
          <w:sz w:val="24"/>
          <w:szCs w:val="15"/>
        </w:rPr>
      </w:r>
    </w:p>
    <w:p>
      <w:pPr>
        <w:pStyle w:val="Style10"/>
        <w:ind w:start="144" w:end="144" w:hanging="0"/>
        <w:rPr>
          <w:color w:val="000000"/>
          <w:sz w:val="24"/>
          <w:szCs w:val="15"/>
        </w:rPr>
      </w:pPr>
      <w:r>
        <w:rPr>
          <w:color w:val="000000"/>
          <w:sz w:val="24"/>
          <w:szCs w:val="15"/>
        </w:rPr>
        <w:t xml:space="preserve">Wood, G. P. </w:t>
      </w:r>
    </w:p>
    <w:p>
      <w:pPr>
        <w:pStyle w:val="Style10"/>
        <w:ind w:start="144" w:end="144" w:hanging="0"/>
        <w:jc w:val="both"/>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Zeitlin, R. N. </w:t>
      </w:r>
    </w:p>
    <w:p>
      <w:pPr>
        <w:pStyle w:val="Style10"/>
        <w:ind w:start="144" w:end="144" w:hanging="0"/>
        <w:jc w:val="both"/>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pPr>
        <w:pStyle w:val="Style10"/>
        <w:ind w:start="144" w:end="144" w:hanging="0"/>
        <w:rPr>
          <w:iCs/>
          <w:color w:val="000000"/>
          <w:w w:val="92"/>
          <w:sz w:val="24"/>
          <w:szCs w:val="15"/>
        </w:rPr>
      </w:pPr>
      <w:r>
        <w:rPr>
          <w:iCs/>
          <w:color w:val="000000"/>
          <w:w w:val="92"/>
          <w:sz w:val="24"/>
          <w:szCs w:val="15"/>
        </w:rPr>
      </w:r>
    </w:p>
    <w:p>
      <w:pPr>
        <w:pStyle w:val="Style10"/>
        <w:ind w:start="144" w:end="144" w:hanging="0"/>
        <w:rPr>
          <w:color w:val="000000"/>
          <w:sz w:val="24"/>
          <w:szCs w:val="15"/>
        </w:rPr>
      </w:pPr>
      <w:r>
        <w:rPr>
          <w:color w:val="000000"/>
          <w:sz w:val="24"/>
          <w:szCs w:val="15"/>
        </w:rPr>
        <w:t xml:space="preserve">Zeitlin, R. N., and 1. F. Zeitlin </w:t>
      </w:r>
    </w:p>
    <w:p>
      <w:pPr>
        <w:pStyle w:val="Style10"/>
        <w:ind w:start="144" w:end="144" w:hanging="0"/>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pPr>
        <w:pStyle w:val="Style10"/>
        <w:ind w:start="144" w:end="144" w:hanging="0"/>
        <w:jc w:val="both"/>
        <w:rPr>
          <w:color w:val="000000"/>
          <w:sz w:val="24"/>
          <w:szCs w:val="15"/>
        </w:rPr>
      </w:pPr>
      <w:r>
        <w:rPr>
          <w:color w:val="000000"/>
          <w:sz w:val="24"/>
          <w:szCs w:val="15"/>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bindingngscope">
    <w:name w:val="ng-binding ng-scope"/>
    <w:basedOn w:val="DefaultParagraphFont"/>
    <w:qFormat/>
    <w:rPr/>
  </w:style>
  <w:style w:type="character" w:styleId="Ngscope">
    <w:name w:val="ng-scope"/>
    <w:basedOn w:val="DefaultParagraphFont"/>
    <w:qFormat/>
    <w:rPr/>
  </w:style>
  <w:style w:type="character" w:styleId="Ngbinding">
    <w:name w:val="ng-binding"/>
    <w:basedOn w:val="DefaultParagraphFont"/>
    <w:qFormat/>
    <w:rPr/>
  </w:style>
  <w:style w:type="character" w:styleId="Ngbindingordertotalcost">
    <w:name w:val="ng-binding ordertotalcost"/>
    <w:basedOn w:val="DefaultParagraphFont"/>
    <w:qFormat/>
    <w:rPr/>
  </w:style>
  <w:style w:type="character" w:styleId="Heading3Char">
    <w:name w:val="Heading 3 Char"/>
    <w:qFormat/>
    <w:rPr>
      <w:b/>
      <w:bCs/>
      <w:sz w:val="27"/>
      <w:szCs w:val="27"/>
    </w:rPr>
  </w:style>
  <w:style w:type="character" w:styleId="Notranslate">
    <w:name w:val="notranslate"/>
    <w:qFormat/>
    <w:rPr/>
  </w:style>
  <w:style w:type="character" w:styleId="Referencetext">
    <w:name w:val="reference-text"/>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NormalWeb">
    <w:name w:val="Normal (Web)"/>
    <w:basedOn w:val="Normal"/>
    <w:qFormat/>
    <w:pPr>
      <w:spacing w:before="280" w:after="280"/>
    </w:pPr>
    <w:rPr/>
  </w:style>
  <w:style w:type="paragraph" w:styleId="Style10">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2018-08-04T14:59:00Z</dcterms:created>
  <dc:creator>owner</dc:creator>
  <dc:description/>
  <cp:keywords/>
  <dc:language>en-US</dc:language>
  <cp:lastModifiedBy>Ralph Coffman</cp:lastModifiedBy>
  <dcterms:modified xsi:type="dcterms:W3CDTF">2018-08-04T14:59:00Z</dcterms:modified>
  <cp:revision>2</cp:revision>
  <dc:subject/>
  <dc:title>AM,C-Taino-Figure-Marble</dc:title>
</cp:coreProperties>
</file>