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7E3" w:rsidRDefault="00F122B7" w:rsidP="00CB0868">
      <w:r>
        <w:t>A000-M</w:t>
      </w:r>
    </w:p>
    <w:p w:rsidR="00CB0868" w:rsidRDefault="00CB0868" w:rsidP="00AE67E3">
      <w:r>
        <w:rPr>
          <w:noProof/>
        </w:rPr>
        <w:drawing>
          <wp:inline distT="0" distB="0" distL="0" distR="0" wp14:anchorId="2445E71A" wp14:editId="28BF86B2">
            <wp:extent cx="3896360" cy="4763135"/>
            <wp:effectExtent l="0" t="0" r="8890" b="0"/>
            <wp:docPr id="3" name="Picture 3" descr="Assyrian-Winged-Bull-Lamassu-Replica-Statue-8-5H-T8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ssyrian-Winged-Bull-Lamassu-Replica-Statue-8-5H-T876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9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7E3" w:rsidRDefault="00F122B7" w:rsidP="00AE67E3">
      <w:r>
        <w:t>M</w:t>
      </w:r>
      <w:r w:rsidR="00CB0868">
        <w:t xml:space="preserve">useum Model of one of the two </w:t>
      </w:r>
      <w:proofErr w:type="spellStart"/>
      <w:r w:rsidR="00CB0868">
        <w:t>Lamassu</w:t>
      </w:r>
      <w:proofErr w:type="spellEnd"/>
      <w:r w:rsidR="00CB0868">
        <w:t xml:space="preserve"> </w:t>
      </w:r>
      <w:r w:rsidR="00AE67E3">
        <w:t xml:space="preserve">guardian figures from the palace of </w:t>
      </w:r>
      <w:proofErr w:type="spellStart"/>
      <w:r w:rsidR="00AE67E3">
        <w:t>Ashurnasirpal</w:t>
      </w:r>
      <w:proofErr w:type="spellEnd"/>
      <w:r w:rsidR="00AE67E3">
        <w:t xml:space="preserve"> II (883-859 BCE) at the Assyrian capital of Nimrud (ancient </w:t>
      </w:r>
      <w:proofErr w:type="spellStart"/>
      <w:r w:rsidR="00AE67E3">
        <w:t>Kalhu</w:t>
      </w:r>
      <w:proofErr w:type="spellEnd"/>
      <w:r w:rsidR="00AE67E3">
        <w:t xml:space="preserve">). </w:t>
      </w:r>
    </w:p>
    <w:p w:rsidR="00F122B7" w:rsidRDefault="00CB0868" w:rsidP="00F122B7">
      <w:pPr>
        <w:rPr>
          <w:rStyle w:val="Strong"/>
        </w:rPr>
      </w:pPr>
      <w:r>
        <w:rPr>
          <w:rStyle w:val="Strong"/>
        </w:rPr>
        <w:t>Case no.:2</w:t>
      </w:r>
    </w:p>
    <w:p w:rsidR="00CB0868" w:rsidRDefault="00CB0868" w:rsidP="00F122B7">
      <w:pPr>
        <w:rPr>
          <w:rStyle w:val="Strong"/>
        </w:rPr>
      </w:pPr>
      <w:r>
        <w:rPr>
          <w:rStyle w:val="Strong"/>
        </w:rPr>
        <w:t>Accession Number:</w:t>
      </w:r>
    </w:p>
    <w:p w:rsidR="00F122B7" w:rsidRPr="00464E71" w:rsidRDefault="00CB0868" w:rsidP="00F122B7">
      <w:pPr>
        <w:rPr>
          <w:b/>
          <w:bCs/>
        </w:rPr>
      </w:pPr>
      <w:r>
        <w:rPr>
          <w:rStyle w:val="Strong"/>
        </w:rPr>
        <w:t>Formal Label:</w:t>
      </w:r>
      <w:r w:rsidR="00F122B7" w:rsidRPr="00F122B7">
        <w:t xml:space="preserve"> </w:t>
      </w:r>
      <w:r w:rsidR="00F122B7">
        <w:t>Assyria-Nimrud-</w:t>
      </w:r>
      <w:proofErr w:type="spellStart"/>
      <w:r w:rsidR="00F122B7">
        <w:t>Lamassu</w:t>
      </w:r>
      <w:proofErr w:type="spellEnd"/>
      <w:r w:rsidR="00F122B7">
        <w:t xml:space="preserve"> Guardian Figure-Stone-palace of </w:t>
      </w:r>
      <w:proofErr w:type="spellStart"/>
      <w:r w:rsidR="00F122B7">
        <w:t>Ashurnasirpal</w:t>
      </w:r>
      <w:proofErr w:type="spellEnd"/>
      <w:r w:rsidR="00F122B7">
        <w:t xml:space="preserve"> II-883-859 </w:t>
      </w:r>
      <w:proofErr w:type="spellStart"/>
      <w:r w:rsidR="00F122B7">
        <w:t>BC</w:t>
      </w:r>
      <w:r w:rsidR="00F122B7" w:rsidRPr="00ED4BF3">
        <w:rPr>
          <w:b/>
          <w:bCs/>
        </w:rPr>
        <w:t>Display</w:t>
      </w:r>
      <w:proofErr w:type="spellEnd"/>
      <w:r w:rsidR="00F122B7" w:rsidRPr="00ED4BF3">
        <w:rPr>
          <w:b/>
          <w:bCs/>
        </w:rPr>
        <w:t xml:space="preserve"> Description:</w:t>
      </w:r>
      <w:r w:rsidR="00F122B7" w:rsidRPr="00464E71">
        <w:rPr>
          <w:b/>
          <w:bCs/>
        </w:rPr>
        <w:t xml:space="preserve"> </w:t>
      </w:r>
    </w:p>
    <w:p w:rsidR="00301428" w:rsidRPr="00301428" w:rsidRDefault="00F122B7" w:rsidP="0030142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  <w:r w:rsidR="00301428" w:rsidRPr="00301428">
        <w:rPr>
          <w:rFonts w:ascii="Arial" w:hAnsi="Arial" w:cs="Arial"/>
          <w:color w:val="222222"/>
          <w:sz w:val="21"/>
          <w:szCs w:val="21"/>
        </w:rPr>
        <w:t xml:space="preserve">In art, </w:t>
      </w:r>
      <w:proofErr w:type="spellStart"/>
      <w:r w:rsidR="00301428" w:rsidRPr="00301428">
        <w:rPr>
          <w:rFonts w:ascii="Arial" w:hAnsi="Arial" w:cs="Arial"/>
          <w:color w:val="222222"/>
          <w:sz w:val="21"/>
          <w:szCs w:val="21"/>
        </w:rPr>
        <w:t>lumasi</w:t>
      </w:r>
      <w:proofErr w:type="spellEnd"/>
      <w:r w:rsidR="00301428" w:rsidRPr="00301428">
        <w:rPr>
          <w:rFonts w:ascii="Arial" w:hAnsi="Arial" w:cs="Arial"/>
          <w:color w:val="222222"/>
          <w:sz w:val="21"/>
          <w:szCs w:val="21"/>
        </w:rPr>
        <w:t xml:space="preserve"> were depicted as </w:t>
      </w:r>
      <w:hyperlink r:id="rId6" w:tooltip="Mythological hybrid" w:history="1">
        <w:r w:rsidR="00301428" w:rsidRPr="00301428">
          <w:rPr>
            <w:rFonts w:ascii="Arial" w:hAnsi="Arial" w:cs="Arial"/>
            <w:color w:val="0B0080"/>
            <w:sz w:val="21"/>
            <w:szCs w:val="21"/>
          </w:rPr>
          <w:t>hybrids</w:t>
        </w:r>
      </w:hyperlink>
      <w:r w:rsidR="00301428" w:rsidRPr="00301428">
        <w:rPr>
          <w:rFonts w:ascii="Arial" w:hAnsi="Arial" w:cs="Arial"/>
          <w:color w:val="222222"/>
          <w:sz w:val="21"/>
          <w:szCs w:val="21"/>
        </w:rPr>
        <w:t>, with bodies of either </w:t>
      </w:r>
      <w:hyperlink r:id="rId7" w:tooltip="Wing" w:history="1">
        <w:r w:rsidR="00301428" w:rsidRPr="00301428">
          <w:rPr>
            <w:rFonts w:ascii="Arial" w:hAnsi="Arial" w:cs="Arial"/>
            <w:color w:val="0B0080"/>
            <w:sz w:val="21"/>
            <w:szCs w:val="21"/>
          </w:rPr>
          <w:t>winged</w:t>
        </w:r>
      </w:hyperlink>
      <w:r w:rsidR="00301428" w:rsidRPr="00301428">
        <w:rPr>
          <w:rFonts w:ascii="Arial" w:hAnsi="Arial" w:cs="Arial"/>
          <w:color w:val="222222"/>
          <w:sz w:val="21"/>
          <w:szCs w:val="21"/>
        </w:rPr>
        <w:t> </w:t>
      </w:r>
      <w:hyperlink r:id="rId8" w:tooltip="Bull" w:history="1">
        <w:r w:rsidR="00301428" w:rsidRPr="00301428">
          <w:rPr>
            <w:rFonts w:ascii="Arial" w:hAnsi="Arial" w:cs="Arial"/>
            <w:color w:val="0B0080"/>
            <w:sz w:val="21"/>
            <w:szCs w:val="21"/>
          </w:rPr>
          <w:t>bulls</w:t>
        </w:r>
      </w:hyperlink>
      <w:r w:rsidR="00301428" w:rsidRPr="00301428">
        <w:rPr>
          <w:rFonts w:ascii="Arial" w:hAnsi="Arial" w:cs="Arial"/>
          <w:color w:val="222222"/>
          <w:sz w:val="21"/>
          <w:szCs w:val="21"/>
        </w:rPr>
        <w:t> or </w:t>
      </w:r>
      <w:hyperlink r:id="rId9" w:tooltip="Lion" w:history="1">
        <w:r w:rsidR="00301428" w:rsidRPr="00301428">
          <w:rPr>
            <w:rFonts w:ascii="Arial" w:hAnsi="Arial" w:cs="Arial"/>
            <w:color w:val="0B0080"/>
            <w:sz w:val="21"/>
            <w:szCs w:val="21"/>
          </w:rPr>
          <w:t>lions</w:t>
        </w:r>
      </w:hyperlink>
      <w:r w:rsidR="00301428" w:rsidRPr="00301428">
        <w:rPr>
          <w:rFonts w:ascii="Arial" w:hAnsi="Arial" w:cs="Arial"/>
          <w:color w:val="222222"/>
          <w:sz w:val="21"/>
          <w:szCs w:val="21"/>
        </w:rPr>
        <w:t> and heads of human males. The motif of a winged animal with a human head is common to the Near East, first recorded in </w:t>
      </w:r>
      <w:hyperlink r:id="rId10" w:tooltip="Ebla" w:history="1">
        <w:r w:rsidR="00301428" w:rsidRPr="00301428">
          <w:rPr>
            <w:rFonts w:ascii="Arial" w:hAnsi="Arial" w:cs="Arial"/>
            <w:color w:val="0B0080"/>
            <w:sz w:val="21"/>
            <w:szCs w:val="21"/>
          </w:rPr>
          <w:t>Ebla</w:t>
        </w:r>
      </w:hyperlink>
      <w:r w:rsidR="00301428" w:rsidRPr="00301428">
        <w:rPr>
          <w:rFonts w:ascii="Arial" w:hAnsi="Arial" w:cs="Arial"/>
          <w:color w:val="222222"/>
          <w:sz w:val="21"/>
          <w:szCs w:val="21"/>
        </w:rPr>
        <w:t xml:space="preserve"> around 3000 BCE. The first distinct </w:t>
      </w:r>
      <w:proofErr w:type="spellStart"/>
      <w:r w:rsidR="00301428" w:rsidRPr="00301428">
        <w:rPr>
          <w:rFonts w:ascii="Arial" w:hAnsi="Arial" w:cs="Arial"/>
          <w:color w:val="222222"/>
          <w:sz w:val="21"/>
          <w:szCs w:val="21"/>
        </w:rPr>
        <w:t>lamassu</w:t>
      </w:r>
      <w:proofErr w:type="spellEnd"/>
      <w:r w:rsidR="00301428" w:rsidRPr="00301428">
        <w:rPr>
          <w:rFonts w:ascii="Arial" w:hAnsi="Arial" w:cs="Arial"/>
          <w:color w:val="222222"/>
          <w:sz w:val="21"/>
          <w:szCs w:val="21"/>
        </w:rPr>
        <w:t xml:space="preserve"> motif appeared in Assyria during the reign of </w:t>
      </w:r>
      <w:proofErr w:type="spellStart"/>
      <w:r w:rsidR="00301428" w:rsidRPr="00301428">
        <w:rPr>
          <w:rFonts w:ascii="Arial" w:hAnsi="Arial" w:cs="Arial"/>
          <w:color w:val="222222"/>
          <w:sz w:val="21"/>
          <w:szCs w:val="21"/>
        </w:rPr>
        <w:fldChar w:fldCharType="begin"/>
      </w:r>
      <w:r w:rsidR="00301428" w:rsidRPr="00301428"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"https://en.wikipedia.org/wiki/Tiglath-Pileser_II" \o "Tiglath-Pileser II" </w:instrText>
      </w:r>
      <w:r w:rsidR="00301428" w:rsidRPr="00301428">
        <w:rPr>
          <w:rFonts w:ascii="Arial" w:hAnsi="Arial" w:cs="Arial"/>
          <w:color w:val="222222"/>
          <w:sz w:val="21"/>
          <w:szCs w:val="21"/>
        </w:rPr>
        <w:fldChar w:fldCharType="separate"/>
      </w:r>
      <w:r w:rsidR="00301428" w:rsidRPr="00301428">
        <w:rPr>
          <w:rFonts w:ascii="Arial" w:hAnsi="Arial" w:cs="Arial"/>
          <w:color w:val="0B0080"/>
          <w:sz w:val="21"/>
          <w:szCs w:val="21"/>
        </w:rPr>
        <w:t>Tiglath-Pileser</w:t>
      </w:r>
      <w:proofErr w:type="spellEnd"/>
      <w:r w:rsidR="00301428" w:rsidRPr="00301428">
        <w:rPr>
          <w:rFonts w:ascii="Arial" w:hAnsi="Arial" w:cs="Arial"/>
          <w:color w:val="0B0080"/>
          <w:sz w:val="21"/>
          <w:szCs w:val="21"/>
        </w:rPr>
        <w:t xml:space="preserve"> II</w:t>
      </w:r>
      <w:r w:rsidR="00301428" w:rsidRPr="00301428">
        <w:rPr>
          <w:rFonts w:ascii="Arial" w:hAnsi="Arial" w:cs="Arial"/>
          <w:color w:val="222222"/>
          <w:sz w:val="21"/>
          <w:szCs w:val="21"/>
        </w:rPr>
        <w:fldChar w:fldCharType="end"/>
      </w:r>
      <w:r w:rsidR="00301428" w:rsidRPr="00301428">
        <w:rPr>
          <w:rFonts w:ascii="Arial" w:hAnsi="Arial" w:cs="Arial"/>
          <w:color w:val="222222"/>
          <w:sz w:val="21"/>
          <w:szCs w:val="21"/>
        </w:rPr>
        <w:t> as a symbol of power.</w:t>
      </w:r>
      <w:hyperlink r:id="rId11" w:anchor="cite_note-9" w:history="1">
        <w:r w:rsidR="00301428" w:rsidRPr="00301428">
          <w:rPr>
            <w:rFonts w:ascii="Arial" w:hAnsi="Arial" w:cs="Arial"/>
            <w:color w:val="0B0080"/>
            <w:sz w:val="17"/>
            <w:szCs w:val="17"/>
            <w:vertAlign w:val="superscript"/>
          </w:rPr>
          <w:t>[9]</w:t>
        </w:r>
      </w:hyperlink>
      <w:hyperlink r:id="rId12" w:anchor="cite_note-10" w:history="1">
        <w:r w:rsidR="00301428" w:rsidRPr="00301428">
          <w:rPr>
            <w:rFonts w:ascii="Arial" w:hAnsi="Arial" w:cs="Arial"/>
            <w:color w:val="0B0080"/>
            <w:sz w:val="17"/>
            <w:szCs w:val="17"/>
            <w:vertAlign w:val="superscript"/>
          </w:rPr>
          <w:t>[10]</w:t>
        </w:r>
      </w:hyperlink>
    </w:p>
    <w:p w:rsidR="00301428" w:rsidRPr="00301428" w:rsidRDefault="00301428" w:rsidP="0030142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13" w:tooltip="Assyrian sculpture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Assyrian sculpture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 typically placed prominent pairs of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lumasi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at entrances in palaces, facing the street and also internal courtyards. They were represented as "double-aspect" figures on corners, in high </w:t>
      </w:r>
      <w:hyperlink r:id="rId14" w:tooltip="Relief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relief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. From the front they appear to stand, and from the side, walk, and in earlier versions have five legs, as is apparent when viewed obliquely.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Lumasi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do not generally appear as large figures in </w: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lastRenderedPageBreak/>
        <w:t>the low-relief schemes running round palace rooms, where </w:t>
      </w:r>
      <w:hyperlink r:id="rId15" w:tooltip="Winged genie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winged genie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figures are common, but they sometimes appear within narrative reliefs, apparently protecting the Assyrians.</w:t>
      </w:r>
      <w:hyperlink r:id="rId16" w:anchor="cite_note-11" w:history="1">
        <w:r w:rsidRPr="00301428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[11]</w:t>
        </w:r>
      </w:hyperlink>
    </w:p>
    <w:p w:rsidR="00301428" w:rsidRPr="00301428" w:rsidRDefault="00301428" w:rsidP="0030142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1428">
        <w:rPr>
          <w:rFonts w:ascii="Arial" w:eastAsia="Times New Roman" w:hAnsi="Arial" w:cs="Arial"/>
          <w:color w:val="222222"/>
          <w:sz w:val="21"/>
          <w:szCs w:val="21"/>
        </w:rPr>
        <w:t>The colossal entranceway figures were often followed by a hero grasping a wriggling lion, also colossal in scale and in high relief. In the palace of </w:t>
      </w:r>
      <w:hyperlink r:id="rId17" w:tooltip="Sargon II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Sargon II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at 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"https://en.wikipedia.org/wiki/Khorsabad" \o "Khorsabad" </w:instrTex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301428">
        <w:rPr>
          <w:rFonts w:ascii="Arial" w:eastAsia="Times New Roman" w:hAnsi="Arial" w:cs="Arial"/>
          <w:color w:val="0B0080"/>
          <w:sz w:val="21"/>
          <w:szCs w:val="21"/>
        </w:rPr>
        <w:t>Khorsabad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, a group of at least seven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lumasi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and two such heroes with lions surrounded the entrance to the "throne room", "a concentration of figures which produced an overwhelming impression of power."</w:t>
      </w:r>
      <w:hyperlink r:id="rId18" w:anchor="cite_note-12" w:history="1">
        <w:r w:rsidRPr="00301428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[12]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They also appear on </w:t>
      </w:r>
      <w:hyperlink r:id="rId19" w:tooltip="Cylinder seal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cylinder seals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. Notable examples include those at the </w:t>
      </w:r>
      <w:hyperlink r:id="rId20" w:tooltip="Gate of All Nations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Gate of All Nations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at </w:t>
      </w:r>
      <w:hyperlink r:id="rId21" w:tooltip="Persepolis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Persepolis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in Iran, the </w:t>
      </w:r>
      <w:hyperlink r:id="rId22" w:tooltip="British Museum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British Museum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in London, the 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"https://en.wikipedia.org/wiki/Mus%C3%A9e_du_Louvre" \o "Musée du Louvre" </w:instrTex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301428">
        <w:rPr>
          <w:rFonts w:ascii="Arial" w:eastAsia="Times New Roman" w:hAnsi="Arial" w:cs="Arial"/>
          <w:color w:val="0B0080"/>
          <w:sz w:val="21"/>
          <w:szCs w:val="21"/>
        </w:rPr>
        <w:t>Musée</w:t>
      </w:r>
      <w:proofErr w:type="spellEnd"/>
      <w:r w:rsidRPr="00301428">
        <w:rPr>
          <w:rFonts w:ascii="Arial" w:eastAsia="Times New Roman" w:hAnsi="Arial" w:cs="Arial"/>
          <w:color w:val="0B0080"/>
          <w:sz w:val="21"/>
          <w:szCs w:val="21"/>
        </w:rPr>
        <w:t xml:space="preserve"> du Louvre</w: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t> in Paris, the </w:t>
      </w:r>
      <w:hyperlink r:id="rId23" w:tooltip="National Museum of Iraq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National Museum of Iraq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in Baghdad, the </w:t>
      </w:r>
      <w:hyperlink r:id="rId24" w:tooltip="Metropolitan Museum of Art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Metropolitan Museum of Art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in New York and the </w:t>
      </w:r>
      <w:hyperlink r:id="rId25" w:tooltip="Oriental Institute, Chicago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Oriental Institute, Chicago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. Several examples left </w:t>
      </w:r>
      <w:r w:rsidRPr="00301428">
        <w:rPr>
          <w:rFonts w:ascii="Arial" w:eastAsia="Times New Roman" w:hAnsi="Arial" w:cs="Arial"/>
          <w:i/>
          <w:iCs/>
          <w:color w:val="222222"/>
          <w:sz w:val="21"/>
          <w:szCs w:val="21"/>
        </w:rPr>
        <w:t>in situ</w: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t> in northern </w:t>
      </w:r>
      <w:hyperlink r:id="rId26" w:tooltip="Iraq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Iraq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were destroyed in the 2010s by </w:t>
      </w:r>
      <w:hyperlink r:id="rId27" w:tooltip="ISIS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ISIS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when they occupied the area, as were </w:t>
      </w:r>
      <w:hyperlink r:id="rId28" w:anchor="Assyrian" w:tooltip="Destruction of Mosul Museum artifacts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those in the Mosul Museum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301428" w:rsidRPr="00301428" w:rsidRDefault="00301428" w:rsidP="0030142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/>
          <w:color w:val="000000"/>
          <w:sz w:val="36"/>
          <w:szCs w:val="36"/>
        </w:rPr>
      </w:pPr>
      <w:r w:rsidRPr="00301428">
        <w:rPr>
          <w:rFonts w:ascii="Georgia" w:eastAsia="Times New Roman" w:hAnsi="Georgia"/>
          <w:color w:val="000000"/>
          <w:sz w:val="36"/>
          <w:szCs w:val="36"/>
        </w:rPr>
        <w:t>Terminology</w:t>
      </w:r>
      <w:r w:rsidRPr="00301428">
        <w:rPr>
          <w:rFonts w:ascii="Arial" w:eastAsia="Times New Roman" w:hAnsi="Arial" w:cs="Arial"/>
          <w:color w:val="54595D"/>
        </w:rPr>
        <w:t>[</w:t>
      </w:r>
      <w:hyperlink r:id="rId29" w:tooltip="Edit section: Terminology" w:history="1">
        <w:r w:rsidRPr="00301428">
          <w:rPr>
            <w:rFonts w:ascii="Arial" w:eastAsia="Times New Roman" w:hAnsi="Arial" w:cs="Arial"/>
            <w:color w:val="0B0080"/>
          </w:rPr>
          <w:t>edit</w:t>
        </w:r>
      </w:hyperlink>
      <w:r w:rsidRPr="00301428">
        <w:rPr>
          <w:rFonts w:ascii="Arial" w:eastAsia="Times New Roman" w:hAnsi="Arial" w:cs="Arial"/>
          <w:color w:val="54595D"/>
        </w:rPr>
        <w:t>]</w:t>
      </w:r>
    </w:p>
    <w:p w:rsidR="00301428" w:rsidRPr="00301428" w:rsidRDefault="00301428" w:rsidP="0030142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The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Lumasi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represent the zodiacs, parent-stars, or constellations.</w:t>
      </w:r>
      <w:hyperlink r:id="rId30" w:anchor="cite_note-ReferenceA-7" w:history="1">
        <w:r w:rsidRPr="00301428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[7]</w:t>
        </w:r>
      </w:hyperlink>
      <w:hyperlink r:id="rId31" w:anchor="cite_note-ReferenceB-8" w:history="1">
        <w:r w:rsidRPr="00301428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[8]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They are depicted as protective deities because they encompass all life within them. In the </w:t>
      </w:r>
      <w:hyperlink r:id="rId32" w:tooltip="Sumer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Sumerian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3" w:tooltip="Epic of Gilgamesh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 xml:space="preserve">Epic of </w:t>
        </w:r>
        <w:proofErr w:type="spellStart"/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Gilgamesh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they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are depicted as physical deities as well, which is where the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Lammasu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iconography originates, these deities could be microcosms of their microcosmic zodiac, parent-star, or constellation. Although "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lamassu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>" had a different </w:t>
      </w:r>
      <w:hyperlink r:id="rId34" w:tooltip="Iconography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iconography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and portrayal in </w:t>
      </w:r>
      <w:hyperlink r:id="rId35" w:tooltip="Sumerian culture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Sumerian culture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, the terms "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lamassu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>", "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alad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>", and '"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shedu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" evolved throughout the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Assyro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>-Akkadian culture from the Sumerian culture to denote the Assyrian-winged-man-bull symbol and statues during the </w:t>
      </w:r>
      <w:hyperlink r:id="rId36" w:tooltip="Neo-Assyrian empire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Neo-Assyrian empire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. Female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lumasi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were called "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apsasû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>".</w:t>
      </w:r>
      <w:hyperlink r:id="rId37" w:anchor="cite_note-Livius.org-3" w:history="1">
        <w:r w:rsidRPr="00301428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[3]</w:t>
        </w:r>
      </w:hyperlink>
    </w:p>
    <w:p w:rsidR="00301428" w:rsidRPr="00301428" w:rsidRDefault="00301428" w:rsidP="00301428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01428">
        <w:rPr>
          <w:rFonts w:ascii="Arial" w:eastAsia="Times New Roman" w:hAnsi="Arial" w:cs="Arial"/>
          <w:noProof/>
          <w:color w:val="0B0080"/>
          <w:sz w:val="20"/>
          <w:szCs w:val="20"/>
        </w:rPr>
        <w:drawing>
          <wp:inline distT="0" distB="0" distL="0" distR="0">
            <wp:extent cx="2099310" cy="2790825"/>
            <wp:effectExtent l="0" t="0" r="0" b="9525"/>
            <wp:docPr id="2" name="Picture 2" descr="https://upload.wikimedia.org/wikipedia/commons/thumb/9/9f/Door_guardian_figure_%28Lamassu%29_from_Nimrud_2.jpg/220px-Door_guardian_figure_%28Lamassu%29_from_Nimrud_2.jp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f/Door_guardian_figure_%28Lamassu%29_from_Nimrud_2.jpg/220px-Door_guardian_figure_%28Lamassu%29_from_Nimrud_2.jp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428" w:rsidRPr="00301428" w:rsidRDefault="00301428" w:rsidP="00301428">
      <w:pPr>
        <w:shd w:val="clear" w:color="auto" w:fill="F8F9FA"/>
        <w:spacing w:line="336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301428">
        <w:rPr>
          <w:rFonts w:ascii="Arial" w:eastAsia="Times New Roman" w:hAnsi="Arial" w:cs="Arial"/>
          <w:color w:val="222222"/>
          <w:sz w:val="19"/>
          <w:szCs w:val="19"/>
        </w:rPr>
        <w:t xml:space="preserve">Five-legged </w:t>
      </w:r>
      <w:proofErr w:type="spellStart"/>
      <w:r w:rsidRPr="00301428">
        <w:rPr>
          <w:rFonts w:ascii="Arial" w:eastAsia="Times New Roman" w:hAnsi="Arial" w:cs="Arial"/>
          <w:color w:val="222222"/>
          <w:sz w:val="19"/>
          <w:szCs w:val="19"/>
        </w:rPr>
        <w:t>Lamassu</w:t>
      </w:r>
      <w:proofErr w:type="spellEnd"/>
      <w:r w:rsidRPr="00301428">
        <w:rPr>
          <w:rFonts w:ascii="Arial" w:eastAsia="Times New Roman" w:hAnsi="Arial" w:cs="Arial"/>
          <w:color w:val="222222"/>
          <w:sz w:val="19"/>
          <w:szCs w:val="19"/>
        </w:rPr>
        <w:t xml:space="preserve"> in Berlin, with lion's feet</w:t>
      </w:r>
    </w:p>
    <w:p w:rsidR="00301428" w:rsidRPr="00301428" w:rsidRDefault="00301428" w:rsidP="0030142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The motif of the Assyrian-winged-man-bull called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Aladlammu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and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Lamassu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interchangeably is not the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lamassu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or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alad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of Sumerian origin, which were depicted with different iconography.</w:t>
      </w:r>
      <w:r w:rsidRPr="00301428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t>[</w:t>
      </w:r>
      <w:hyperlink r:id="rId40" w:tooltip="Wikipedia:Please clarify" w:history="1">
        <w:r w:rsidRPr="00301428">
          <w:rPr>
            <w:rFonts w:ascii="Arial" w:eastAsia="Times New Roman" w:hAnsi="Arial" w:cs="Arial"/>
            <w:i/>
            <w:iCs/>
            <w:color w:val="0B0080"/>
            <w:sz w:val="17"/>
            <w:szCs w:val="17"/>
            <w:vertAlign w:val="superscript"/>
          </w:rPr>
          <w:t>clarification needed</w:t>
        </w:r>
      </w:hyperlink>
      <w:r w:rsidRPr="00301428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t>]</w: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 These monumental statues were called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aladlammû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or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lamassu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which meant "protective spirit".</w:t>
      </w:r>
      <w:hyperlink r:id="rId41" w:anchor="cite_note-Livius.org-3" w:history="1">
        <w:r w:rsidRPr="00301428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[3]</w:t>
        </w:r>
      </w:hyperlink>
      <w:r w:rsidRPr="00301428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t>[</w:t>
      </w:r>
      <w:hyperlink r:id="rId42" w:tooltip="Wikipedia:Please clarify" w:history="1">
        <w:r w:rsidRPr="00301428">
          <w:rPr>
            <w:rFonts w:ascii="Arial" w:eastAsia="Times New Roman" w:hAnsi="Arial" w:cs="Arial"/>
            <w:i/>
            <w:iCs/>
            <w:color w:val="0B0080"/>
            <w:sz w:val="17"/>
            <w:szCs w:val="17"/>
            <w:vertAlign w:val="superscript"/>
          </w:rPr>
          <w:t>clarification needed</w:t>
        </w:r>
      </w:hyperlink>
      <w:r w:rsidRPr="00301428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t>]</w: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t> In Hittite, the Sumerian form </w:t>
      </w:r>
      <w:proofErr w:type="spellStart"/>
      <w:r w:rsidRPr="00301428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t>d</w: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t>LAMMA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is used both as a name for the so-called "</w:t>
      </w:r>
      <w:hyperlink r:id="rId43" w:tooltip="Tutelary deity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tutelary deity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", identified in certain later texts with 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"https://en.wikipedia.org/wiki/Inara_(goddess)" \o "Inara (goddess)" </w:instrTex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301428">
        <w:rPr>
          <w:rFonts w:ascii="Arial" w:eastAsia="Times New Roman" w:hAnsi="Arial" w:cs="Arial"/>
          <w:color w:val="0B0080"/>
          <w:sz w:val="21"/>
          <w:szCs w:val="21"/>
        </w:rPr>
        <w:t>Inara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t>, and a title given to similar protective gods.</w:t>
      </w:r>
      <w:hyperlink r:id="rId44" w:anchor="cite_note-13" w:history="1">
        <w:r w:rsidRPr="00301428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[13]</w:t>
        </w:r>
      </w:hyperlink>
    </w:p>
    <w:p w:rsidR="00301428" w:rsidRPr="00301428" w:rsidRDefault="00301428" w:rsidP="0030142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/>
          <w:color w:val="000000"/>
          <w:sz w:val="36"/>
          <w:szCs w:val="36"/>
        </w:rPr>
      </w:pPr>
      <w:r w:rsidRPr="00301428">
        <w:rPr>
          <w:rFonts w:ascii="Georgia" w:eastAsia="Times New Roman" w:hAnsi="Georgia"/>
          <w:color w:val="000000"/>
          <w:sz w:val="36"/>
          <w:szCs w:val="36"/>
        </w:rPr>
        <w:t>Mythology</w:t>
      </w:r>
      <w:r w:rsidRPr="00301428">
        <w:rPr>
          <w:rFonts w:ascii="Arial" w:eastAsia="Times New Roman" w:hAnsi="Arial" w:cs="Arial"/>
          <w:color w:val="54595D"/>
        </w:rPr>
        <w:t>[</w:t>
      </w:r>
      <w:hyperlink r:id="rId45" w:tooltip="Edit section: Mythology" w:history="1">
        <w:r w:rsidRPr="00301428">
          <w:rPr>
            <w:rFonts w:ascii="Arial" w:eastAsia="Times New Roman" w:hAnsi="Arial" w:cs="Arial"/>
            <w:color w:val="0B0080"/>
          </w:rPr>
          <w:t>edit</w:t>
        </w:r>
      </w:hyperlink>
      <w:r w:rsidRPr="00301428">
        <w:rPr>
          <w:rFonts w:ascii="Arial" w:eastAsia="Times New Roman" w:hAnsi="Arial" w:cs="Arial"/>
          <w:color w:val="54595D"/>
        </w:rPr>
        <w:t>]</w:t>
      </w:r>
    </w:p>
    <w:p w:rsidR="00301428" w:rsidRPr="00301428" w:rsidRDefault="00301428" w:rsidP="00301428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01428">
        <w:rPr>
          <w:rFonts w:ascii="Arial" w:eastAsia="Times New Roman" w:hAnsi="Arial" w:cs="Arial"/>
          <w:noProof/>
          <w:color w:val="0B0080"/>
          <w:sz w:val="20"/>
          <w:szCs w:val="20"/>
        </w:rPr>
        <w:drawing>
          <wp:inline distT="0" distB="0" distL="0" distR="0">
            <wp:extent cx="2854325" cy="1900555"/>
            <wp:effectExtent l="0" t="0" r="3175" b="4445"/>
            <wp:docPr id="1" name="Picture 1" descr="https://upload.wikimedia.org/wikipedia/commons/thumb/d/d7/Gate_of_nations.JPG/300px-Gate_of_nations.JP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d/d7/Gate_of_nations.JPG/300px-Gate_of_nations.JP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428" w:rsidRPr="00301428" w:rsidRDefault="00301428" w:rsidP="00301428">
      <w:pPr>
        <w:shd w:val="clear" w:color="auto" w:fill="F8F9FA"/>
        <w:spacing w:line="336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301428">
        <w:rPr>
          <w:rFonts w:ascii="Arial" w:eastAsia="Times New Roman" w:hAnsi="Arial" w:cs="Arial"/>
          <w:color w:val="222222"/>
          <w:sz w:val="19"/>
          <w:szCs w:val="19"/>
        </w:rPr>
        <w:t xml:space="preserve">The </w:t>
      </w:r>
      <w:proofErr w:type="spellStart"/>
      <w:r w:rsidRPr="00301428">
        <w:rPr>
          <w:rFonts w:ascii="Arial" w:eastAsia="Times New Roman" w:hAnsi="Arial" w:cs="Arial"/>
          <w:color w:val="222222"/>
          <w:sz w:val="19"/>
          <w:szCs w:val="19"/>
        </w:rPr>
        <w:t>Lamassu</w:t>
      </w:r>
      <w:proofErr w:type="spellEnd"/>
      <w:r w:rsidRPr="00301428">
        <w:rPr>
          <w:rFonts w:ascii="Arial" w:eastAsia="Times New Roman" w:hAnsi="Arial" w:cs="Arial"/>
          <w:color w:val="222222"/>
          <w:sz w:val="19"/>
          <w:szCs w:val="19"/>
        </w:rPr>
        <w:t xml:space="preserve"> in </w:t>
      </w:r>
      <w:hyperlink r:id="rId48" w:tooltip="Persepolis" w:history="1">
        <w:r w:rsidRPr="00301428">
          <w:rPr>
            <w:rFonts w:ascii="Arial" w:eastAsia="Times New Roman" w:hAnsi="Arial" w:cs="Arial"/>
            <w:color w:val="0B0080"/>
            <w:sz w:val="19"/>
            <w:szCs w:val="19"/>
          </w:rPr>
          <w:t>Persepolis</w:t>
        </w:r>
      </w:hyperlink>
    </w:p>
    <w:p w:rsidR="00301428" w:rsidRPr="00301428" w:rsidRDefault="00301428" w:rsidP="0030142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The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lamassu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is a celestial being from </w:t>
      </w:r>
      <w:hyperlink r:id="rId49" w:tooltip="Ancient Mesopotamian religion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ancient Mesopotamian religion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bearing a human head, </w:t>
      </w:r>
      <w:hyperlink r:id="rId50" w:tooltip="Bull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bull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's body, sometimes with the horns and the ears of a bull, and wings. It appears frequently in </w:t>
      </w:r>
      <w:hyperlink r:id="rId51" w:tooltip="Art of Mesopotamia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Mesopotamian art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. The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lamassu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and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shedu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were household protective spirits of the common Babylonian people, becoming associated later as royal protectors, and were placed as sentinels at entrances.</w:t>
      </w:r>
      <w:hyperlink r:id="rId52" w:anchor="cite_note-14" w:history="1">
        <w:r w:rsidRPr="00301428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[14]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The Akkadians associated the god 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"https://en.wikipedia.org/wiki/Papsukkal" \o "Papsukkal" </w:instrTex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301428">
        <w:rPr>
          <w:rFonts w:ascii="Arial" w:eastAsia="Times New Roman" w:hAnsi="Arial" w:cs="Arial"/>
          <w:color w:val="0B0080"/>
          <w:sz w:val="21"/>
          <w:szCs w:val="21"/>
        </w:rPr>
        <w:t>Papsukkal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 with a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lamassu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and the god 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"https://en.wikipedia.org/w/index.php?title=I%C5%A1um&amp;action=edit&amp;redlink=1" \o "Išum (page does not exist)" </w:instrTex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301428">
        <w:rPr>
          <w:rFonts w:ascii="Arial" w:eastAsia="Times New Roman" w:hAnsi="Arial" w:cs="Arial"/>
          <w:color w:val="A55858"/>
          <w:sz w:val="21"/>
          <w:szCs w:val="21"/>
        </w:rPr>
        <w:t>Išum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 with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shedu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301428" w:rsidRPr="00301428" w:rsidRDefault="00301428" w:rsidP="0030142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To protect houses, the 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t>lumasi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t xml:space="preserve"> were engraved in clay tablets, which were then buried under the door's threshold. They were often placed as a pair at the entrance of </w:t>
      </w:r>
      <w:hyperlink r:id="rId53" w:tooltip="Palace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palaces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. At the entrance of cities, they were sculpted in colossal size, and placed as a pair, one at each side of the door of the city, that generally had doors in the surrounding wall, each one looking towards one of the </w:t>
      </w:r>
      <w:hyperlink r:id="rId54" w:tooltip="Cardinal direction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cardinal points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301428" w:rsidRPr="00301428" w:rsidRDefault="00301428" w:rsidP="0030142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01428">
        <w:rPr>
          <w:rFonts w:ascii="Arial" w:eastAsia="Times New Roman" w:hAnsi="Arial" w:cs="Arial"/>
          <w:color w:val="222222"/>
          <w:sz w:val="21"/>
          <w:szCs w:val="21"/>
        </w:rPr>
        <w:t>The ancient Jewish people were influenced by the iconography of Assyrian culture. The prophet </w:t>
      </w:r>
      <w:hyperlink r:id="rId55" w:tooltip="Ezekiel" w:history="1">
        <w:r w:rsidRPr="00301428">
          <w:rPr>
            <w:rFonts w:ascii="Arial" w:eastAsia="Times New Roman" w:hAnsi="Arial" w:cs="Arial"/>
            <w:color w:val="0B0080"/>
            <w:sz w:val="21"/>
            <w:szCs w:val="21"/>
          </w:rPr>
          <w:t>Ezekiel</w:t>
        </w:r>
      </w:hyperlink>
      <w:r w:rsidRPr="00301428">
        <w:rPr>
          <w:rFonts w:ascii="Arial" w:eastAsia="Times New Roman" w:hAnsi="Arial" w:cs="Arial"/>
          <w:color w:val="222222"/>
          <w:sz w:val="21"/>
          <w:szCs w:val="21"/>
        </w:rPr>
        <w:t> wrote about a fantastic being made up of aspects of a human being, a lion, an eagle and a bull. Later, in the early Christian period, the four Gospels were ascribed to each of these components. When it was depicted in art, this image was called the </w:t>
      </w:r>
      <w:proofErr w:type="spellStart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"https://en.wikipedia.org/wiki/Tetramorph" \o "Tetramorph" </w:instrText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301428">
        <w:rPr>
          <w:rFonts w:ascii="Arial" w:eastAsia="Times New Roman" w:hAnsi="Arial" w:cs="Arial"/>
          <w:color w:val="0B0080"/>
          <w:sz w:val="21"/>
          <w:szCs w:val="21"/>
        </w:rPr>
        <w:t>Tetramorph</w:t>
      </w:r>
      <w:proofErr w:type="spellEnd"/>
      <w:r w:rsidRPr="00301428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301428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F122B7" w:rsidRPr="00EB5DE2" w:rsidRDefault="00F122B7" w:rsidP="00F122B7">
      <w:pPr>
        <w:rPr>
          <w:b/>
          <w:bCs/>
        </w:rPr>
      </w:pPr>
      <w:bookmarkStart w:id="0" w:name="_GoBack"/>
      <w:bookmarkEnd w:id="0"/>
      <w:r w:rsidRPr="00EB5DE2">
        <w:rPr>
          <w:b/>
          <w:bCs/>
        </w:rPr>
        <w:t>LC Classification:</w:t>
      </w:r>
    </w:p>
    <w:p w:rsidR="00F122B7" w:rsidRDefault="00F122B7" w:rsidP="00F122B7">
      <w:r>
        <w:rPr>
          <w:rStyle w:val="Strong"/>
        </w:rPr>
        <w:t>Date or Time Horizon:</w:t>
      </w:r>
      <w:r>
        <w:t xml:space="preserve"> </w:t>
      </w:r>
    </w:p>
    <w:p w:rsidR="00F122B7" w:rsidRDefault="00F122B7" w:rsidP="00F122B7">
      <w:r>
        <w:rPr>
          <w:rStyle w:val="Strong"/>
        </w:rPr>
        <w:t>Geographical Area:</w:t>
      </w:r>
      <w:r>
        <w:t xml:space="preserve"> </w:t>
      </w:r>
    </w:p>
    <w:p w:rsidR="00F122B7" w:rsidRDefault="00F122B7" w:rsidP="00F122B7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F122B7" w:rsidRPr="0011252F" w:rsidRDefault="00F122B7" w:rsidP="00F122B7">
      <w:pPr>
        <w:rPr>
          <w:b/>
        </w:rPr>
      </w:pPr>
      <w:r w:rsidRPr="0011252F">
        <w:rPr>
          <w:b/>
        </w:rPr>
        <w:t>GPS coordinates:</w:t>
      </w:r>
    </w:p>
    <w:p w:rsidR="00F122B7" w:rsidRDefault="00F122B7" w:rsidP="00F122B7">
      <w:r>
        <w:rPr>
          <w:rStyle w:val="Strong"/>
        </w:rPr>
        <w:t>Cultural Affiliation:</w:t>
      </w:r>
      <w:r>
        <w:t xml:space="preserve"> </w:t>
      </w:r>
    </w:p>
    <w:p w:rsidR="00CB0868" w:rsidRDefault="00CB0868" w:rsidP="00CB0868">
      <w:r>
        <w:rPr>
          <w:rStyle w:val="Strong"/>
        </w:rPr>
        <w:t>Media:</w:t>
      </w:r>
      <w:r>
        <w:t xml:space="preserve"> </w:t>
      </w:r>
    </w:p>
    <w:p w:rsidR="00CB0868" w:rsidRDefault="00CB0868" w:rsidP="00CB0868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CB0868" w:rsidRDefault="00CB0868" w:rsidP="00CB0868">
      <w:pPr>
        <w:rPr>
          <w:rStyle w:val="Strong"/>
        </w:rPr>
      </w:pPr>
      <w:r>
        <w:rPr>
          <w:rStyle w:val="Strong"/>
        </w:rPr>
        <w:t xml:space="preserve">Weight:  </w:t>
      </w:r>
    </w:p>
    <w:p w:rsidR="00CB0868" w:rsidRDefault="00CB0868" w:rsidP="00CB0868">
      <w:pPr>
        <w:rPr>
          <w:rStyle w:val="Strong"/>
        </w:rPr>
      </w:pPr>
      <w:r>
        <w:rPr>
          <w:rStyle w:val="Strong"/>
        </w:rPr>
        <w:t>Condition:</w:t>
      </w:r>
      <w:r w:rsidR="00F122B7">
        <w:rPr>
          <w:rStyle w:val="Strong"/>
        </w:rPr>
        <w:t xml:space="preserve"> </w:t>
      </w:r>
    </w:p>
    <w:p w:rsidR="00CB0868" w:rsidRDefault="00CB0868" w:rsidP="00CB0868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CB0868" w:rsidRDefault="00CB0868" w:rsidP="00CB0868">
      <w:pPr>
        <w:rPr>
          <w:b/>
          <w:bCs/>
        </w:rPr>
      </w:pPr>
      <w:r>
        <w:rPr>
          <w:b/>
          <w:bCs/>
        </w:rPr>
        <w:t>Discussion:</w:t>
      </w:r>
    </w:p>
    <w:p w:rsidR="00CB0868" w:rsidRDefault="00CB0868" w:rsidP="00CB0868">
      <w:r>
        <w:rPr>
          <w:b/>
          <w:bCs/>
        </w:rPr>
        <w:t>References:</w:t>
      </w:r>
    </w:p>
    <w:p w:rsidR="00CB0868" w:rsidRDefault="00CB0868" w:rsidP="00CB0868"/>
    <w:p w:rsidR="00CB0868" w:rsidRDefault="00CB0868" w:rsidP="00AE67E3"/>
    <w:p w:rsidR="00AE67E3" w:rsidRDefault="00AE67E3" w:rsidP="00AE67E3">
      <w:pPr>
        <w:jc w:val="center"/>
      </w:pPr>
    </w:p>
    <w:p w:rsidR="00AE67E3" w:rsidRDefault="00AE67E3"/>
    <w:sectPr w:rsidR="00AE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E3"/>
    <w:rsid w:val="000029F6"/>
    <w:rsid w:val="0000311B"/>
    <w:rsid w:val="00004588"/>
    <w:rsid w:val="000051F5"/>
    <w:rsid w:val="00010426"/>
    <w:rsid w:val="00013FE4"/>
    <w:rsid w:val="00013FF1"/>
    <w:rsid w:val="000140CD"/>
    <w:rsid w:val="00023A53"/>
    <w:rsid w:val="00032655"/>
    <w:rsid w:val="00037BFA"/>
    <w:rsid w:val="00045F2D"/>
    <w:rsid w:val="00050A29"/>
    <w:rsid w:val="00054DB5"/>
    <w:rsid w:val="00057591"/>
    <w:rsid w:val="0006067B"/>
    <w:rsid w:val="00061034"/>
    <w:rsid w:val="00064B15"/>
    <w:rsid w:val="00067380"/>
    <w:rsid w:val="000679F9"/>
    <w:rsid w:val="000731D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78C8"/>
    <w:rsid w:val="001400BD"/>
    <w:rsid w:val="00140610"/>
    <w:rsid w:val="00141783"/>
    <w:rsid w:val="001433B0"/>
    <w:rsid w:val="00147A24"/>
    <w:rsid w:val="001515C1"/>
    <w:rsid w:val="00151F74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3624"/>
    <w:rsid w:val="00225AFA"/>
    <w:rsid w:val="00225EA5"/>
    <w:rsid w:val="00237BDF"/>
    <w:rsid w:val="00241B12"/>
    <w:rsid w:val="00245C9F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142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1988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4AE0"/>
    <w:rsid w:val="004B70AD"/>
    <w:rsid w:val="004D3F1C"/>
    <w:rsid w:val="004D70FD"/>
    <w:rsid w:val="004E5DA2"/>
    <w:rsid w:val="004E6934"/>
    <w:rsid w:val="004F1045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7B0E"/>
    <w:rsid w:val="005B2F70"/>
    <w:rsid w:val="005B6E02"/>
    <w:rsid w:val="005C25CA"/>
    <w:rsid w:val="005C370F"/>
    <w:rsid w:val="005C3BA8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841E3"/>
    <w:rsid w:val="00692AA7"/>
    <w:rsid w:val="006B1AC6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3365"/>
    <w:rsid w:val="009662D3"/>
    <w:rsid w:val="009751A9"/>
    <w:rsid w:val="00976101"/>
    <w:rsid w:val="00985CF2"/>
    <w:rsid w:val="0098730F"/>
    <w:rsid w:val="00994028"/>
    <w:rsid w:val="00994034"/>
    <w:rsid w:val="00997EF2"/>
    <w:rsid w:val="009A0148"/>
    <w:rsid w:val="009A3573"/>
    <w:rsid w:val="009A3946"/>
    <w:rsid w:val="009B0B5D"/>
    <w:rsid w:val="009B2658"/>
    <w:rsid w:val="009B439C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A1BA8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4327"/>
    <w:rsid w:val="00AD5D03"/>
    <w:rsid w:val="00AE1156"/>
    <w:rsid w:val="00AE67E3"/>
    <w:rsid w:val="00AF1656"/>
    <w:rsid w:val="00AF1B5C"/>
    <w:rsid w:val="00AF236F"/>
    <w:rsid w:val="00AF46BE"/>
    <w:rsid w:val="00B01DA8"/>
    <w:rsid w:val="00B04C6E"/>
    <w:rsid w:val="00B064B2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15F02"/>
    <w:rsid w:val="00C265A3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0868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D02452"/>
    <w:rsid w:val="00D067AE"/>
    <w:rsid w:val="00D23B6C"/>
    <w:rsid w:val="00D430AC"/>
    <w:rsid w:val="00D43AFA"/>
    <w:rsid w:val="00D47D13"/>
    <w:rsid w:val="00D50967"/>
    <w:rsid w:val="00D5291C"/>
    <w:rsid w:val="00D57086"/>
    <w:rsid w:val="00D61739"/>
    <w:rsid w:val="00D63E92"/>
    <w:rsid w:val="00D64BE5"/>
    <w:rsid w:val="00D66A6E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2B26"/>
    <w:rsid w:val="00DB4CE3"/>
    <w:rsid w:val="00DB5FEA"/>
    <w:rsid w:val="00DC5202"/>
    <w:rsid w:val="00DC61AF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448CB"/>
    <w:rsid w:val="00E6204C"/>
    <w:rsid w:val="00E629A4"/>
    <w:rsid w:val="00E6415F"/>
    <w:rsid w:val="00E7189D"/>
    <w:rsid w:val="00E74C63"/>
    <w:rsid w:val="00E74D59"/>
    <w:rsid w:val="00E82913"/>
    <w:rsid w:val="00E84529"/>
    <w:rsid w:val="00E91D5E"/>
    <w:rsid w:val="00EA096C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E2A94"/>
    <w:rsid w:val="00EE6AE9"/>
    <w:rsid w:val="00EF0D3D"/>
    <w:rsid w:val="00EF4FEC"/>
    <w:rsid w:val="00EF654E"/>
    <w:rsid w:val="00EF709F"/>
    <w:rsid w:val="00EF7F5B"/>
    <w:rsid w:val="00F0379A"/>
    <w:rsid w:val="00F06095"/>
    <w:rsid w:val="00F122B7"/>
    <w:rsid w:val="00F15D7B"/>
    <w:rsid w:val="00F23D31"/>
    <w:rsid w:val="00F265FE"/>
    <w:rsid w:val="00F26BC5"/>
    <w:rsid w:val="00F27ABB"/>
    <w:rsid w:val="00F302FD"/>
    <w:rsid w:val="00F30B0B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562B"/>
    <w:rsid w:val="00FB77B8"/>
    <w:rsid w:val="00FB7936"/>
    <w:rsid w:val="00FC0583"/>
    <w:rsid w:val="00FD075C"/>
    <w:rsid w:val="00FD1D6D"/>
    <w:rsid w:val="00FD452B"/>
    <w:rsid w:val="00FD7737"/>
    <w:rsid w:val="00FD7BD3"/>
    <w:rsid w:val="00FE0919"/>
    <w:rsid w:val="00FE2A5C"/>
    <w:rsid w:val="00FE5DE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A6BA7-979A-44B4-A1F5-6F10E8D8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1428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rcsu">
    <w:name w:val="irc_su"/>
    <w:basedOn w:val="DefaultParagraphFont"/>
    <w:rsid w:val="00AE67E3"/>
  </w:style>
  <w:style w:type="character" w:styleId="Strong">
    <w:name w:val="Strong"/>
    <w:qFormat/>
    <w:rsid w:val="00CB086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01428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01428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301428"/>
    <w:rPr>
      <w:color w:val="0000FF"/>
      <w:u w:val="single"/>
    </w:rPr>
  </w:style>
  <w:style w:type="character" w:customStyle="1" w:styleId="mw-headline">
    <w:name w:val="mw-headline"/>
    <w:basedOn w:val="DefaultParagraphFont"/>
    <w:rsid w:val="00301428"/>
  </w:style>
  <w:style w:type="character" w:customStyle="1" w:styleId="mw-editsection">
    <w:name w:val="mw-editsection"/>
    <w:basedOn w:val="DefaultParagraphFont"/>
    <w:rsid w:val="00301428"/>
  </w:style>
  <w:style w:type="character" w:customStyle="1" w:styleId="mw-editsection-bracket">
    <w:name w:val="mw-editsection-bracket"/>
    <w:basedOn w:val="DefaultParagraphFont"/>
    <w:rsid w:val="00301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84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44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4278404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723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ssyrian_sculpture" TargetMode="External"/><Relationship Id="rId18" Type="http://schemas.openxmlformats.org/officeDocument/2006/relationships/hyperlink" Target="https://en.wikipedia.org/wiki/Lamassu" TargetMode="External"/><Relationship Id="rId26" Type="http://schemas.openxmlformats.org/officeDocument/2006/relationships/hyperlink" Target="https://en.wikipedia.org/wiki/Iraq" TargetMode="External"/><Relationship Id="rId39" Type="http://schemas.openxmlformats.org/officeDocument/2006/relationships/image" Target="media/image2.jpeg"/><Relationship Id="rId21" Type="http://schemas.openxmlformats.org/officeDocument/2006/relationships/hyperlink" Target="https://en.wikipedia.org/wiki/Persepolis" TargetMode="External"/><Relationship Id="rId34" Type="http://schemas.openxmlformats.org/officeDocument/2006/relationships/hyperlink" Target="https://en.wikipedia.org/wiki/Iconography" TargetMode="External"/><Relationship Id="rId42" Type="http://schemas.openxmlformats.org/officeDocument/2006/relationships/hyperlink" Target="https://en.wikipedia.org/wiki/Wikipedia:Please_clarify" TargetMode="External"/><Relationship Id="rId47" Type="http://schemas.openxmlformats.org/officeDocument/2006/relationships/image" Target="media/image3.jpeg"/><Relationship Id="rId50" Type="http://schemas.openxmlformats.org/officeDocument/2006/relationships/hyperlink" Target="https://en.wikipedia.org/wiki/Bull" TargetMode="External"/><Relationship Id="rId55" Type="http://schemas.openxmlformats.org/officeDocument/2006/relationships/hyperlink" Target="https://en.wikipedia.org/wiki/Ezekiel" TargetMode="External"/><Relationship Id="rId7" Type="http://schemas.openxmlformats.org/officeDocument/2006/relationships/hyperlink" Target="https://en.wikipedia.org/wiki/Wing" TargetMode="External"/><Relationship Id="rId12" Type="http://schemas.openxmlformats.org/officeDocument/2006/relationships/hyperlink" Target="https://en.wikipedia.org/wiki/Lamassu" TargetMode="External"/><Relationship Id="rId17" Type="http://schemas.openxmlformats.org/officeDocument/2006/relationships/hyperlink" Target="https://en.wikipedia.org/wiki/Sargon_II" TargetMode="External"/><Relationship Id="rId25" Type="http://schemas.openxmlformats.org/officeDocument/2006/relationships/hyperlink" Target="https://en.wikipedia.org/wiki/Oriental_Institute,_Chicago" TargetMode="External"/><Relationship Id="rId33" Type="http://schemas.openxmlformats.org/officeDocument/2006/relationships/hyperlink" Target="https://en.wikipedia.org/wiki/Epic_of_Gilgamesh" TargetMode="External"/><Relationship Id="rId38" Type="http://schemas.openxmlformats.org/officeDocument/2006/relationships/hyperlink" Target="https://en.wikipedia.org/wiki/File:Door_guardian_figure_(Lamassu)_from_Nimrud_2.jpg" TargetMode="External"/><Relationship Id="rId46" Type="http://schemas.openxmlformats.org/officeDocument/2006/relationships/hyperlink" Target="https://en.wikipedia.org/wiki/File:Gate_of_nations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amassu" TargetMode="External"/><Relationship Id="rId20" Type="http://schemas.openxmlformats.org/officeDocument/2006/relationships/hyperlink" Target="https://en.wikipedia.org/wiki/Gate_of_All_Nations" TargetMode="External"/><Relationship Id="rId29" Type="http://schemas.openxmlformats.org/officeDocument/2006/relationships/hyperlink" Target="https://en.wikipedia.org/w/index.php?title=Lamassu&amp;action=edit&amp;section=2" TargetMode="External"/><Relationship Id="rId41" Type="http://schemas.openxmlformats.org/officeDocument/2006/relationships/hyperlink" Target="https://en.wikipedia.org/wiki/Lamassu" TargetMode="External"/><Relationship Id="rId54" Type="http://schemas.openxmlformats.org/officeDocument/2006/relationships/hyperlink" Target="https://en.wikipedia.org/wiki/Cardinal_direc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Mythological_hybrid" TargetMode="External"/><Relationship Id="rId11" Type="http://schemas.openxmlformats.org/officeDocument/2006/relationships/hyperlink" Target="https://en.wikipedia.org/wiki/Lamassu" TargetMode="External"/><Relationship Id="rId24" Type="http://schemas.openxmlformats.org/officeDocument/2006/relationships/hyperlink" Target="https://en.wikipedia.org/wiki/Metropolitan_Museum_of_Art" TargetMode="External"/><Relationship Id="rId32" Type="http://schemas.openxmlformats.org/officeDocument/2006/relationships/hyperlink" Target="https://en.wikipedia.org/wiki/Sumer" TargetMode="External"/><Relationship Id="rId37" Type="http://schemas.openxmlformats.org/officeDocument/2006/relationships/hyperlink" Target="https://en.wikipedia.org/wiki/Lamassu" TargetMode="External"/><Relationship Id="rId40" Type="http://schemas.openxmlformats.org/officeDocument/2006/relationships/hyperlink" Target="https://en.wikipedia.org/wiki/Wikipedia:Please_clarify" TargetMode="External"/><Relationship Id="rId45" Type="http://schemas.openxmlformats.org/officeDocument/2006/relationships/hyperlink" Target="https://en.wikipedia.org/w/index.php?title=Lamassu&amp;action=edit&amp;section=3" TargetMode="External"/><Relationship Id="rId53" Type="http://schemas.openxmlformats.org/officeDocument/2006/relationships/hyperlink" Target="https://en.wikipedia.org/wiki/Palace" TargetMode="External"/><Relationship Id="rId5" Type="http://schemas.microsoft.com/office/2007/relationships/hdphoto" Target="media/hdphoto1.wdp"/><Relationship Id="rId15" Type="http://schemas.openxmlformats.org/officeDocument/2006/relationships/hyperlink" Target="https://en.wikipedia.org/wiki/Winged_genie" TargetMode="External"/><Relationship Id="rId23" Type="http://schemas.openxmlformats.org/officeDocument/2006/relationships/hyperlink" Target="https://en.wikipedia.org/wiki/National_Museum_of_Iraq" TargetMode="External"/><Relationship Id="rId28" Type="http://schemas.openxmlformats.org/officeDocument/2006/relationships/hyperlink" Target="https://en.wikipedia.org/wiki/Destruction_of_Mosul_Museum_artifacts" TargetMode="External"/><Relationship Id="rId36" Type="http://schemas.openxmlformats.org/officeDocument/2006/relationships/hyperlink" Target="https://en.wikipedia.org/wiki/Neo-Assyrian_empire" TargetMode="External"/><Relationship Id="rId49" Type="http://schemas.openxmlformats.org/officeDocument/2006/relationships/hyperlink" Target="https://en.wikipedia.org/wiki/Ancient_Mesopotamian_religion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en.wikipedia.org/wiki/Ebla" TargetMode="External"/><Relationship Id="rId19" Type="http://schemas.openxmlformats.org/officeDocument/2006/relationships/hyperlink" Target="https://en.wikipedia.org/wiki/Cylinder_seal" TargetMode="External"/><Relationship Id="rId31" Type="http://schemas.openxmlformats.org/officeDocument/2006/relationships/hyperlink" Target="https://en.wikipedia.org/wiki/Lamassu" TargetMode="External"/><Relationship Id="rId44" Type="http://schemas.openxmlformats.org/officeDocument/2006/relationships/hyperlink" Target="https://en.wikipedia.org/wiki/Lamassu" TargetMode="External"/><Relationship Id="rId52" Type="http://schemas.openxmlformats.org/officeDocument/2006/relationships/hyperlink" Target="https://en.wikipedia.org/wiki/Lamassu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Lion" TargetMode="External"/><Relationship Id="rId14" Type="http://schemas.openxmlformats.org/officeDocument/2006/relationships/hyperlink" Target="https://en.wikipedia.org/wiki/Relief" TargetMode="External"/><Relationship Id="rId22" Type="http://schemas.openxmlformats.org/officeDocument/2006/relationships/hyperlink" Target="https://en.wikipedia.org/wiki/British_Museum" TargetMode="External"/><Relationship Id="rId27" Type="http://schemas.openxmlformats.org/officeDocument/2006/relationships/hyperlink" Target="https://en.wikipedia.org/wiki/ISIS" TargetMode="External"/><Relationship Id="rId30" Type="http://schemas.openxmlformats.org/officeDocument/2006/relationships/hyperlink" Target="https://en.wikipedia.org/wiki/Lamassu" TargetMode="External"/><Relationship Id="rId35" Type="http://schemas.openxmlformats.org/officeDocument/2006/relationships/hyperlink" Target="https://en.wikipedia.org/wiki/Sumerian_culture" TargetMode="External"/><Relationship Id="rId43" Type="http://schemas.openxmlformats.org/officeDocument/2006/relationships/hyperlink" Target="https://en.wikipedia.org/wiki/Tutelary_deity" TargetMode="External"/><Relationship Id="rId48" Type="http://schemas.openxmlformats.org/officeDocument/2006/relationships/hyperlink" Target="https://en.wikipedia.org/wiki/Persepoli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en.wikipedia.org/wiki/Bull" TargetMode="External"/><Relationship Id="rId51" Type="http://schemas.openxmlformats.org/officeDocument/2006/relationships/hyperlink" Target="https://en.wikipedia.org/wiki/Art_of_Mesopotamia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1375</Words>
  <Characters>7843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Terminology[edit]</vt:lpstr>
      <vt:lpstr>    Mythology[edit]</vt:lpstr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2018-05-21T08:56:00Z</dcterms:created>
  <dcterms:modified xsi:type="dcterms:W3CDTF">2018-05-21T11:36:00Z</dcterms:modified>
</cp:coreProperties>
</file>