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EF3" w:rsidRPr="008E732B" w:rsidRDefault="00945019" w:rsidP="00A51EF3">
      <w:pPr>
        <w:rPr>
          <w:lang w:val="fr-FR"/>
        </w:rPr>
      </w:pPr>
      <w:bookmarkStart w:id="0" w:name="_GoBack"/>
      <w:r w:rsidRPr="00A51EF3">
        <w:rPr>
          <w:lang w:val="fr-FR"/>
        </w:rPr>
        <w:t>Case 3-</w:t>
      </w:r>
      <w:r w:rsidR="00A92D37" w:rsidRPr="00A51EF3">
        <w:rPr>
          <w:lang w:val="fr-FR"/>
        </w:rPr>
        <w:t>A322-</w:t>
      </w:r>
      <w:r w:rsidR="00A51EF3" w:rsidRPr="00A51EF3">
        <w:rPr>
          <w:lang w:val="fr-FR"/>
        </w:rPr>
        <w:t xml:space="preserve"> </w:t>
      </w:r>
      <w:r w:rsidR="00A51EF3" w:rsidRPr="00CF3659">
        <w:rPr>
          <w:lang w:val="fr-FR"/>
        </w:rPr>
        <w:t>EUR-</w:t>
      </w:r>
      <w:proofErr w:type="spellStart"/>
      <w:r w:rsidR="00A51EF3" w:rsidRPr="00CF3659">
        <w:rPr>
          <w:lang w:val="fr-FR"/>
        </w:rPr>
        <w:t>Vinca</w:t>
      </w:r>
      <w:proofErr w:type="spellEnd"/>
      <w:r w:rsidR="00A51EF3">
        <w:rPr>
          <w:lang w:val="fr-FR"/>
        </w:rPr>
        <w:t>-</w:t>
      </w:r>
      <w:r w:rsidR="00A51EF3" w:rsidRPr="00CF3659">
        <w:rPr>
          <w:lang w:val="fr-FR"/>
        </w:rPr>
        <w:t>Figure-</w:t>
      </w:r>
      <w:proofErr w:type="spellStart"/>
      <w:r w:rsidR="00A51EF3">
        <w:rPr>
          <w:lang w:val="fr-FR"/>
        </w:rPr>
        <w:t>Female</w:t>
      </w:r>
      <w:proofErr w:type="spellEnd"/>
      <w:r w:rsidR="00A51EF3">
        <w:rPr>
          <w:lang w:val="fr-FR"/>
        </w:rPr>
        <w:t>-</w:t>
      </w:r>
      <w:r w:rsidR="00A51EF3" w:rsidRPr="00CF3659">
        <w:rPr>
          <w:lang w:val="fr-FR"/>
        </w:rPr>
        <w:t>Terra cotta-5500-4500 BCE</w:t>
      </w:r>
    </w:p>
    <w:bookmarkEnd w:id="0"/>
    <w:p w:rsidR="00A92D37" w:rsidRPr="00A51EF3" w:rsidRDefault="00A92D37" w:rsidP="00A92D37">
      <w:pPr>
        <w:rPr>
          <w:lang w:val="fr-FR"/>
        </w:rPr>
      </w:pPr>
    </w:p>
    <w:p w:rsidR="00A92D37" w:rsidRDefault="00A92D37" w:rsidP="00A92D37">
      <w:pPr>
        <w:rPr>
          <w:noProof/>
        </w:rPr>
      </w:pPr>
      <w:r w:rsidRPr="00863DBD">
        <w:rPr>
          <w:noProof/>
        </w:rPr>
        <w:lastRenderedPageBreak/>
        <w:drawing>
          <wp:inline distT="0" distB="0" distL="0" distR="0">
            <wp:extent cx="2512695" cy="55340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12695" cy="5534025"/>
                    </a:xfrm>
                    <a:prstGeom prst="rect">
                      <a:avLst/>
                    </a:prstGeom>
                    <a:noFill/>
                    <a:ln>
                      <a:noFill/>
                    </a:ln>
                  </pic:spPr>
                </pic:pic>
              </a:graphicData>
            </a:graphic>
          </wp:inline>
        </w:drawing>
      </w:r>
      <w:r w:rsidRPr="00863DBD">
        <w:rPr>
          <w:noProof/>
        </w:rPr>
        <w:drawing>
          <wp:inline distT="0" distB="0" distL="0" distR="0">
            <wp:extent cx="1518920" cy="5446395"/>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8920" cy="5446395"/>
                    </a:xfrm>
                    <a:prstGeom prst="rect">
                      <a:avLst/>
                    </a:prstGeom>
                    <a:noFill/>
                    <a:ln>
                      <a:noFill/>
                    </a:ln>
                  </pic:spPr>
                </pic:pic>
              </a:graphicData>
            </a:graphic>
          </wp:inline>
        </w:drawing>
      </w:r>
      <w:r w:rsidRPr="00863DBD">
        <w:rPr>
          <w:noProof/>
        </w:rPr>
        <w:lastRenderedPageBreak/>
        <w:drawing>
          <wp:inline distT="0" distB="0" distL="0" distR="0">
            <wp:extent cx="2719070" cy="5581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5581650"/>
                    </a:xfrm>
                    <a:prstGeom prst="rect">
                      <a:avLst/>
                    </a:prstGeom>
                    <a:noFill/>
                    <a:ln>
                      <a:noFill/>
                    </a:ln>
                  </pic:spPr>
                </pic:pic>
              </a:graphicData>
            </a:graphic>
          </wp:inline>
        </w:drawing>
      </w:r>
    </w:p>
    <w:p w:rsidR="00A92D37" w:rsidRPr="00A51EF3" w:rsidRDefault="00A92D37" w:rsidP="00A92D37">
      <w:pPr>
        <w:rPr>
          <w:lang w:val="fr-FR"/>
        </w:rPr>
      </w:pPr>
      <w:r>
        <w:rPr>
          <w:noProof/>
        </w:rPr>
        <w:t xml:space="preserve">Figs. 1-3. </w:t>
      </w:r>
      <w:r w:rsidR="00A51EF3" w:rsidRPr="00CF3659">
        <w:rPr>
          <w:lang w:val="fr-FR"/>
        </w:rPr>
        <w:t>EUR-</w:t>
      </w:r>
      <w:proofErr w:type="spellStart"/>
      <w:r w:rsidR="00A51EF3" w:rsidRPr="00CF3659">
        <w:rPr>
          <w:lang w:val="fr-FR"/>
        </w:rPr>
        <w:t>Vinca</w:t>
      </w:r>
      <w:proofErr w:type="spellEnd"/>
      <w:r w:rsidR="00A51EF3">
        <w:rPr>
          <w:lang w:val="fr-FR"/>
        </w:rPr>
        <w:t>-</w:t>
      </w:r>
      <w:r w:rsidR="00A51EF3" w:rsidRPr="00CF3659">
        <w:rPr>
          <w:lang w:val="fr-FR"/>
        </w:rPr>
        <w:t>Figure-</w:t>
      </w:r>
      <w:proofErr w:type="spellStart"/>
      <w:r w:rsidR="00A51EF3">
        <w:rPr>
          <w:lang w:val="fr-FR"/>
        </w:rPr>
        <w:t>Female</w:t>
      </w:r>
      <w:proofErr w:type="spellEnd"/>
      <w:r w:rsidR="00A51EF3">
        <w:rPr>
          <w:lang w:val="fr-FR"/>
        </w:rPr>
        <w:t>-</w:t>
      </w:r>
      <w:r w:rsidR="00A51EF3" w:rsidRPr="00CF3659">
        <w:rPr>
          <w:lang w:val="fr-FR"/>
        </w:rPr>
        <w:t>Terra cotta-5500-4500 BCE</w:t>
      </w:r>
    </w:p>
    <w:p w:rsidR="00A92D37" w:rsidRDefault="00A92D37" w:rsidP="00A92D37">
      <w:pPr>
        <w:rPr>
          <w:rStyle w:val="Strong"/>
        </w:rPr>
      </w:pPr>
      <w:r>
        <w:rPr>
          <w:rStyle w:val="Strong"/>
        </w:rPr>
        <w:t>Case no.: 3</w:t>
      </w:r>
    </w:p>
    <w:p w:rsidR="00A92D37" w:rsidRDefault="00A92D37" w:rsidP="00A92D37">
      <w:pPr>
        <w:rPr>
          <w:rStyle w:val="Strong"/>
        </w:rPr>
      </w:pPr>
      <w:r>
        <w:rPr>
          <w:rStyle w:val="Strong"/>
        </w:rPr>
        <w:t xml:space="preserve">Accession Number: </w:t>
      </w:r>
      <w:r w:rsidRPr="0044301F">
        <w:rPr>
          <w:rStyle w:val="Strong"/>
          <w:b w:val="0"/>
        </w:rPr>
        <w:t>A322</w:t>
      </w:r>
    </w:p>
    <w:p w:rsidR="00A92D37" w:rsidRPr="00A51EF3" w:rsidRDefault="00A92D37" w:rsidP="00A92D37">
      <w:pPr>
        <w:rPr>
          <w:rStyle w:val="Strong"/>
          <w:b w:val="0"/>
          <w:bCs w:val="0"/>
          <w:lang w:val="fr-FR"/>
        </w:rPr>
      </w:pPr>
      <w:proofErr w:type="spellStart"/>
      <w:r w:rsidRPr="00A51EF3">
        <w:rPr>
          <w:rStyle w:val="Strong"/>
          <w:lang w:val="fr-FR"/>
        </w:rPr>
        <w:t>Formal</w:t>
      </w:r>
      <w:proofErr w:type="spellEnd"/>
      <w:r w:rsidRPr="00A51EF3">
        <w:rPr>
          <w:rStyle w:val="Strong"/>
          <w:lang w:val="fr-FR"/>
        </w:rPr>
        <w:t xml:space="preserve"> </w:t>
      </w:r>
      <w:proofErr w:type="gramStart"/>
      <w:r w:rsidRPr="00A51EF3">
        <w:rPr>
          <w:rStyle w:val="Strong"/>
          <w:lang w:val="fr-FR"/>
        </w:rPr>
        <w:t>Label:</w:t>
      </w:r>
      <w:proofErr w:type="gramEnd"/>
      <w:r w:rsidRPr="00A51EF3">
        <w:rPr>
          <w:lang w:val="fr-FR"/>
        </w:rPr>
        <w:t xml:space="preserve"> </w:t>
      </w:r>
      <w:r w:rsidR="00A51EF3" w:rsidRPr="00CF3659">
        <w:rPr>
          <w:lang w:val="fr-FR"/>
        </w:rPr>
        <w:t>EUR-</w:t>
      </w:r>
      <w:proofErr w:type="spellStart"/>
      <w:r w:rsidR="00A51EF3" w:rsidRPr="00CF3659">
        <w:rPr>
          <w:lang w:val="fr-FR"/>
        </w:rPr>
        <w:t>Vinca</w:t>
      </w:r>
      <w:proofErr w:type="spellEnd"/>
      <w:r w:rsidR="00A51EF3">
        <w:rPr>
          <w:lang w:val="fr-FR"/>
        </w:rPr>
        <w:t>-</w:t>
      </w:r>
      <w:r w:rsidR="00A51EF3" w:rsidRPr="00CF3659">
        <w:rPr>
          <w:lang w:val="fr-FR"/>
        </w:rPr>
        <w:t>Figure-</w:t>
      </w:r>
      <w:proofErr w:type="spellStart"/>
      <w:r w:rsidR="00A51EF3">
        <w:rPr>
          <w:lang w:val="fr-FR"/>
        </w:rPr>
        <w:t>Female</w:t>
      </w:r>
      <w:proofErr w:type="spellEnd"/>
      <w:r w:rsidR="00A51EF3">
        <w:rPr>
          <w:lang w:val="fr-FR"/>
        </w:rPr>
        <w:t>-</w:t>
      </w:r>
      <w:r w:rsidR="00A51EF3" w:rsidRPr="00CF3659">
        <w:rPr>
          <w:lang w:val="fr-FR"/>
        </w:rPr>
        <w:t>Terra cotta-5500-4500 BCE</w:t>
      </w:r>
    </w:p>
    <w:p w:rsidR="00A92D37" w:rsidRDefault="00A92D37" w:rsidP="00A92D37">
      <w:pPr>
        <w:rPr>
          <w:b/>
          <w:bCs/>
        </w:rPr>
      </w:pPr>
      <w:r w:rsidRPr="00ED4BF3">
        <w:rPr>
          <w:b/>
          <w:bCs/>
        </w:rPr>
        <w:t>Display Description:</w:t>
      </w:r>
      <w:r>
        <w:rPr>
          <w:b/>
          <w:bCs/>
        </w:rPr>
        <w:t xml:space="preserve"> </w:t>
      </w:r>
    </w:p>
    <w:p w:rsidR="00A92D37" w:rsidRPr="00D47A9F" w:rsidRDefault="00A92D37" w:rsidP="00A92D37">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A92D37" w:rsidRPr="00D47A9F" w:rsidRDefault="00A92D37" w:rsidP="00A92D37">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A92D37" w:rsidRDefault="00A92D37" w:rsidP="00A92D37">
      <w:pPr>
        <w:rPr>
          <w:rStyle w:val="Strong"/>
        </w:rPr>
      </w:pPr>
      <w:r>
        <w:lastRenderedPageBreak/>
        <w:tab/>
        <w:t xml:space="preserve">This Vinča ceramic female anthropomorphic figurine is from the later period, and has a pronounced nose, and eyes that are set high on the head, are marked by incisions and. Its breasts and navel are marked by punctates and it wears long hair in the back that extends to its shoulders. Its lower body is covered by a straight kulotte extending to the ground from below the navel. Footwear may be indicated. It has a “V”-neck top. </w:t>
      </w:r>
    </w:p>
    <w:p w:rsidR="00A92D37" w:rsidRPr="00EB5DE2" w:rsidRDefault="00A92D37" w:rsidP="00A92D37">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A92D37" w:rsidRDefault="00A92D37" w:rsidP="00A92D37">
      <w:r>
        <w:rPr>
          <w:rStyle w:val="Strong"/>
        </w:rPr>
        <w:t>Date or Time Horizon:</w:t>
      </w:r>
      <w:r>
        <w:t xml:space="preserve"> </w:t>
      </w:r>
      <w:r w:rsidRPr="002635C7">
        <w:t>Middle Neolithic/Copper Age</w:t>
      </w:r>
      <w:r>
        <w:t>-5500-4500 BCE.</w:t>
      </w:r>
    </w:p>
    <w:p w:rsidR="00A92D37" w:rsidRDefault="00A92D37" w:rsidP="00A92D37">
      <w:r>
        <w:rPr>
          <w:rStyle w:val="Strong"/>
        </w:rPr>
        <w:t>Geographical Area:</w:t>
      </w:r>
      <w:r>
        <w:t xml:space="preserve"> SE Europe</w:t>
      </w:r>
    </w:p>
    <w:p w:rsidR="00A92D37" w:rsidRDefault="00A92D37" w:rsidP="00A92D37">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A92D37" w:rsidRDefault="00A92D37" w:rsidP="00A92D37">
      <w:r w:rsidRPr="00863DBD">
        <w:rPr>
          <w:noProof/>
        </w:rPr>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57.4pt" o:ole="">
            <v:imagedata r:id="rId8" o:title=""/>
          </v:shape>
          <o:OLEObject Type="Embed" ProgID="Unknown" ShapeID="_x0000_i1025" DrawAspect="Content" ObjectID="_1610011732" r:id="rId9"/>
        </w:object>
      </w:r>
    </w:p>
    <w:p w:rsidR="00A92D37" w:rsidRPr="00894C5B" w:rsidRDefault="00A92D37" w:rsidP="00A92D37">
      <w:r w:rsidRPr="00894C5B">
        <w:t xml:space="preserve">Fig. 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A92D37" w:rsidRPr="0011252F" w:rsidRDefault="00A92D37" w:rsidP="00A92D37">
      <w:pPr>
        <w:rPr>
          <w:b/>
        </w:rPr>
      </w:pPr>
      <w:r>
        <w:t xml:space="preserve">Fig.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A92D37" w:rsidRDefault="00A92D37" w:rsidP="00A92D37">
      <w:r>
        <w:rPr>
          <w:rStyle w:val="Strong"/>
        </w:rPr>
        <w:t>Cultural Affiliation:</w:t>
      </w:r>
      <w:r>
        <w:t xml:space="preserve"> Vinča Culture</w:t>
      </w:r>
    </w:p>
    <w:p w:rsidR="00A92D37" w:rsidRDefault="00A92D37" w:rsidP="00A92D37">
      <w:r>
        <w:rPr>
          <w:rStyle w:val="Strong"/>
        </w:rPr>
        <w:t>Medium:</w:t>
      </w:r>
      <w:r>
        <w:t xml:space="preserve"> clay</w:t>
      </w:r>
    </w:p>
    <w:p w:rsidR="00A92D37" w:rsidRDefault="00A92D37" w:rsidP="00A92D37">
      <w:pPr>
        <w:rPr>
          <w:b/>
          <w:bCs/>
        </w:rPr>
      </w:pPr>
      <w:r>
        <w:rPr>
          <w:rStyle w:val="Strong"/>
        </w:rPr>
        <w:t>Dimensions:</w:t>
      </w:r>
      <w:r>
        <w:t xml:space="preserve"> H 162.82 mm, 6.41 in</w:t>
      </w:r>
    </w:p>
    <w:p w:rsidR="00A92D37" w:rsidRDefault="00A92D37" w:rsidP="00A92D37">
      <w:pPr>
        <w:rPr>
          <w:rStyle w:val="Strong"/>
        </w:rPr>
      </w:pPr>
      <w:r>
        <w:rPr>
          <w:rStyle w:val="Strong"/>
        </w:rPr>
        <w:t xml:space="preserve">Weight: </w:t>
      </w:r>
      <w:r w:rsidRPr="009873B6">
        <w:rPr>
          <w:rStyle w:val="Strong"/>
          <w:b w:val="0"/>
        </w:rPr>
        <w:t>258 gm, 9 oz</w:t>
      </w:r>
    </w:p>
    <w:p w:rsidR="00A92D37" w:rsidRDefault="00A92D37" w:rsidP="00A92D37">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A92D37" w:rsidRDefault="00A92D37" w:rsidP="00A92D37">
      <w:pPr>
        <w:rPr>
          <w:b/>
          <w:bCs/>
        </w:rPr>
      </w:pPr>
      <w:r>
        <w:rPr>
          <w:b/>
          <w:bCs/>
        </w:rPr>
        <w:t>Discussion:</w:t>
      </w:r>
    </w:p>
    <w:p w:rsidR="00A92D37" w:rsidRPr="00D47A9F" w:rsidRDefault="00A92D37" w:rsidP="00A92D37">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A92D37" w:rsidRPr="00D47A9F" w:rsidRDefault="00A92D37" w:rsidP="00A92D37">
      <w:r w:rsidRPr="00D47A9F">
        <w:lastRenderedPageBreak/>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A92D37" w:rsidRDefault="00A92D37" w:rsidP="00A92D37">
      <w:pPr>
        <w:rPr>
          <w:b/>
          <w:bCs/>
        </w:rPr>
      </w:pPr>
    </w:p>
    <w:p w:rsidR="00A92D37" w:rsidRDefault="00A92D37" w:rsidP="00A92D37"/>
    <w:p w:rsidR="00A92D37" w:rsidRDefault="00A92D37" w:rsidP="00A92D37">
      <w:r w:rsidRPr="00E2278E">
        <w:rPr>
          <w:noProof/>
        </w:rPr>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945019">
        <w:fldChar w:fldCharType="begin"/>
      </w:r>
      <w:r w:rsidR="00945019">
        <w:instrText xml:space="preserve"> INCLUDEPICTURE  "https://upload.wikimedia.org/wikipedia/commons/2/20/Kurgan_map.png" \* MERGEFORMATINET </w:instrText>
      </w:r>
      <w:r w:rsidR="00945019">
        <w:fldChar w:fldCharType="separate"/>
      </w:r>
      <w:r w:rsidR="00A51EF3">
        <w:fldChar w:fldCharType="begin"/>
      </w:r>
      <w:r w:rsidR="00A51EF3">
        <w:instrText xml:space="preserve"> </w:instrText>
      </w:r>
      <w:r w:rsidR="00A51EF3">
        <w:instrText>INCLUDEPICTURE  "https://upload.wikimedia.org/</w:instrText>
      </w:r>
      <w:r w:rsidR="00A51EF3">
        <w:instrText>wikipedia/commons/2/20/Kurgan_map.png" \* MERGEFORMATINET</w:instrText>
      </w:r>
      <w:r w:rsidR="00A51EF3">
        <w:instrText xml:space="preserve"> </w:instrText>
      </w:r>
      <w:r w:rsidR="00A51EF3">
        <w:fldChar w:fldCharType="separate"/>
      </w:r>
      <w:r w:rsidR="00A51EF3">
        <w:pict>
          <v:shape id="_x0000_i1026" type="#_x0000_t75" alt="https://upload.wikimedia.org/wikipedia/commons/2/20/Kurgan_map.png" style="width:292.2pt;height:168pt">
            <v:imagedata r:id="rId11" r:href="rId12"/>
          </v:shape>
        </w:pict>
      </w:r>
      <w:r w:rsidR="00A51EF3">
        <w:fldChar w:fldCharType="end"/>
      </w:r>
      <w:r w:rsidR="00945019">
        <w:fldChar w:fldCharType="end"/>
      </w:r>
      <w:r>
        <w:fldChar w:fldCharType="end"/>
      </w:r>
    </w:p>
    <w:p w:rsidR="00A92D37" w:rsidRDefault="00A92D37" w:rsidP="00A92D37">
      <w:r>
        <w:t xml:space="preserve">Fig.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A92D37" w:rsidRDefault="00A92D37" w:rsidP="00A92D37">
      <w:r>
        <w:t xml:space="preserve">Fig.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A92D37" w:rsidRPr="00D47A9F" w:rsidRDefault="00A92D37" w:rsidP="00A92D37"/>
    <w:p w:rsidR="00A92D37" w:rsidRDefault="00A92D37" w:rsidP="00A92D37">
      <w:pPr>
        <w:rPr>
          <w:b/>
          <w:bCs/>
        </w:rPr>
      </w:pPr>
    </w:p>
    <w:p w:rsidR="00A92D37" w:rsidRDefault="00A92D37" w:rsidP="00A92D37">
      <w:pPr>
        <w:rPr>
          <w:b/>
          <w:bCs/>
        </w:rPr>
      </w:pPr>
      <w:r>
        <w:rPr>
          <w:b/>
          <w:bCs/>
        </w:rPr>
        <w:t>References:</w:t>
      </w:r>
    </w:p>
    <w:p w:rsidR="00A92D37" w:rsidRDefault="00A92D37" w:rsidP="00A92D37"/>
    <w:p w:rsidR="00A92D37" w:rsidRDefault="00A92D37" w:rsidP="00A92D37">
      <w:pPr>
        <w:rPr>
          <w:b/>
          <w:bCs/>
        </w:rPr>
      </w:pPr>
      <w:proofErr w:type="spellStart"/>
      <w:r w:rsidRPr="00A51EF3">
        <w:t>Biagi</w:t>
      </w:r>
      <w:proofErr w:type="spellEnd"/>
      <w:r w:rsidRPr="00A51EF3">
        <w:t xml:space="preserve">, P. </w:t>
      </w:r>
      <w:proofErr w:type="spellStart"/>
      <w:r w:rsidRPr="00A51EF3">
        <w:t>Gratuze</w:t>
      </w:r>
      <w:proofErr w:type="spellEnd"/>
      <w:r w:rsidRPr="00A51EF3">
        <w:t xml:space="preserve">, B. and </w:t>
      </w:r>
      <w:proofErr w:type="spellStart"/>
      <w:r w:rsidRPr="00A51EF3">
        <w:t>Boucetta</w:t>
      </w:r>
      <w:proofErr w:type="spellEnd"/>
      <w:r w:rsidRPr="00A51EF3">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A92D37" w:rsidRDefault="00A92D37" w:rsidP="00A92D37"/>
    <w:p w:rsidR="00A92D37" w:rsidRDefault="00A92D37" w:rsidP="00A92D37">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A92D37" w:rsidRDefault="00A92D37" w:rsidP="00A92D37">
      <w:pPr>
        <w:rPr>
          <w:rStyle w:val="HTMLCite"/>
          <w:i w:val="0"/>
        </w:rPr>
      </w:pPr>
    </w:p>
    <w:p w:rsidR="00A92D37" w:rsidRPr="00746896" w:rsidRDefault="00A92D37" w:rsidP="00A92D37">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A92D37" w:rsidRDefault="00A92D37" w:rsidP="00A92D37"/>
    <w:p w:rsidR="00A92D37" w:rsidRDefault="00A92D37" w:rsidP="00A92D37">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spellStart"/>
      <w:r>
        <w:t>Alsopublished</w:t>
      </w:r>
      <w:proofErr w:type="spellEnd"/>
      <w:r>
        <w:t xml:space="preserve">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A92D37" w:rsidRDefault="00A92D37" w:rsidP="00A92D37"/>
    <w:p w:rsidR="00A92D37" w:rsidRDefault="00A92D37" w:rsidP="00A92D37">
      <w:r>
        <w:t xml:space="preserve">Holmberg, E.J. 1964. “The Appearance of Neolithic Black Burnished Ware in Mainland Greece,” </w:t>
      </w:r>
      <w:r w:rsidRPr="00746896">
        <w:rPr>
          <w:i/>
        </w:rPr>
        <w:t>American Journal of Archaeology</w:t>
      </w:r>
      <w:r>
        <w:t xml:space="preserve"> 68(4): 343-8.</w:t>
      </w:r>
    </w:p>
    <w:p w:rsidR="00A92D37" w:rsidRDefault="00A92D37" w:rsidP="00A92D37"/>
    <w:p w:rsidR="00A92D37" w:rsidRPr="00E463DB" w:rsidRDefault="00A92D37" w:rsidP="00A92D37">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A92D37" w:rsidRDefault="00A92D37" w:rsidP="00A92D37"/>
    <w:p w:rsidR="00A92D37" w:rsidRPr="00746896" w:rsidRDefault="00A92D37" w:rsidP="00A92D37">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A92D37" w:rsidRDefault="00A92D37" w:rsidP="00A92D37"/>
    <w:p w:rsidR="00A92D37" w:rsidRDefault="00A92D37" w:rsidP="00A92D37">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xml:space="preserve">.  Thessaloniki: Archaeological Institute of Northern Greece and the Archaeological Receipts Fund, pp. 329- 68. </w:t>
      </w:r>
    </w:p>
    <w:p w:rsidR="00A92D37" w:rsidRDefault="00A92D37" w:rsidP="00A92D37"/>
    <w:p w:rsidR="00A92D37" w:rsidRDefault="00A92D37" w:rsidP="00A92D37">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A92D37" w:rsidRDefault="00A92D37" w:rsidP="00A92D37"/>
    <w:p w:rsidR="00A92D37" w:rsidRDefault="00A92D37" w:rsidP="00A92D37">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A92D37" w:rsidRDefault="00A92D37" w:rsidP="00A92D37"/>
    <w:p w:rsidR="00A92D37" w:rsidRPr="00062D94" w:rsidRDefault="00A92D37" w:rsidP="00A92D37">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A92D37" w:rsidRDefault="00A92D37" w:rsidP="00A92D37"/>
    <w:p w:rsidR="00A92D37" w:rsidRPr="004448A4" w:rsidRDefault="00A92D37" w:rsidP="00A92D37">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D37"/>
    <w:rsid w:val="00151F1C"/>
    <w:rsid w:val="00945019"/>
    <w:rsid w:val="00A51EF3"/>
    <w:rsid w:val="00A92D37"/>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3FBD"/>
  <w15:chartTrackingRefBased/>
  <w15:docId w15:val="{8630948F-2044-43C8-94F6-0A20441C8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D37"/>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A92D37"/>
    <w:rPr>
      <w:color w:val="0000FF"/>
      <w:u w:val="single"/>
    </w:rPr>
  </w:style>
  <w:style w:type="character" w:styleId="Strong">
    <w:name w:val="Strong"/>
    <w:qFormat/>
    <w:rsid w:val="00A92D37"/>
    <w:rPr>
      <w:b/>
      <w:bCs/>
    </w:rPr>
  </w:style>
  <w:style w:type="character" w:styleId="HTMLCite">
    <w:name w:val="HTML Cite"/>
    <w:uiPriority w:val="99"/>
    <w:semiHidden/>
    <w:unhideWhenUsed/>
    <w:rsid w:val="00A92D37"/>
    <w:rPr>
      <w:i/>
      <w:iCs/>
    </w:rPr>
  </w:style>
  <w:style w:type="character" w:customStyle="1" w:styleId="itempublisher">
    <w:name w:val="itempublisher"/>
    <w:rsid w:val="00A92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2019-01-26T17:39:00Z</dcterms:created>
  <dcterms:modified xsi:type="dcterms:W3CDTF">2019-01-26T17:39:00Z</dcterms:modified>
</cp:coreProperties>
</file>