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897CED" w:rsidP="00EE3A70">
      <w:r>
        <w:t>Cas</w:t>
      </w:r>
      <w:bookmarkStart w:id="0" w:name="_GoBack"/>
      <w:bookmarkEnd w:id="0"/>
      <w:r>
        <w:t>e1-</w:t>
      </w:r>
      <w:r w:rsidR="00EE3A70" w:rsidRPr="00EE3A70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>England-</w:t>
      </w:r>
      <w:r w:rsidR="00EE3A70">
        <w:rPr>
          <w:rFonts w:ascii="Times New Roman" w:hAnsi="Times New Roman" w:cs="Times New Roman"/>
          <w:color w:val="000000" w:themeColor="text1"/>
          <w:sz w:val="24"/>
        </w:rPr>
        <w:t>Suffolk-</w:t>
      </w:r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 xml:space="preserve">High Lodge, </w:t>
      </w:r>
      <w:proofErr w:type="spellStart"/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>Mildenh</w:t>
      </w:r>
      <w:r w:rsidR="00EE3A70">
        <w:rPr>
          <w:rFonts w:ascii="Times New Roman" w:hAnsi="Times New Roman" w:cs="Times New Roman"/>
          <w:color w:val="000000" w:themeColor="text1"/>
          <w:sz w:val="24"/>
        </w:rPr>
        <w:t>all</w:t>
      </w:r>
      <w:proofErr w:type="spellEnd"/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>-</w:t>
      </w:r>
      <w:r w:rsidR="00EE3A70">
        <w:rPr>
          <w:rFonts w:ascii="Times New Roman" w:hAnsi="Times New Roman" w:cs="Times New Roman"/>
          <w:color w:val="000000" w:themeColor="text1"/>
          <w:sz w:val="24"/>
        </w:rPr>
        <w:t xml:space="preserve">End Scraper, </w:t>
      </w:r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>3</w:t>
      </w:r>
      <w:r w:rsidR="00EE3A70">
        <w:rPr>
          <w:rFonts w:ascii="Times New Roman" w:hAnsi="Times New Roman" w:cs="Times New Roman"/>
          <w:color w:val="000000" w:themeColor="text1"/>
          <w:sz w:val="24"/>
        </w:rPr>
        <w:t>52,000-</w:t>
      </w:r>
      <w:r w:rsidR="00EE3A70" w:rsidRPr="00A83882">
        <w:rPr>
          <w:rFonts w:ascii="Times New Roman" w:hAnsi="Times New Roman" w:cs="Times New Roman"/>
          <w:color w:val="000000" w:themeColor="text1"/>
          <w:sz w:val="24"/>
        </w:rPr>
        <w:t>130,000 BP</w:t>
      </w:r>
    </w:p>
    <w:p w:rsidR="005C3399" w:rsidRDefault="00E05EB6">
      <w:pPr>
        <w:rPr>
          <w:rFonts w:ascii="Times New Roman" w:hAnsi="Times New Roman" w:cs="Times New Roman"/>
          <w:color w:val="000000" w:themeColor="text1"/>
          <w:sz w:val="24"/>
        </w:rPr>
      </w:pPr>
      <w:r w:rsidRPr="00E05EB6">
        <w:rPr>
          <w:noProof/>
        </w:rPr>
        <w:t xml:space="preserve"> </w:t>
      </w:r>
      <w:r w:rsidR="00B71EFC">
        <w:rPr>
          <w:noProof/>
        </w:rPr>
        <w:drawing>
          <wp:inline distT="0" distB="0" distL="0" distR="0" wp14:anchorId="3BF216C8" wp14:editId="3523AC61">
            <wp:extent cx="1494113" cy="22157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" contrast="6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123" cy="22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EFC">
        <w:rPr>
          <w:noProof/>
        </w:rPr>
        <w:drawing>
          <wp:inline distT="0" distB="0" distL="0" distR="0" wp14:anchorId="02CDAECF" wp14:editId="3089F137">
            <wp:extent cx="1275974" cy="21795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74000"/>
                              </a14:imgEffect>
                              <a14:imgEffect>
                                <a14:colorTemperature colorTemp="1025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6000" contras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550" cy="21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F24" w:rsidRPr="002E4F24">
        <w:rPr>
          <w:rFonts w:ascii="Times New Roman" w:hAnsi="Times New Roman" w:cs="Times New Roman"/>
          <w:noProof/>
          <w:color w:val="000000" w:themeColor="text1"/>
          <w:sz w:val="24"/>
        </w:rPr>
        <w:t xml:space="preserve"> </w:t>
      </w:r>
      <w:r w:rsidR="00EE3A70" w:rsidRPr="002C1FA1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96E8756" wp14:editId="004ADDBD">
            <wp:extent cx="1604996" cy="2375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51" cy="23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A1" w:rsidRPr="00A83882" w:rsidRDefault="005F2EE2" w:rsidP="00E05EB6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EE3A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4137DD" wp14:editId="1D090542">
                <wp:simplePos x="0" y="0"/>
                <wp:positionH relativeFrom="column">
                  <wp:posOffset>2922270</wp:posOffset>
                </wp:positionH>
                <wp:positionV relativeFrom="paragraph">
                  <wp:posOffset>4445</wp:posOffset>
                </wp:positionV>
                <wp:extent cx="2348230" cy="528320"/>
                <wp:effectExtent l="0" t="0" r="139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23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A70" w:rsidRPr="005F2EE2" w:rsidRDefault="005F2EE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Fig. 2. </w:t>
                            </w:r>
                            <w:proofErr w:type="spellStart"/>
                            <w:r w:rsidR="00EE3A70"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Mildenhall</w:t>
                            </w:r>
                            <w:proofErr w:type="spellEnd"/>
                            <w:r w:rsidR="00EE3A70" w:rsidRPr="005F2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end scraper, dorsal view, from Roe 239, no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137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0.1pt;margin-top:.35pt;width:184.9pt;height:4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">
                <v:textbox>
                  <w:txbxContent>
                    <w:p w:rsidR="00EE3A70" w:rsidRPr="005F2EE2" w:rsidRDefault="005F2EE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F2E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Fig. 2. </w:t>
                      </w:r>
                      <w:r w:rsidR="00EE3A70" w:rsidRPr="005F2E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Mildenhall end scraper, dorsal view, from Roe 239, no 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3A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7FC4EB" wp14:editId="3EB2315B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724785" cy="492760"/>
                <wp:effectExtent l="0" t="0" r="18415" b="2159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A70" w:rsidRPr="00EE3A70" w:rsidRDefault="005F2EE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Fig. 1. </w:t>
                            </w:r>
                            <w:proofErr w:type="spellStart"/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Mildenhall</w:t>
                            </w:r>
                            <w:proofErr w:type="spellEnd"/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end scraper, ventral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(left) </w:t>
                            </w:r>
                            <w:r w:rsidR="00EE3A70" w:rsidRPr="00EE3A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dorsal view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(right).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FC4EB" id="_x0000_s1027" type="#_x0000_t202" style="position:absolute;margin-left:0;margin-top:.35pt;width:214.55pt;height:38.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">
                <v:textbox>
                  <w:txbxContent>
                    <w:p w:rsidR="00EE3A70" w:rsidRPr="00EE3A70" w:rsidRDefault="005F2EE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Fig. 1. </w:t>
                      </w:r>
                      <w:r w:rsidR="00EE3A70" w:rsidRPr="00EE3A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Mildenhall end scraper, ventral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(left) </w:t>
                      </w:r>
                      <w:r w:rsidR="00EE3A70" w:rsidRPr="00EE3A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dorsal view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(right).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A70">
        <w:rPr>
          <w:rFonts w:ascii="Times New Roman" w:hAnsi="Times New Roman" w:cs="Times New Roman"/>
          <w:color w:val="000000" w:themeColor="text1"/>
          <w:sz w:val="24"/>
        </w:rPr>
        <w:t xml:space="preserve">         </w:t>
      </w: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EE3A70" w:rsidRDefault="00EE3A70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Formal Label: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England-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Suffolk-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High Lodge, </w:t>
      </w:r>
      <w:proofErr w:type="spellStart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>Mildenh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all</w:t>
      </w:r>
      <w:proofErr w:type="spellEnd"/>
      <w:r w:rsidR="00466DF7">
        <w:rPr>
          <w:rFonts w:ascii="Times New Roman" w:hAnsi="Times New Roman" w:cs="Times New Roman"/>
          <w:color w:val="000000" w:themeColor="text1"/>
          <w:sz w:val="24"/>
        </w:rPr>
        <w:t xml:space="preserve"> End Scraper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>-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>3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52,000-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 xml:space="preserve">130,000 BP </w:t>
      </w:r>
    </w:p>
    <w:p w:rsidR="005C3399" w:rsidRPr="00A83882" w:rsidRDefault="00EF1683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  <w:r>
        <w:rPr>
          <w:rStyle w:val="Strong"/>
          <w:rFonts w:ascii="Times New Roman" w:hAnsi="Times New Roman" w:cs="Times New Roman"/>
          <w:color w:val="000000" w:themeColor="text1"/>
          <w:sz w:val="24"/>
        </w:rPr>
        <w:t>Accession Number: A12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LC Classification: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GN772.22.G7 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Date or Time Horizon: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350,000-200,000 BP</w:t>
      </w:r>
    </w:p>
    <w:p w:rsidR="005C3399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Geographical Area: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5E56A7">
        <w:rPr>
          <w:rFonts w:ascii="Times New Roman" w:hAnsi="Times New Roman" w:cs="Times New Roman"/>
          <w:color w:val="000000" w:themeColor="text1"/>
          <w:sz w:val="24"/>
        </w:rPr>
        <w:t>Mildenhall</w:t>
      </w:r>
      <w:proofErr w:type="spellEnd"/>
      <w:r w:rsidR="005E56A7">
        <w:rPr>
          <w:rFonts w:ascii="Times New Roman" w:hAnsi="Times New Roman" w:cs="Times New Roman"/>
          <w:color w:val="000000" w:themeColor="text1"/>
          <w:sz w:val="24"/>
        </w:rPr>
        <w:t xml:space="preserve"> Area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E56A7">
        <w:rPr>
          <w:rFonts w:ascii="Times New Roman" w:hAnsi="Times New Roman" w:cs="Times New Roman"/>
          <w:color w:val="000000" w:themeColor="text1"/>
          <w:sz w:val="24"/>
        </w:rPr>
        <w:t>Suffolk.</w:t>
      </w:r>
    </w:p>
    <w:p w:rsidR="005F2EE2" w:rsidRDefault="005F2EE2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0C3509">
        <w:rPr>
          <w:rFonts w:ascii="Times New Roman" w:hAnsi="Times New Roman" w:cs="Times New Roman"/>
          <w:b/>
          <w:color w:val="000000" w:themeColor="text1"/>
          <w:sz w:val="24"/>
        </w:rPr>
        <w:t>Map:</w:t>
      </w:r>
      <w:r w:rsidR="000C3509" w:rsidRPr="000C3509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0C3509">
        <w:rPr>
          <w:rFonts w:ascii="Times New Roman" w:hAnsi="Times New Roman" w:cs="Times New Roman"/>
          <w:color w:val="000000" w:themeColor="text1"/>
          <w:sz w:val="24"/>
        </w:rPr>
        <w:t>from Roe 1981: 95.</w:t>
      </w:r>
    </w:p>
    <w:p w:rsidR="005F2EE2" w:rsidRDefault="005F2EE2" w:rsidP="00EF1683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F587BB2" wp14:editId="0A087E51">
            <wp:extent cx="3962400" cy="271668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27" cy="27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83" w:rsidRDefault="00EF1683" w:rsidP="00EF168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3.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Mildenhall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Kent (top), and other Early Acheulian sites (diamonds); </w:t>
      </w:r>
    </w:p>
    <w:p w:rsidR="00EF1683" w:rsidRPr="00B32570" w:rsidRDefault="00EF1683" w:rsidP="00EF1683">
      <w:pPr>
        <w:spacing w:after="0"/>
        <w:jc w:val="center"/>
        <w:rPr>
          <w:rFonts w:ascii="Wingdings" w:hAnsi="Wingding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also Late Acheulian sites (triangles).</w:t>
      </w:r>
    </w:p>
    <w:p w:rsidR="005F2EE2" w:rsidRPr="00A83882" w:rsidRDefault="005F2EE2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Cultural Affiliation: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Acheulian, Homo </w:t>
      </w:r>
      <w:proofErr w:type="spellStart"/>
      <w:r w:rsidRPr="00A83882">
        <w:rPr>
          <w:rFonts w:ascii="Times New Roman" w:hAnsi="Times New Roman" w:cs="Times New Roman"/>
          <w:color w:val="000000" w:themeColor="text1"/>
          <w:sz w:val="24"/>
        </w:rPr>
        <w:t>Heidelbergensis</w:t>
      </w:r>
      <w:proofErr w:type="spellEnd"/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Medium: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 Flint</w:t>
      </w:r>
    </w:p>
    <w:p w:rsidR="005C3399" w:rsidRPr="00A83882" w:rsidRDefault="005C3399" w:rsidP="005C339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</w:rPr>
      </w:pPr>
      <w:r w:rsidRPr="00897CED">
        <w:rPr>
          <w:rStyle w:val="Strong"/>
          <w:rFonts w:ascii="Times New Roman" w:hAnsi="Times New Roman" w:cs="Times New Roman"/>
          <w:color w:val="000000" w:themeColor="text1"/>
          <w:sz w:val="24"/>
          <w:lang w:val="fr-FR"/>
        </w:rPr>
        <w:t xml:space="preserve">Dimensions: </w:t>
      </w:r>
      <w:r w:rsidRPr="00897CED">
        <w:rPr>
          <w:rStyle w:val="Strong"/>
          <w:rFonts w:ascii="Times New Roman" w:hAnsi="Times New Roman" w:cs="Times New Roman"/>
          <w:b w:val="0"/>
          <w:color w:val="000000" w:themeColor="text1"/>
          <w:sz w:val="24"/>
          <w:lang w:val="fr-FR"/>
        </w:rPr>
        <w:t>H 12.5 cm; W 8.7 cm</w:t>
      </w:r>
      <w:r w:rsidRPr="00897CED">
        <w:rPr>
          <w:rStyle w:val="Strong"/>
          <w:rFonts w:ascii="Times New Roman" w:hAnsi="Times New Roman" w:cs="Times New Roman"/>
          <w:color w:val="000000" w:themeColor="text1"/>
          <w:sz w:val="24"/>
          <w:lang w:val="fr-FR"/>
        </w:rPr>
        <w:t>.</w:t>
      </w:r>
      <w:r w:rsidRPr="00897CED">
        <w:rPr>
          <w:rFonts w:ascii="Times New Roman" w:hAnsi="Times New Roman" w:cs="Times New Roman"/>
          <w:b/>
          <w:bCs/>
          <w:color w:val="000000" w:themeColor="text1"/>
          <w:sz w:val="24"/>
          <w:shd w:val="clear" w:color="auto" w:fill="FFFFFF"/>
          <w:lang w:val="fr-FR"/>
        </w:rPr>
        <w:br/>
      </w: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>Weight: ?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Provenance: </w:t>
      </w:r>
      <w:r w:rsidRPr="00B35B09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Old English Collection from 1920’s</w:t>
      </w:r>
    </w:p>
    <w:p w:rsidR="005C3399" w:rsidRPr="0009535F" w:rsidRDefault="005C3399" w:rsidP="005C339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Condition: </w:t>
      </w:r>
      <w:r w:rsidR="005E56A7">
        <w:rPr>
          <w:rFonts w:ascii="Times New Roman" w:eastAsia="Times New Roman" w:hAnsi="Times New Roman" w:cs="Times New Roman"/>
          <w:color w:val="000000" w:themeColor="text1"/>
          <w:sz w:val="24"/>
        </w:rPr>
        <w:t>This rare end scraper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is in museum grade condition with </w:t>
      </w:r>
      <w:r w:rsidR="00B35B09" w:rsidRPr="00A83882">
        <w:rPr>
          <w:rFonts w:ascii="Times New Roman" w:hAnsi="Times New Roman" w:cs="Times New Roman"/>
          <w:color w:val="000000" w:themeColor="text1"/>
          <w:sz w:val="24"/>
        </w:rPr>
        <w:t>the ‘classic flake industry of High Lodge’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detail and </w:t>
      </w:r>
      <w:r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ancient</w:t>
      </w:r>
      <w:r w:rsidRPr="0009535F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patination.</w:t>
      </w:r>
    </w:p>
    <w:p w:rsidR="002C1FA1" w:rsidRDefault="005C3399" w:rsidP="005C339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t xml:space="preserve">Discussion: </w:t>
      </w:r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 xml:space="preserve">Lake-margin sediments of 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>“</w:t>
      </w:r>
      <w:proofErr w:type="spellStart"/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>Wolstonian</w:t>
      </w:r>
      <w:proofErr w:type="spellEnd"/>
      <w:r w:rsidR="00AA4F42" w:rsidRPr="00A83882">
        <w:rPr>
          <w:rFonts w:ascii="Times New Roman" w:hAnsi="Times New Roman" w:cs="Times New Roman"/>
          <w:color w:val="000000" w:themeColor="text1"/>
          <w:sz w:val="24"/>
        </w:rPr>
        <w:t xml:space="preserve"> Interstadial age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 xml:space="preserve"> yielded two flake industries, a lower rather crude one and an upper </w:t>
      </w:r>
      <w:r w:rsidR="00B35B09">
        <w:rPr>
          <w:rFonts w:ascii="Times New Roman" w:hAnsi="Times New Roman" w:cs="Times New Roman"/>
          <w:color w:val="000000" w:themeColor="text1"/>
          <w:sz w:val="24"/>
        </w:rPr>
        <w:t>one with</w:t>
      </w:r>
      <w:r w:rsidR="007B11D2" w:rsidRPr="00A83882">
        <w:rPr>
          <w:rFonts w:ascii="Times New Roman" w:hAnsi="Times New Roman" w:cs="Times New Roman"/>
          <w:color w:val="000000" w:themeColor="text1"/>
          <w:sz w:val="24"/>
        </w:rPr>
        <w:t xml:space="preserve"> elegant and finely made flake tools (the ‘classic flake industry of High Lodge’)” (Roe 1981: 238).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proofErr w:type="spellStart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>Wolstonian</w:t>
      </w:r>
      <w:proofErr w:type="spellEnd"/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Interstadial age is equivalent to Marine Isotope stages 6 through 10 (</w:t>
      </w:r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McMillan 2005;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Gibbard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Boreham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Cohen, </w:t>
      </w:r>
      <w:proofErr w:type="spellStart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Moscariello</w:t>
      </w:r>
      <w:proofErr w:type="spellEnd"/>
      <w:r w:rsidR="00F24F8A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2007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)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 xml:space="preserve">with a duration of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352,000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BP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to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130,000 </w:t>
      </w:r>
      <w:r w:rsidR="00A83882" w:rsidRPr="00A83882">
        <w:rPr>
          <w:rFonts w:ascii="Times New Roman" w:hAnsi="Times New Roman" w:cs="Times New Roman"/>
          <w:color w:val="000000" w:themeColor="text1"/>
          <w:sz w:val="24"/>
        </w:rPr>
        <w:t>BP (</w:t>
      </w:r>
      <w:proofErr w:type="spellStart"/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Lisiecki</w:t>
      </w:r>
      <w:proofErr w:type="spellEnd"/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2005, </w:t>
      </w:r>
      <w:proofErr w:type="spellStart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Lisiecki</w:t>
      </w:r>
      <w:proofErr w:type="spellEnd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and </w:t>
      </w:r>
      <w:proofErr w:type="spellStart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Raymo</w:t>
      </w:r>
      <w:proofErr w:type="spellEnd"/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2005).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2C1FA1" w:rsidRDefault="002C1FA1" w:rsidP="005C339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09535F" w:rsidRDefault="007B11D2" w:rsidP="002C1FA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This large end-scraper </w:t>
      </w:r>
      <w:r w:rsidR="002C1FA1" w:rsidRPr="00A83882">
        <w:rPr>
          <w:rFonts w:ascii="Times New Roman" w:hAnsi="Times New Roman" w:cs="Times New Roman"/>
          <w:color w:val="000000" w:themeColor="text1"/>
          <w:sz w:val="24"/>
        </w:rPr>
        <w:t xml:space="preserve">has the high quality of retouch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 xml:space="preserve">of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the ‘classic flake industry of High Lodge’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>(</w:t>
      </w:r>
      <w:r w:rsidR="002C1FA1" w:rsidRPr="00A83882">
        <w:rPr>
          <w:rFonts w:ascii="Times New Roman" w:hAnsi="Times New Roman" w:cs="Times New Roman"/>
          <w:color w:val="000000" w:themeColor="text1"/>
          <w:sz w:val="24"/>
        </w:rPr>
        <w:t xml:space="preserve">352,000 BP to 130,000 </w:t>
      </w:r>
      <w:r w:rsidR="002C1FA1">
        <w:rPr>
          <w:rFonts w:ascii="Times New Roman" w:hAnsi="Times New Roman" w:cs="Times New Roman"/>
          <w:color w:val="000000" w:themeColor="text1"/>
          <w:sz w:val="24"/>
        </w:rPr>
        <w:t xml:space="preserve">BP) </w:t>
      </w:r>
      <w:r w:rsidRPr="00A83882">
        <w:rPr>
          <w:rFonts w:ascii="Times New Roman" w:hAnsi="Times New Roman" w:cs="Times New Roman"/>
          <w:color w:val="000000" w:themeColor="text1"/>
          <w:sz w:val="24"/>
        </w:rPr>
        <w:t xml:space="preserve">along the lateral and distal edges with a steeply pitched dorsal ridge and an expertly faceted ventral platform. </w:t>
      </w:r>
      <w:r w:rsidR="00F24F8A" w:rsidRPr="00A83882">
        <w:rPr>
          <w:rFonts w:ascii="Times New Roman" w:hAnsi="Times New Roman" w:cs="Times New Roman"/>
          <w:color w:val="000000" w:themeColor="text1"/>
          <w:sz w:val="24"/>
        </w:rPr>
        <w:t xml:space="preserve">Also an </w:t>
      </w:r>
      <w:r w:rsidR="005C3399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expertly flaked hafting groove at the proximal end</w:t>
      </w:r>
      <w:r w:rsidR="00F24F8A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makes this a unique tool (see Roe 1981: 239, no. 11).</w:t>
      </w: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5C3399" w:rsidRPr="00A83882" w:rsidRDefault="005C3399" w:rsidP="005C3399">
      <w:pPr>
        <w:spacing w:after="0"/>
        <w:rPr>
          <w:rFonts w:ascii="Times New Roman" w:hAnsi="Times New Roman" w:cs="Times New Roman"/>
          <w:b/>
          <w:color w:val="000000" w:themeColor="text1"/>
          <w:sz w:val="24"/>
        </w:rPr>
      </w:pPr>
      <w:r w:rsidRPr="00A83882">
        <w:rPr>
          <w:rFonts w:ascii="Times New Roman" w:hAnsi="Times New Roman" w:cs="Times New Roman"/>
          <w:b/>
          <w:color w:val="000000" w:themeColor="text1"/>
          <w:sz w:val="24"/>
        </w:rPr>
        <w:t>References: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5C3399" w:rsidRPr="00A83882" w:rsidRDefault="00F24F8A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Gibbard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P.L.;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Boreham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, S.; Cohen, K.M.;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Moscariello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 A.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2007.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hyperlink r:id="rId11" w:history="1"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 xml:space="preserve">"Global </w:t>
        </w:r>
        <w:proofErr w:type="spellStart"/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chronostratigraphical</w:t>
        </w:r>
        <w:proofErr w:type="spellEnd"/>
        <w:r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 xml:space="preserve"> correlation table for the last 2.7 million years"</w:t>
        </w:r>
      </w:hyperlink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</w:t>
      </w:r>
      <w:r w:rsid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(</w:t>
      </w:r>
      <w:r w:rsidRPr="00A83882">
        <w:rPr>
          <w:rFonts w:ascii="Times New Roman" w:eastAsia="Times New Roman" w:hAnsi="Times New Roman" w:cs="Times New Roman"/>
          <w:iCs/>
          <w:smallCaps/>
          <w:color w:val="000000" w:themeColor="text1"/>
          <w:sz w:val="20"/>
        </w:rPr>
        <w:t>JPG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844 kb). Cambridge UK: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Subcommission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on Quaternary Stratigraphy, Department of Geography, University of Cambridge.</w:t>
      </w:r>
    </w:p>
    <w:p w:rsidR="002C1FA1" w:rsidRDefault="002C1FA1" w:rsidP="00A8388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A83882" w:rsidRPr="00A83882" w:rsidRDefault="00897CED" w:rsidP="00A8388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hyperlink r:id="rId12" w:tooltip="Lisiecki, L.E." w:history="1">
        <w:proofErr w:type="spellStart"/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Lisiecki</w:t>
        </w:r>
        <w:proofErr w:type="spellEnd"/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, L.E.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>, 2005, “</w:t>
      </w:r>
      <w:hyperlink r:id="rId13" w:history="1"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Ages of MIS boundaries.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hyperlink r:id="rId14" w:history="1">
        <w:r w:rsidR="00A83882" w:rsidRPr="00A83882">
          <w:rPr>
            <w:rFonts w:ascii="Times New Roman" w:eastAsia="Times New Roman" w:hAnsi="Times New Roman" w:cs="Times New Roman"/>
            <w:color w:val="000000" w:themeColor="text1"/>
            <w:sz w:val="24"/>
          </w:rPr>
          <w:t>LR04 Benthic Stack</w:t>
        </w:r>
      </w:hyperlink>
      <w:r w:rsidR="00A83882" w:rsidRPr="00A83882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.” Boston, MA: Boston University. 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A83882" w:rsidRDefault="00897CED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  <w:hyperlink r:id="rId15" w:tooltip="Lorraine Lisiecki" w:history="1">
        <w:proofErr w:type="spellStart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Lisiecki</w:t>
        </w:r>
        <w:proofErr w:type="spellEnd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, L.E.</w:t>
        </w:r>
      </w:hyperlink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; </w:t>
      </w:r>
      <w:hyperlink r:id="rId16" w:tooltip="Maureen Raymo" w:history="1">
        <w:proofErr w:type="spellStart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Raymo</w:t>
        </w:r>
        <w:proofErr w:type="spellEnd"/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, M.E.</w:t>
        </w:r>
      </w:hyperlink>
      <w:r w:rsidR="00B35B09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2005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. </w:t>
      </w:r>
      <w:hyperlink r:id="rId17" w:history="1">
        <w:r w:rsidR="00A83882" w:rsidRPr="00A83882">
          <w:rPr>
            <w:rFonts w:ascii="Times New Roman" w:eastAsia="Times New Roman" w:hAnsi="Times New Roman" w:cs="Times New Roman"/>
            <w:iCs/>
            <w:color w:val="000000" w:themeColor="text1"/>
            <w:sz w:val="24"/>
          </w:rPr>
          <w:t>"A Pliocene-Pleistocene stack of 57 globally distributed benthic d18O records,"</w:t>
        </w:r>
      </w:hyperlink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(</w:t>
      </w:r>
      <w:r w:rsidR="00A83882" w:rsidRPr="00A83882">
        <w:rPr>
          <w:rFonts w:ascii="Times New Roman" w:eastAsia="Times New Roman" w:hAnsi="Times New Roman" w:cs="Times New Roman"/>
          <w:iCs/>
          <w:smallCaps/>
          <w:color w:val="000000" w:themeColor="text1"/>
          <w:sz w:val="20"/>
        </w:rPr>
        <w:t>PDF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).</w:t>
      </w:r>
      <w:r w:rsidR="00A83882"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Paleoceanography, </w:t>
      </w:r>
      <w:r w:rsidR="00A83882" w:rsidRPr="00A83882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</w:rPr>
        <w:t>20</w:t>
      </w:r>
      <w:r w:rsidR="00B35B09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:</w:t>
      </w:r>
      <w:r w:rsidR="00A83882"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1003</w:t>
      </w:r>
      <w:r w:rsidR="00A83882"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. </w:t>
      </w:r>
    </w:p>
    <w:p w:rsidR="002C1FA1" w:rsidRDefault="002C1FA1" w:rsidP="002C1FA1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2C1FA1" w:rsidRPr="002C1FA1" w:rsidRDefault="002C1FA1" w:rsidP="002C1FA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McMillan, A.A. 2005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. 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"A provisional Quaternary and Neogene </w:t>
      </w:r>
      <w:proofErr w:type="spellStart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>lithostratigraphic</w:t>
      </w:r>
      <w:proofErr w:type="spellEnd"/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framework Great Britain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,"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>Netherland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Journal of Geosciences,</w:t>
      </w:r>
      <w:r w:rsidRPr="00A83882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 xml:space="preserve"> </w:t>
      </w:r>
      <w:r w:rsidRPr="00A83882">
        <w:rPr>
          <w:rFonts w:ascii="Times New Roman" w:eastAsia="Times New Roman" w:hAnsi="Times New Roman" w:cs="Times New Roman"/>
          <w:bCs/>
          <w:iCs/>
          <w:color w:val="000000" w:themeColor="text1"/>
          <w:sz w:val="24"/>
        </w:rPr>
        <w:t>84</w:t>
      </w:r>
      <w:r w:rsidRPr="00A83882"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 (2): 87–107.</w:t>
      </w:r>
      <w:r w:rsidRPr="00F24F8A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</w:p>
    <w:p w:rsidR="002C1FA1" w:rsidRDefault="002C1FA1" w:rsidP="00A83882">
      <w:pPr>
        <w:spacing w:after="0"/>
        <w:rPr>
          <w:rFonts w:ascii="Times New Roman" w:eastAsia="Times New Roman" w:hAnsi="Times New Roman" w:cs="Times New Roman"/>
          <w:iCs/>
          <w:color w:val="000000" w:themeColor="text1"/>
          <w:sz w:val="24"/>
        </w:rPr>
      </w:pPr>
    </w:p>
    <w:p w:rsidR="00B35B09" w:rsidRPr="00B35B09" w:rsidRDefault="00B35B09" w:rsidP="00A83882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Roe, Derek. 1981.</w:t>
      </w:r>
      <w:r w:rsidRPr="00B35B09">
        <w:rPr>
          <w:rFonts w:ascii="Times New Roman" w:eastAsia="Times New Roman" w:hAnsi="Times New Roman" w:cs="Times New Roman"/>
          <w:i/>
          <w:iCs/>
          <w:color w:val="000000" w:themeColor="text1"/>
          <w:sz w:val="24"/>
        </w:rPr>
        <w:t>The lower and middle Paleolithic periods in Britain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 xml:space="preserve">. Series: Archaeology of Britain, Barry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Cunliffe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, ed. London, Boston and Henley: Routledge and Keegan Paul.</w:t>
      </w:r>
    </w:p>
    <w:sectPr w:rsidR="00B35B09" w:rsidRPr="00B35B0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99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75F6B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3509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4FAD"/>
    <w:rsid w:val="00276128"/>
    <w:rsid w:val="00276E81"/>
    <w:rsid w:val="00280818"/>
    <w:rsid w:val="00280BEF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B453A"/>
    <w:rsid w:val="002B52F1"/>
    <w:rsid w:val="002B7C98"/>
    <w:rsid w:val="002C0E34"/>
    <w:rsid w:val="002C12A3"/>
    <w:rsid w:val="002C1FA1"/>
    <w:rsid w:val="002C2049"/>
    <w:rsid w:val="002D2373"/>
    <w:rsid w:val="002D29B3"/>
    <w:rsid w:val="002D3A6D"/>
    <w:rsid w:val="002D5542"/>
    <w:rsid w:val="002D5F9A"/>
    <w:rsid w:val="002E076F"/>
    <w:rsid w:val="002E2F00"/>
    <w:rsid w:val="002E45DB"/>
    <w:rsid w:val="002E4F24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91"/>
    <w:rsid w:val="003B2DEC"/>
    <w:rsid w:val="003B2EA8"/>
    <w:rsid w:val="003B6298"/>
    <w:rsid w:val="003B739B"/>
    <w:rsid w:val="003C1914"/>
    <w:rsid w:val="003C2078"/>
    <w:rsid w:val="003C26AE"/>
    <w:rsid w:val="003C47B2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E796D"/>
    <w:rsid w:val="003F05AF"/>
    <w:rsid w:val="003F098C"/>
    <w:rsid w:val="003F2E56"/>
    <w:rsid w:val="003F67A5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5C94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6DF7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3399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E56A7"/>
    <w:rsid w:val="005F09C2"/>
    <w:rsid w:val="005F2EE2"/>
    <w:rsid w:val="005F4289"/>
    <w:rsid w:val="005F5F4F"/>
    <w:rsid w:val="005F7E38"/>
    <w:rsid w:val="00600D71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97ADC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9C"/>
    <w:rsid w:val="006D21EB"/>
    <w:rsid w:val="006D3623"/>
    <w:rsid w:val="006D46C4"/>
    <w:rsid w:val="006D4B9E"/>
    <w:rsid w:val="006E1D8D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11D2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0683"/>
    <w:rsid w:val="00881089"/>
    <w:rsid w:val="008814FE"/>
    <w:rsid w:val="00881544"/>
    <w:rsid w:val="00883481"/>
    <w:rsid w:val="00887717"/>
    <w:rsid w:val="00895A36"/>
    <w:rsid w:val="00896F72"/>
    <w:rsid w:val="0089779F"/>
    <w:rsid w:val="00897CED"/>
    <w:rsid w:val="008A0ADD"/>
    <w:rsid w:val="008A36CC"/>
    <w:rsid w:val="008A464F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2F81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38E7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0C2F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2141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100B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3882"/>
    <w:rsid w:val="00A85589"/>
    <w:rsid w:val="00A93E33"/>
    <w:rsid w:val="00AA120F"/>
    <w:rsid w:val="00AA413C"/>
    <w:rsid w:val="00AA4F42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3A0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5B0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3F6F"/>
    <w:rsid w:val="00B66F6B"/>
    <w:rsid w:val="00B71EFC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852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C3A"/>
    <w:rsid w:val="00BD2795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2256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5EB6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201C"/>
    <w:rsid w:val="00E62DCF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37E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3A70"/>
    <w:rsid w:val="00EF13B6"/>
    <w:rsid w:val="00EF1683"/>
    <w:rsid w:val="00EF4140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4F8A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10A2"/>
  <w15:chartTrackingRefBased/>
  <w15:docId w15:val="{E1B5DB7F-A960-476F-AEF2-92266600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3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5C339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4F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4F8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F24F8A"/>
    <w:rPr>
      <w:i/>
      <w:iCs/>
    </w:rPr>
  </w:style>
  <w:style w:type="character" w:customStyle="1" w:styleId="reference-text">
    <w:name w:val="reference-text"/>
    <w:basedOn w:val="DefaultParagraphFont"/>
    <w:rsid w:val="00A83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hyperlink" Target="http://www.lorraine-lisiecki.com/LR04_MISboundaries.tx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Lisiecki,_L.E." TargetMode="External"/><Relationship Id="rId17" Type="http://schemas.openxmlformats.org/officeDocument/2006/relationships/hyperlink" Target="http://www.lorraine-lisiecki.com/LisieckiRaymo2005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aureen_Raymo" TargetMode="Externa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hyperlink" Target="http://www.quaternary.stratigraphy.org.uk/correlation/POSTERSTRAT_v2007b_small.jp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Lorraine_Lisiecki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www.lorraine-lisiecki.com/sta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A679E-2437-4846-B893-845A2E798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7</cp:revision>
  <dcterms:created xsi:type="dcterms:W3CDTF">2017-02-21T13:41:00Z</dcterms:created>
  <dcterms:modified xsi:type="dcterms:W3CDTF">2019-01-26T21:24:00Z</dcterms:modified>
</cp:coreProperties>
</file>