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3D" w:rsidRPr="0048693D" w:rsidRDefault="0048693D" w:rsidP="0048693D">
      <w:pPr>
        <w:pStyle w:val="Heading1"/>
        <w:rPr>
          <w:sz w:val="24"/>
          <w:szCs w:val="24"/>
        </w:rPr>
      </w:pPr>
      <w:bookmarkStart w:id="0" w:name="_GoBack"/>
      <w:r w:rsidRPr="0048693D">
        <w:rPr>
          <w:sz w:val="24"/>
          <w:szCs w:val="24"/>
        </w:rPr>
        <w:t>Dis-</w:t>
      </w:r>
      <w:proofErr w:type="spellStart"/>
      <w:r w:rsidRPr="0048693D">
        <w:rPr>
          <w:sz w:val="24"/>
          <w:szCs w:val="24"/>
        </w:rPr>
        <w:t>Eur</w:t>
      </w:r>
      <w:proofErr w:type="spellEnd"/>
      <w:r w:rsidRPr="0048693D">
        <w:rPr>
          <w:sz w:val="24"/>
          <w:szCs w:val="24"/>
        </w:rPr>
        <w:t xml:space="preserve">-GDR- </w:t>
      </w:r>
      <w:proofErr w:type="spellStart"/>
      <w:r w:rsidRPr="0048693D">
        <w:rPr>
          <w:sz w:val="24"/>
          <w:szCs w:val="24"/>
        </w:rPr>
        <w:t>Hohle</w:t>
      </w:r>
      <w:proofErr w:type="spellEnd"/>
      <w:r w:rsidRPr="0048693D">
        <w:rPr>
          <w:sz w:val="24"/>
          <w:szCs w:val="24"/>
        </w:rPr>
        <w:t xml:space="preserve"> </w:t>
      </w:r>
      <w:proofErr w:type="spellStart"/>
      <w:r w:rsidRPr="0048693D">
        <w:rPr>
          <w:sz w:val="24"/>
          <w:szCs w:val="24"/>
        </w:rPr>
        <w:t>Fels</w:t>
      </w:r>
      <w:proofErr w:type="spellEnd"/>
      <w:r w:rsidRPr="0048693D">
        <w:rPr>
          <w:sz w:val="24"/>
          <w:szCs w:val="24"/>
        </w:rPr>
        <w:t xml:space="preserve"> Cave-Venus Figurine</w:t>
      </w:r>
      <w:r>
        <w:rPr>
          <w:sz w:val="24"/>
          <w:szCs w:val="24"/>
        </w:rPr>
        <w:t xml:space="preserve">-35-40 </w:t>
      </w:r>
      <w:proofErr w:type="spellStart"/>
      <w:r>
        <w:rPr>
          <w:sz w:val="24"/>
          <w:szCs w:val="24"/>
        </w:rPr>
        <w:t>kyBP</w:t>
      </w:r>
      <w:proofErr w:type="spellEnd"/>
    </w:p>
    <w:bookmarkEnd w:id="0"/>
    <w:p w:rsidR="0031028B" w:rsidRDefault="0031028B"/>
    <w:p w:rsidR="0048693D" w:rsidRDefault="0048693D">
      <w:pPr>
        <w:rPr>
          <w:noProof/>
        </w:rPr>
      </w:pPr>
      <w:r>
        <w:rPr>
          <w:noProof/>
        </w:rPr>
        <w:drawing>
          <wp:inline distT="0" distB="0" distL="0" distR="0">
            <wp:extent cx="1724167" cy="2840472"/>
            <wp:effectExtent l="0" t="0" r="9525" b="0"/>
            <wp:docPr id="1" name="Picture 1" descr="http://i.ebayimg.com/images/g/CsMAAOxy3FVR6FLS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CsMAAOxy3FVR6FLS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46" cy="28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818FA" wp14:editId="218CDEBD">
            <wp:extent cx="18954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F79093" wp14:editId="5CC2A533">
            <wp:extent cx="1958835" cy="30118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44" cy="30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F5B23" wp14:editId="61195B3A">
            <wp:extent cx="18383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79643" wp14:editId="01DE9A38">
            <wp:extent cx="20193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3D" w:rsidRDefault="0048693D">
      <w:r>
        <w:t>6 cm (2,4 inches)</w:t>
      </w:r>
    </w:p>
    <w:p w:rsidR="0048693D" w:rsidRDefault="0048693D"/>
    <w:p w:rsidR="0048693D" w:rsidRDefault="0048693D" w:rsidP="0048693D">
      <w:pPr>
        <w:pStyle w:val="NormalWeb"/>
      </w:pPr>
      <w:r>
        <w:t xml:space="preserve">The </w:t>
      </w:r>
      <w:r>
        <w:rPr>
          <w:b/>
          <w:bCs/>
        </w:rPr>
        <w:t xml:space="preserve">Venus of </w:t>
      </w:r>
      <w:proofErr w:type="spellStart"/>
      <w:r>
        <w:rPr>
          <w:b/>
          <w:bCs/>
        </w:rPr>
        <w:t>Hohle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Fels</w:t>
      </w:r>
      <w:proofErr w:type="spellEnd"/>
      <w:r>
        <w:t xml:space="preserve"> (also known as the </w:t>
      </w:r>
      <w:r>
        <w:rPr>
          <w:b/>
          <w:bCs/>
        </w:rPr>
        <w:t xml:space="preserve">Venus of </w:t>
      </w:r>
      <w:proofErr w:type="spellStart"/>
      <w:r>
        <w:rPr>
          <w:b/>
          <w:bCs/>
        </w:rPr>
        <w:t>Schelklingen</w:t>
      </w:r>
      <w:proofErr w:type="spellEnd"/>
      <w:r>
        <w:t xml:space="preserve">; in </w:t>
      </w:r>
      <w:hyperlink r:id="rId10" w:tooltip="German language" w:history="1">
        <w:r>
          <w:rPr>
            <w:rStyle w:val="Hyperlink"/>
            <w:rFonts w:eastAsiaTheme="majorEastAsia"/>
          </w:rPr>
          <w:t>German</w:t>
        </w:r>
      </w:hyperlink>
      <w:r>
        <w:t xml:space="preserve"> variously </w:t>
      </w:r>
      <w:r>
        <w:rPr>
          <w:i/>
          <w:iCs/>
          <w:lang w:val="de-DE"/>
        </w:rPr>
        <w:t>Venus vom Hohlen Fels, vom Hohle Fels; Venus von Schelklingen</w:t>
      </w:r>
      <w:r>
        <w:t xml:space="preserve">) is an </w:t>
      </w:r>
      <w:hyperlink r:id="rId11" w:tooltip="Upper Paleolithic" w:history="1">
        <w:r>
          <w:rPr>
            <w:rStyle w:val="Hyperlink"/>
            <w:rFonts w:eastAsiaTheme="majorEastAsia"/>
          </w:rPr>
          <w:t>Upper Paleolithic</w:t>
        </w:r>
      </w:hyperlink>
      <w:r>
        <w:t xml:space="preserve"> </w:t>
      </w:r>
      <w:hyperlink r:id="rId12" w:tooltip="Venus figurines" w:history="1">
        <w:r>
          <w:rPr>
            <w:rStyle w:val="Hyperlink"/>
            <w:rFonts w:eastAsiaTheme="majorEastAsia"/>
          </w:rPr>
          <w:t>Venus figurine</w:t>
        </w:r>
      </w:hyperlink>
      <w:r>
        <w:t xml:space="preserve"> </w:t>
      </w:r>
      <w:hyperlink r:id="rId13" w:tooltip="Ivory carving" w:history="1">
        <w:r>
          <w:rPr>
            <w:rStyle w:val="Hyperlink"/>
            <w:rFonts w:eastAsiaTheme="majorEastAsia"/>
          </w:rPr>
          <w:t xml:space="preserve">hewn from </w:t>
        </w:r>
        <w:proofErr w:type="spellStart"/>
        <w:r>
          <w:rPr>
            <w:rStyle w:val="Hyperlink"/>
            <w:rFonts w:eastAsiaTheme="majorEastAsia"/>
          </w:rPr>
          <w:t>i</w:t>
        </w:r>
        <w:proofErr w:type="spellEnd"/>
        <w:r>
          <w:rPr>
            <w:rStyle w:val="Hyperlink"/>
            <w:rFonts w:eastAsiaTheme="majorEastAsia"/>
          </w:rPr>
          <w:t xml:space="preserve"> v o r y</w:t>
        </w:r>
      </w:hyperlink>
      <w:r>
        <w:t xml:space="preserve"> of a </w:t>
      </w:r>
      <w:hyperlink r:id="rId14" w:tooltip="Mammoth" w:history="1">
        <w:r>
          <w:rPr>
            <w:rStyle w:val="Hyperlink"/>
            <w:rFonts w:eastAsiaTheme="majorEastAsia"/>
          </w:rPr>
          <w:t>mammoth</w:t>
        </w:r>
      </w:hyperlink>
      <w:r>
        <w:t xml:space="preserve"> </w:t>
      </w:r>
      <w:hyperlink r:id="rId15" w:tooltip="Tusk" w:history="1">
        <w:r>
          <w:rPr>
            <w:rStyle w:val="Hyperlink"/>
            <w:rFonts w:eastAsiaTheme="majorEastAsia"/>
          </w:rPr>
          <w:t>tusk</w:t>
        </w:r>
      </w:hyperlink>
      <w:r>
        <w:t xml:space="preserve"> found in 2008 near </w:t>
      </w:r>
      <w:hyperlink r:id="rId16" w:tooltip="Schelklingen" w:history="1">
        <w:proofErr w:type="spellStart"/>
        <w:r>
          <w:rPr>
            <w:rStyle w:val="Hyperlink"/>
            <w:rFonts w:eastAsiaTheme="majorEastAsia"/>
          </w:rPr>
          <w:t>Schelklingen</w:t>
        </w:r>
        <w:proofErr w:type="spellEnd"/>
      </w:hyperlink>
      <w:r>
        <w:t xml:space="preserve">, </w:t>
      </w:r>
      <w:hyperlink r:id="rId17" w:tooltip="Germany" w:history="1">
        <w:r>
          <w:rPr>
            <w:rStyle w:val="Hyperlink"/>
            <w:rFonts w:eastAsiaTheme="majorEastAsia"/>
          </w:rPr>
          <w:t>Germany</w:t>
        </w:r>
      </w:hyperlink>
      <w:r>
        <w:t xml:space="preserve">. It is dated to between 35,000 and 40,000 years ago, belonging to the early </w:t>
      </w:r>
      <w:hyperlink r:id="rId18" w:tooltip="Aurignacian" w:history="1">
        <w:r>
          <w:rPr>
            <w:rStyle w:val="Hyperlink"/>
            <w:rFonts w:eastAsiaTheme="majorEastAsia"/>
          </w:rPr>
          <w:t>Aurignacian</w:t>
        </w:r>
      </w:hyperlink>
      <w:r>
        <w:t xml:space="preserve">, at the very beginning of the </w:t>
      </w:r>
      <w:hyperlink r:id="rId19" w:tooltip="Upper Paleolithic" w:history="1">
        <w:r>
          <w:rPr>
            <w:rStyle w:val="Hyperlink"/>
            <w:rFonts w:eastAsiaTheme="majorEastAsia"/>
          </w:rPr>
          <w:t>Upper Paleolithic</w:t>
        </w:r>
      </w:hyperlink>
      <w:r>
        <w:t xml:space="preserve">, which is associated with the assumed earliest presence of </w:t>
      </w:r>
      <w:hyperlink r:id="rId20" w:tooltip="Homo sapiens" w:history="1">
        <w:r>
          <w:rPr>
            <w:rStyle w:val="Hyperlink"/>
            <w:rFonts w:eastAsiaTheme="majorEastAsia"/>
            <w:i/>
            <w:iCs/>
          </w:rPr>
          <w:t>Homo sapiens</w:t>
        </w:r>
      </w:hyperlink>
      <w:r>
        <w:t xml:space="preserve"> in </w:t>
      </w:r>
      <w:hyperlink r:id="rId21" w:tooltip="Paleolithic Europe" w:history="1">
        <w:r>
          <w:rPr>
            <w:rStyle w:val="Hyperlink"/>
            <w:rFonts w:eastAsiaTheme="majorEastAsia"/>
          </w:rPr>
          <w:t>Europe</w:t>
        </w:r>
      </w:hyperlink>
      <w:r>
        <w:t xml:space="preserve"> (</w:t>
      </w:r>
      <w:hyperlink r:id="rId22" w:tooltip="Cro-Magnon" w:history="1">
        <w:r>
          <w:rPr>
            <w:rStyle w:val="Hyperlink"/>
            <w:rFonts w:eastAsiaTheme="majorEastAsia"/>
          </w:rPr>
          <w:t>Cro-Magnon</w:t>
        </w:r>
      </w:hyperlink>
      <w:r>
        <w:t xml:space="preserve">). It is the oldest undisputed example of </w:t>
      </w:r>
      <w:hyperlink r:id="rId23" w:tooltip="Art of the Upper Paleolithic" w:history="1">
        <w:r>
          <w:rPr>
            <w:rStyle w:val="Hyperlink"/>
            <w:rFonts w:eastAsiaTheme="majorEastAsia"/>
          </w:rPr>
          <w:t>Upper Paleolithic art</w:t>
        </w:r>
      </w:hyperlink>
      <w:r>
        <w:t xml:space="preserve"> and </w:t>
      </w:r>
      <w:hyperlink r:id="rId24" w:tooltip="Figurative art" w:history="1">
        <w:r>
          <w:rPr>
            <w:rStyle w:val="Hyperlink"/>
            <w:rFonts w:eastAsiaTheme="majorEastAsia"/>
          </w:rPr>
          <w:t>figurative</w:t>
        </w:r>
      </w:hyperlink>
      <w:r>
        <w:t xml:space="preserve"> </w:t>
      </w:r>
      <w:hyperlink r:id="rId25" w:tooltip="Prehistoric art" w:history="1">
        <w:r>
          <w:rPr>
            <w:rStyle w:val="Hyperlink"/>
            <w:rFonts w:eastAsiaTheme="majorEastAsia"/>
          </w:rPr>
          <w:t>prehistoric art</w:t>
        </w:r>
      </w:hyperlink>
      <w:r>
        <w:t xml:space="preserve"> in general. In 2011, the figure is still being researched in the </w:t>
      </w:r>
      <w:hyperlink r:id="rId26" w:tooltip="University of Tübingen" w:history="1">
        <w:r>
          <w:rPr>
            <w:rStyle w:val="Hyperlink"/>
            <w:rFonts w:eastAsiaTheme="majorEastAsia"/>
          </w:rPr>
          <w:t xml:space="preserve">University of </w:t>
        </w:r>
        <w:proofErr w:type="spellStart"/>
        <w:r>
          <w:rPr>
            <w:rStyle w:val="Hyperlink"/>
            <w:rFonts w:eastAsiaTheme="majorEastAsia"/>
          </w:rPr>
          <w:t>Tübingen</w:t>
        </w:r>
        <w:proofErr w:type="spellEnd"/>
      </w:hyperlink>
      <w:r>
        <w:t xml:space="preserve">, though there are plans to house it and other discoveries from the region in a planned new museum in </w:t>
      </w:r>
      <w:hyperlink r:id="rId27" w:tooltip="Swabia" w:history="1">
        <w:r>
          <w:rPr>
            <w:rStyle w:val="Hyperlink"/>
            <w:rFonts w:eastAsiaTheme="majorEastAsia"/>
          </w:rPr>
          <w:t>Swabia</w:t>
        </w:r>
      </w:hyperlink>
      <w:r>
        <w:t>.</w:t>
      </w:r>
      <w:hyperlink r:id="rId28" w:anchor="cite_note-1" w:history="1">
        <w:r>
          <w:rPr>
            <w:rStyle w:val="Hyperlink"/>
            <w:rFonts w:eastAsiaTheme="majorEastAsia"/>
            <w:vertAlign w:val="superscript"/>
          </w:rPr>
          <w:t>[1]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</w:tblGrid>
      <w:tr w:rsidR="0048693D" w:rsidTr="00486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93D" w:rsidRDefault="0048693D">
            <w:pPr>
              <w:pStyle w:val="Heading2"/>
              <w:divId w:val="1653826251"/>
            </w:pPr>
            <w:r>
              <w:lastRenderedPageBreak/>
              <w:t>Contents</w:t>
            </w:r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9" w:anchor="Context" w:history="1">
              <w:r>
                <w:rPr>
                  <w:rStyle w:val="tocnumber"/>
                  <w:color w:val="0000FF"/>
                  <w:u w:val="single"/>
                </w:rPr>
                <w:t>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Context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0" w:anchor="Discovery" w:history="1">
              <w:r>
                <w:rPr>
                  <w:rStyle w:val="tocnumber"/>
                  <w:color w:val="0000FF"/>
                  <w:u w:val="single"/>
                </w:rPr>
                <w:t>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Discovery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1" w:anchor="Description" w:history="1">
              <w:r>
                <w:rPr>
                  <w:rStyle w:val="tocnumber"/>
                  <w:color w:val="0000FF"/>
                  <w:u w:val="single"/>
                </w:rPr>
                <w:t>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Description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2" w:anchor="See_also" w:history="1">
              <w:r>
                <w:rPr>
                  <w:rStyle w:val="tocnumber"/>
                  <w:color w:val="0000FF"/>
                  <w:u w:val="single"/>
                </w:rPr>
                <w:t>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See also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3" w:anchor="Notes_and_references" w:history="1">
              <w:r>
                <w:rPr>
                  <w:rStyle w:val="tocnumber"/>
                  <w:color w:val="0000FF"/>
                  <w:u w:val="single"/>
                </w:rPr>
                <w:t>5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Notes and references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4" w:anchor="Further_reading" w:history="1">
              <w:r>
                <w:rPr>
                  <w:rStyle w:val="tocnumber"/>
                  <w:color w:val="0000FF"/>
                  <w:u w:val="single"/>
                </w:rPr>
                <w:t>6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Further reading</w:t>
              </w:r>
            </w:hyperlink>
          </w:p>
          <w:p w:rsidR="0048693D" w:rsidRDefault="0048693D" w:rsidP="004869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35" w:anchor="External_links" w:history="1">
              <w:r>
                <w:rPr>
                  <w:rStyle w:val="tocnumber"/>
                  <w:color w:val="0000FF"/>
                  <w:u w:val="single"/>
                </w:rPr>
                <w:t>7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octext"/>
                  <w:color w:val="0000FF"/>
                  <w:u w:val="single"/>
                </w:rPr>
                <w:t>External links</w:t>
              </w:r>
            </w:hyperlink>
          </w:p>
        </w:tc>
      </w:tr>
    </w:tbl>
    <w:p w:rsidR="0048693D" w:rsidRDefault="0048693D" w:rsidP="0048693D">
      <w:pPr>
        <w:pStyle w:val="Heading2"/>
      </w:pPr>
      <w:r>
        <w:rPr>
          <w:rStyle w:val="mw-headline"/>
        </w:rPr>
        <w:t>Context</w:t>
      </w:r>
    </w:p>
    <w:p w:rsidR="0048693D" w:rsidRDefault="0048693D" w:rsidP="0048693D">
      <w:pPr>
        <w:pStyle w:val="NormalWeb"/>
      </w:pPr>
      <w:r>
        <w:t xml:space="preserve">The </w:t>
      </w:r>
      <w:hyperlink r:id="rId36" w:tooltip="Swabian Alb" w:history="1">
        <w:proofErr w:type="spellStart"/>
        <w:r>
          <w:rPr>
            <w:rStyle w:val="Hyperlink"/>
            <w:rFonts w:eastAsiaTheme="majorEastAsia"/>
          </w:rPr>
          <w:t>Swabian</w:t>
        </w:r>
        <w:proofErr w:type="spellEnd"/>
        <w:r>
          <w:rPr>
            <w:rStyle w:val="Hyperlink"/>
            <w:rFonts w:eastAsiaTheme="majorEastAsia"/>
          </w:rPr>
          <w:t xml:space="preserve"> Alb</w:t>
        </w:r>
      </w:hyperlink>
      <w:r>
        <w:t xml:space="preserve"> region has a number of </w:t>
      </w:r>
      <w:proofErr w:type="spellStart"/>
      <w:r>
        <w:t>caves</w:t>
      </w:r>
      <w:proofErr w:type="spellEnd"/>
      <w:r>
        <w:t xml:space="preserve"> that have yielded mammoth-</w:t>
      </w:r>
      <w:proofErr w:type="spellStart"/>
      <w:r>
        <w:t>i</w:t>
      </w:r>
      <w:proofErr w:type="spellEnd"/>
      <w:r>
        <w:t xml:space="preserve"> v o r y artifacts of the Upper Paleolithic period, totaling about twenty-five items to date. These include the </w:t>
      </w:r>
      <w:hyperlink r:id="rId37" w:tooltip="Lion man" w:history="1">
        <w:r>
          <w:rPr>
            <w:rStyle w:val="Hyperlink"/>
            <w:rFonts w:eastAsiaTheme="majorEastAsia"/>
          </w:rPr>
          <w:t>lion-headed figure</w:t>
        </w:r>
      </w:hyperlink>
      <w:r>
        <w:t xml:space="preserve"> of </w:t>
      </w:r>
      <w:hyperlink r:id="rId38" w:tooltip="Hohlenstein-Stadel" w:history="1">
        <w:proofErr w:type="spellStart"/>
        <w:r>
          <w:rPr>
            <w:rStyle w:val="Hyperlink"/>
            <w:rFonts w:eastAsiaTheme="majorEastAsia"/>
          </w:rPr>
          <w:t>Hohlenstein-Stadel</w:t>
        </w:r>
        <w:proofErr w:type="spellEnd"/>
      </w:hyperlink>
      <w:r>
        <w:t xml:space="preserve"> and an </w:t>
      </w:r>
      <w:proofErr w:type="spellStart"/>
      <w:r>
        <w:t>i</w:t>
      </w:r>
      <w:proofErr w:type="spellEnd"/>
      <w:r>
        <w:t xml:space="preserve"> v o r y </w:t>
      </w:r>
      <w:hyperlink r:id="rId39" w:anchor="Flutes" w:tooltip="Prehistoric music" w:history="1">
        <w:r>
          <w:rPr>
            <w:rStyle w:val="Hyperlink"/>
            <w:rFonts w:eastAsiaTheme="majorEastAsia"/>
          </w:rPr>
          <w:t>flute</w:t>
        </w:r>
      </w:hyperlink>
      <w:r>
        <w:t xml:space="preserve"> found at </w:t>
      </w:r>
      <w:hyperlink r:id="rId40" w:tooltip="Geißenklösterle" w:history="1">
        <w:proofErr w:type="spellStart"/>
        <w:r>
          <w:rPr>
            <w:rStyle w:val="Hyperlink"/>
            <w:rFonts w:eastAsiaTheme="majorEastAsia"/>
          </w:rPr>
          <w:t>Geißenklösterle</w:t>
        </w:r>
        <w:proofErr w:type="spellEnd"/>
      </w:hyperlink>
      <w:r>
        <w:t>, dated to 36,000 years ago.</w:t>
      </w:r>
      <w:hyperlink r:id="rId41" w:anchor="cite_note-2" w:history="1">
        <w:r>
          <w:rPr>
            <w:rStyle w:val="Hyperlink"/>
            <w:rFonts w:eastAsiaTheme="majorEastAsia"/>
            <w:vertAlign w:val="superscript"/>
          </w:rPr>
          <w:t>[2]</w:t>
        </w:r>
      </w:hyperlink>
      <w:r>
        <w:t xml:space="preserve"> This concentration of evidence of full </w:t>
      </w:r>
      <w:hyperlink r:id="rId42" w:tooltip="Behavioral modernity" w:history="1">
        <w:r>
          <w:rPr>
            <w:rStyle w:val="Hyperlink"/>
            <w:rFonts w:eastAsiaTheme="majorEastAsia"/>
          </w:rPr>
          <w:t>behavioral modernity</w:t>
        </w:r>
      </w:hyperlink>
      <w:r>
        <w:t xml:space="preserve"> in the period of 40 to 30 thousand years ago, including figurative art and instrumental music, is unique worldwide and </w:t>
      </w:r>
      <w:proofErr w:type="spellStart"/>
      <w:r>
        <w:t>Conard</w:t>
      </w:r>
      <w:proofErr w:type="spellEnd"/>
      <w:r>
        <w:t xml:space="preserve"> speculates that the bearers of the Aurignacian culture in the </w:t>
      </w:r>
      <w:proofErr w:type="spellStart"/>
      <w:r>
        <w:t>Swabian</w:t>
      </w:r>
      <w:proofErr w:type="spellEnd"/>
      <w:r>
        <w:t xml:space="preserve"> Alb may be credited with the invention, not just of figurative art and music, but possibly, </w:t>
      </w:r>
      <w:hyperlink r:id="rId43" w:tooltip="Paleolithic religion" w:history="1">
        <w:r>
          <w:rPr>
            <w:rStyle w:val="Hyperlink"/>
            <w:rFonts w:eastAsiaTheme="majorEastAsia"/>
          </w:rPr>
          <w:t>early religion</w:t>
        </w:r>
      </w:hyperlink>
      <w:r>
        <w:t xml:space="preserve"> as well.</w:t>
      </w:r>
      <w:hyperlink r:id="rId44" w:anchor="cite_note-3" w:history="1">
        <w:r>
          <w:rPr>
            <w:rStyle w:val="Hyperlink"/>
            <w:rFonts w:eastAsiaTheme="majorEastAsia"/>
            <w:vertAlign w:val="superscript"/>
          </w:rPr>
          <w:t>[3]</w:t>
        </w:r>
      </w:hyperlink>
      <w:hyperlink r:id="rId45" w:anchor="cite_note-latimes-4" w:history="1">
        <w:r>
          <w:rPr>
            <w:rStyle w:val="Hyperlink"/>
            <w:rFonts w:eastAsiaTheme="majorEastAsia"/>
            <w:vertAlign w:val="superscript"/>
          </w:rPr>
          <w:t>[4]</w:t>
        </w:r>
      </w:hyperlink>
      <w:r>
        <w:t xml:space="preserve"> In a distance of 70 cm to the Venus figurine </w:t>
      </w:r>
      <w:proofErr w:type="spellStart"/>
      <w:r>
        <w:t>Conard's</w:t>
      </w:r>
      <w:proofErr w:type="spellEnd"/>
      <w:r>
        <w:t xml:space="preserve"> team found a </w:t>
      </w:r>
      <w:hyperlink r:id="rId46" w:tooltip="Flute" w:history="1">
        <w:r>
          <w:rPr>
            <w:rStyle w:val="Hyperlink"/>
            <w:rFonts w:eastAsiaTheme="majorEastAsia"/>
          </w:rPr>
          <w:t>flute</w:t>
        </w:r>
      </w:hyperlink>
      <w:r>
        <w:t xml:space="preserve"> made from a vulture bone.</w:t>
      </w:r>
      <w:hyperlink r:id="rId47" w:anchor="cite_note-5" w:history="1">
        <w:r>
          <w:rPr>
            <w:rStyle w:val="Hyperlink"/>
            <w:rFonts w:eastAsiaTheme="majorEastAsia"/>
            <w:vertAlign w:val="superscript"/>
          </w:rPr>
          <w:t>[5]</w:t>
        </w:r>
      </w:hyperlink>
      <w:r>
        <w:t xml:space="preserve"> Additional artifacts excavated from the same cave layer included </w:t>
      </w:r>
      <w:hyperlink r:id="rId48" w:tooltip="Flint-knapping" w:history="1">
        <w:r>
          <w:rPr>
            <w:rStyle w:val="Hyperlink"/>
            <w:rFonts w:eastAsiaTheme="majorEastAsia"/>
          </w:rPr>
          <w:t>flint-knapping</w:t>
        </w:r>
      </w:hyperlink>
      <w:r>
        <w:t xml:space="preserve"> debris, worked bone, and carved </w:t>
      </w:r>
      <w:proofErr w:type="spellStart"/>
      <w:r>
        <w:t>i</w:t>
      </w:r>
      <w:proofErr w:type="spellEnd"/>
      <w:r>
        <w:t xml:space="preserve"> v o r y as well as remains of </w:t>
      </w:r>
      <w:hyperlink r:id="rId49" w:tooltip="Tarpan" w:history="1">
        <w:proofErr w:type="spellStart"/>
        <w:r>
          <w:rPr>
            <w:rStyle w:val="Hyperlink"/>
            <w:rFonts w:eastAsiaTheme="majorEastAsia"/>
          </w:rPr>
          <w:t>tarpans</w:t>
        </w:r>
        <w:proofErr w:type="spellEnd"/>
      </w:hyperlink>
      <w:r>
        <w:t xml:space="preserve">, </w:t>
      </w:r>
      <w:hyperlink r:id="rId50" w:tooltip="Reindeer" w:history="1">
        <w:r>
          <w:rPr>
            <w:rStyle w:val="Hyperlink"/>
            <w:rFonts w:eastAsiaTheme="majorEastAsia"/>
          </w:rPr>
          <w:t>reindeer</w:t>
        </w:r>
      </w:hyperlink>
      <w:r>
        <w:t xml:space="preserve">, </w:t>
      </w:r>
      <w:hyperlink r:id="rId51" w:tooltip="Cave bear" w:history="1">
        <w:r>
          <w:rPr>
            <w:rStyle w:val="Hyperlink"/>
            <w:rFonts w:eastAsiaTheme="majorEastAsia"/>
          </w:rPr>
          <w:t>cave bears</w:t>
        </w:r>
      </w:hyperlink>
      <w:r>
        <w:t xml:space="preserve">, woolly mammoths, and </w:t>
      </w:r>
      <w:hyperlink r:id="rId52" w:tooltip="Alpine Ibex" w:history="1">
        <w:r>
          <w:rPr>
            <w:rStyle w:val="Hyperlink"/>
            <w:rFonts w:eastAsiaTheme="majorEastAsia"/>
          </w:rPr>
          <w:t>Alpine Ibexes</w:t>
        </w:r>
      </w:hyperlink>
      <w:r>
        <w:t>.</w:t>
      </w:r>
      <w:hyperlink r:id="rId53" w:anchor="cite_note-latimes-4" w:history="1">
        <w:r>
          <w:rPr>
            <w:rStyle w:val="Hyperlink"/>
            <w:rFonts w:eastAsiaTheme="majorEastAsia"/>
            <w:vertAlign w:val="superscript"/>
          </w:rPr>
          <w:t>[4]</w:t>
        </w:r>
      </w:hyperlink>
    </w:p>
    <w:p w:rsidR="0048693D" w:rsidRDefault="0048693D" w:rsidP="0048693D">
      <w:pPr>
        <w:pStyle w:val="Heading2"/>
      </w:pPr>
      <w:r>
        <w:rPr>
          <w:rStyle w:val="mw-headline"/>
        </w:rPr>
        <w:t>Discovery</w:t>
      </w:r>
    </w:p>
    <w:tbl>
      <w:tblPr>
        <w:tblW w:w="3150" w:type="dxa"/>
        <w:tblCellSpacing w:w="18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</w:tblGrid>
      <w:tr w:rsidR="0048693D" w:rsidTr="0048693D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93D" w:rsidRDefault="0048693D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940" cy="281940"/>
                  <wp:effectExtent l="0" t="0" r="3810" b="3810"/>
                  <wp:docPr id="9" name="Picture 9" descr="http://upload.wikimedia.org/wikipedia/commons/thumb/1/1b/Nuvola_apps_kaboodle.svg/30px-Nuvola_apps_kabood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1/1b/Nuvola_apps_kaboodle.svg/30px-Nuvola_apps_kabood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External video</w:t>
            </w:r>
          </w:p>
        </w:tc>
      </w:tr>
      <w:tr w:rsidR="0048693D" w:rsidTr="0048693D">
        <w:trPr>
          <w:tblCellSpacing w:w="18" w:type="dxa"/>
        </w:trPr>
        <w:tc>
          <w:tcPr>
            <w:tcW w:w="0" w:type="auto"/>
            <w:vAlign w:val="center"/>
            <w:hideMark/>
          </w:tcPr>
          <w:p w:rsidR="0048693D" w:rsidRDefault="0048693D">
            <w:pPr>
              <w:spacing w:after="240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996440" cy="2667000"/>
                  <wp:effectExtent l="0" t="0" r="3810" b="0"/>
                  <wp:docPr id="8" name="Picture 8" descr="Venus vom Hohlen Fels Original frontal.jp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nus vom Hohlen Fels Original frontal.jp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93D" w:rsidTr="0048693D">
        <w:trPr>
          <w:tblCellSpacing w:w="18" w:type="dxa"/>
        </w:trPr>
        <w:tc>
          <w:tcPr>
            <w:tcW w:w="0" w:type="auto"/>
            <w:vAlign w:val="center"/>
            <w:hideMark/>
          </w:tcPr>
          <w:p w:rsidR="0048693D" w:rsidRDefault="0048693D">
            <w:pPr>
              <w:spacing w:after="240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upload.wikimedia.org/wikipedia/commons/thumb/1/1b/Nuvola_apps_kaboodle.svg/16px-Nuvola_apps_kabood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1/1b/Nuvola_apps_kaboodle.svg/16px-Nuvola_apps_kabood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" w:history="1">
              <w:r>
                <w:rPr>
                  <w:rStyle w:val="Hyperlink"/>
                </w:rPr>
                <w:t>Prehistoric pin-up</w:t>
              </w:r>
            </w:hyperlink>
            <w:r>
              <w:t xml:space="preserve">, </w:t>
            </w:r>
            <w:hyperlink r:id="rId59" w:tooltip="Nature (journal)" w:history="1">
              <w:r>
                <w:rPr>
                  <w:rStyle w:val="Hyperlink"/>
                </w:rPr>
                <w:t>Nature</w:t>
              </w:r>
            </w:hyperlink>
            <w:hyperlink r:id="rId60" w:anchor="cite_note-natvideo-6" w:history="1">
              <w:r>
                <w:rPr>
                  <w:rStyle w:val="Hyperlink"/>
                  <w:vertAlign w:val="superscript"/>
                </w:rPr>
                <w:t>[6]</w:t>
              </w:r>
            </w:hyperlink>
          </w:p>
        </w:tc>
      </w:tr>
    </w:tbl>
    <w:p w:rsidR="0048693D" w:rsidRDefault="0048693D" w:rsidP="0048693D">
      <w:pPr>
        <w:pStyle w:val="NormalWeb"/>
      </w:pPr>
      <w:r>
        <w:t xml:space="preserve">The discovery of the Venus of </w:t>
      </w:r>
      <w:proofErr w:type="spellStart"/>
      <w:r>
        <w:t>Hohle</w:t>
      </w:r>
      <w:proofErr w:type="spellEnd"/>
      <w:r>
        <w:t xml:space="preserve"> </w:t>
      </w:r>
      <w:proofErr w:type="spellStart"/>
      <w:r>
        <w:t>Fels</w:t>
      </w:r>
      <w:proofErr w:type="spellEnd"/>
      <w:r>
        <w:t xml:space="preserve"> pushes back the date of the oldest </w:t>
      </w:r>
      <w:hyperlink r:id="rId61" w:tooltip="Prehistoric art" w:history="1">
        <w:r>
          <w:rPr>
            <w:rStyle w:val="Hyperlink"/>
            <w:rFonts w:eastAsiaTheme="majorEastAsia"/>
          </w:rPr>
          <w:t>prehistoric sculpture</w:t>
        </w:r>
      </w:hyperlink>
      <w:r>
        <w:t xml:space="preserve">, and arguably the oldest known </w:t>
      </w:r>
      <w:hyperlink r:id="rId62" w:tooltip="Figurative art" w:history="1">
        <w:r>
          <w:rPr>
            <w:rStyle w:val="Hyperlink"/>
            <w:rFonts w:eastAsiaTheme="majorEastAsia"/>
          </w:rPr>
          <w:t>figurative art</w:t>
        </w:r>
      </w:hyperlink>
      <w:r>
        <w:t xml:space="preserve"> altogether,</w:t>
      </w:r>
      <w:hyperlink r:id="rId63" w:anchor="cite_note-7" w:history="1">
        <w:r>
          <w:rPr>
            <w:rStyle w:val="Hyperlink"/>
            <w:rFonts w:eastAsiaTheme="majorEastAsia"/>
            <w:vertAlign w:val="superscript"/>
          </w:rPr>
          <w:t>[7]</w:t>
        </w:r>
      </w:hyperlink>
      <w:r>
        <w:t xml:space="preserve"> by several millennia,</w:t>
      </w:r>
      <w:hyperlink r:id="rId64" w:anchor="cite_note-8" w:history="1">
        <w:r>
          <w:rPr>
            <w:rStyle w:val="Hyperlink"/>
            <w:rFonts w:eastAsiaTheme="majorEastAsia"/>
            <w:vertAlign w:val="superscript"/>
          </w:rPr>
          <w:t>[8]</w:t>
        </w:r>
      </w:hyperlink>
      <w:r>
        <w:t xml:space="preserve"> establishing that works of art were being produced throughout the Aurignacian Period.</w:t>
      </w:r>
      <w:hyperlink r:id="rId65" w:anchor="cite_note-9" w:history="1">
        <w:r>
          <w:rPr>
            <w:rStyle w:val="Hyperlink"/>
            <w:rFonts w:eastAsiaTheme="majorEastAsia"/>
            <w:vertAlign w:val="superscript"/>
          </w:rPr>
          <w:t>[9]</w:t>
        </w:r>
      </w:hyperlink>
    </w:p>
    <w:p w:rsidR="0048693D" w:rsidRDefault="0048693D" w:rsidP="0048693D">
      <w:pPr>
        <w:pStyle w:val="NormalWeb"/>
      </w:pPr>
      <w:r>
        <w:lastRenderedPageBreak/>
        <w:t xml:space="preserve">The figurine was discovered in September 2008 in a cave called </w:t>
      </w:r>
      <w:hyperlink r:id="rId66" w:tooltip="Hohle Fels" w:history="1">
        <w:proofErr w:type="spellStart"/>
        <w:r>
          <w:rPr>
            <w:rStyle w:val="Hyperlink"/>
            <w:rFonts w:eastAsiaTheme="majorEastAsia"/>
            <w:i/>
            <w:iCs/>
          </w:rPr>
          <w:t>Hohle</w:t>
        </w:r>
        <w:proofErr w:type="spellEnd"/>
        <w:r>
          <w:rPr>
            <w:rStyle w:val="Hyperlink"/>
            <w:rFonts w:eastAsiaTheme="majorEastAsia"/>
            <w:i/>
            <w:iCs/>
          </w:rPr>
          <w:t xml:space="preserve"> </w:t>
        </w:r>
        <w:proofErr w:type="spellStart"/>
        <w:r>
          <w:rPr>
            <w:rStyle w:val="Hyperlink"/>
            <w:rFonts w:eastAsiaTheme="majorEastAsia"/>
            <w:i/>
            <w:iCs/>
          </w:rPr>
          <w:t>Fels</w:t>
        </w:r>
        <w:proofErr w:type="spellEnd"/>
      </w:hyperlink>
      <w:r>
        <w:t xml:space="preserve"> (</w:t>
      </w:r>
      <w:proofErr w:type="spellStart"/>
      <w:r>
        <w:fldChar w:fldCharType="begin"/>
      </w:r>
      <w:r>
        <w:instrText xml:space="preserve"> HYPERLINK "http://en.wikipedia.org/wiki/Swabian_German" \o "Swabian German" </w:instrText>
      </w:r>
      <w:r>
        <w:fldChar w:fldCharType="separate"/>
      </w:r>
      <w:r>
        <w:rPr>
          <w:rStyle w:val="Hyperlink"/>
          <w:rFonts w:eastAsiaTheme="majorEastAsia"/>
        </w:rPr>
        <w:t>Swabian</w:t>
      </w:r>
      <w:proofErr w:type="spellEnd"/>
      <w:r>
        <w:rPr>
          <w:rStyle w:val="Hyperlink"/>
          <w:rFonts w:eastAsiaTheme="majorEastAsia"/>
        </w:rPr>
        <w:t xml:space="preserve"> German</w:t>
      </w:r>
      <w:r>
        <w:fldChar w:fldCharType="end"/>
      </w:r>
      <w:r>
        <w:t xml:space="preserve"> for "hollow rock") near </w:t>
      </w:r>
      <w:proofErr w:type="spellStart"/>
      <w:r>
        <w:t>Schelklingen</w:t>
      </w:r>
      <w:proofErr w:type="spellEnd"/>
      <w:r>
        <w:t xml:space="preserve">, some 15 km (9 mi) west of </w:t>
      </w:r>
      <w:hyperlink r:id="rId67" w:tooltip="Ulm" w:history="1">
        <w:r>
          <w:rPr>
            <w:rStyle w:val="Hyperlink"/>
            <w:rFonts w:eastAsiaTheme="majorEastAsia"/>
          </w:rPr>
          <w:t>Ulm</w:t>
        </w:r>
      </w:hyperlink>
      <w:r>
        <w:t xml:space="preserve">, </w:t>
      </w:r>
      <w:hyperlink r:id="rId68" w:tooltip="Baden-Württemberg" w:history="1">
        <w:r>
          <w:rPr>
            <w:rStyle w:val="Hyperlink"/>
            <w:rFonts w:eastAsiaTheme="majorEastAsia"/>
          </w:rPr>
          <w:t>Baden-Württemberg</w:t>
        </w:r>
      </w:hyperlink>
      <w:r>
        <w:t xml:space="preserve">, in southwestern Germany, by a team from the </w:t>
      </w:r>
      <w:hyperlink r:id="rId69" w:tooltip="University of Tübingen" w:history="1">
        <w:r>
          <w:rPr>
            <w:rStyle w:val="Hyperlink"/>
            <w:rFonts w:eastAsiaTheme="majorEastAsia"/>
          </w:rPr>
          <w:t xml:space="preserve">University of </w:t>
        </w:r>
        <w:proofErr w:type="spellStart"/>
        <w:r>
          <w:rPr>
            <w:rStyle w:val="Hyperlink"/>
            <w:rFonts w:eastAsiaTheme="majorEastAsia"/>
          </w:rPr>
          <w:t>Tübingen</w:t>
        </w:r>
        <w:proofErr w:type="spellEnd"/>
      </w:hyperlink>
      <w:r>
        <w:t xml:space="preserve"> led by archaeology professor Nicholas </w:t>
      </w:r>
      <w:proofErr w:type="spellStart"/>
      <w:r>
        <w:t>Conard</w:t>
      </w:r>
      <w:proofErr w:type="spellEnd"/>
      <w:r>
        <w:t xml:space="preserve">, who reported their find in </w:t>
      </w:r>
      <w:hyperlink r:id="rId70" w:tooltip="Nature (journal)" w:history="1">
        <w:r>
          <w:rPr>
            <w:rStyle w:val="Hyperlink"/>
            <w:rFonts w:eastAsiaTheme="majorEastAsia"/>
            <w:i/>
            <w:iCs/>
          </w:rPr>
          <w:t>Nature</w:t>
        </w:r>
      </w:hyperlink>
      <w:r>
        <w:t>.</w:t>
      </w:r>
      <w:hyperlink r:id="rId71" w:anchor="cite_note-10" w:history="1">
        <w:r>
          <w:rPr>
            <w:rStyle w:val="Hyperlink"/>
            <w:rFonts w:eastAsiaTheme="majorEastAsia"/>
            <w:vertAlign w:val="superscript"/>
          </w:rPr>
          <w:t>[10]</w:t>
        </w:r>
      </w:hyperlink>
      <w:r>
        <w:t xml:space="preserve"> The figurine was found in the cave hall, about 20 m (66 </w:t>
      </w:r>
      <w:proofErr w:type="spellStart"/>
      <w:r>
        <w:t>ft</w:t>
      </w:r>
      <w:proofErr w:type="spellEnd"/>
      <w:r>
        <w:t>) from the entrance and about 3 m (10 </w:t>
      </w:r>
      <w:proofErr w:type="spellStart"/>
      <w:r>
        <w:t>ft</w:t>
      </w:r>
      <w:proofErr w:type="spellEnd"/>
      <w:r>
        <w:t xml:space="preserve">) below the current ground level. Also found in the cave was a </w:t>
      </w:r>
      <w:hyperlink r:id="rId72" w:tooltip="Paleolithic flutes" w:history="1">
        <w:r>
          <w:rPr>
            <w:rStyle w:val="Hyperlink"/>
            <w:rFonts w:eastAsiaTheme="majorEastAsia"/>
          </w:rPr>
          <w:t>bone flute</w:t>
        </w:r>
      </w:hyperlink>
      <w:r>
        <w:t xml:space="preserve"> dating to approximately 35,000 years ago, the oldest known </w:t>
      </w:r>
      <w:hyperlink r:id="rId73" w:tooltip="Prehistoric music" w:history="1">
        <w:r>
          <w:rPr>
            <w:rStyle w:val="Hyperlink"/>
            <w:rFonts w:eastAsiaTheme="majorEastAsia"/>
          </w:rPr>
          <w:t>musical instrument</w:t>
        </w:r>
      </w:hyperlink>
      <w:r>
        <w:t>.</w:t>
      </w:r>
      <w:hyperlink r:id="rId74" w:anchor="cite_note-NYTimes-11" w:history="1">
        <w:r>
          <w:rPr>
            <w:rStyle w:val="Hyperlink"/>
            <w:rFonts w:eastAsiaTheme="majorEastAsia"/>
            <w:vertAlign w:val="superscript"/>
          </w:rPr>
          <w:t>[11]</w:t>
        </w:r>
      </w:hyperlink>
    </w:p>
    <w:p w:rsidR="0048693D" w:rsidRDefault="0048693D" w:rsidP="0048693D">
      <w:pPr>
        <w:pStyle w:val="Heading2"/>
      </w:pPr>
      <w:r>
        <w:rPr>
          <w:rStyle w:val="mw-headline"/>
        </w:rPr>
        <w:t>Description</w:t>
      </w:r>
    </w:p>
    <w:p w:rsidR="0048693D" w:rsidRDefault="0048693D" w:rsidP="0048693D">
      <w:pPr>
        <w:pStyle w:val="NormalWeb"/>
      </w:pPr>
      <w:r>
        <w:t xml:space="preserve">The figurine was sculpted from a </w:t>
      </w:r>
      <w:hyperlink r:id="rId75" w:tooltip="Woolly mammoth" w:history="1">
        <w:r>
          <w:rPr>
            <w:rStyle w:val="Hyperlink"/>
            <w:rFonts w:eastAsiaTheme="majorEastAsia"/>
          </w:rPr>
          <w:t>woolly mammoth</w:t>
        </w:r>
      </w:hyperlink>
      <w:r>
        <w:t xml:space="preserve"> tusk and had broken into fragments, of which six have been recovered, with the left arm and shoulder still missing. In place of the head, the figurine — which probably took "tens if not hundreds of hours" to carve </w:t>
      </w:r>
      <w:hyperlink r:id="rId76" w:anchor="cite_note-latimes-4" w:history="1">
        <w:r>
          <w:rPr>
            <w:rStyle w:val="Hyperlink"/>
            <w:rFonts w:eastAsiaTheme="majorEastAsia"/>
            <w:vertAlign w:val="superscript"/>
          </w:rPr>
          <w:t>[4]</w:t>
        </w:r>
      </w:hyperlink>
      <w:r>
        <w:t xml:space="preserve"> — has a perforated protrusion, which may have allowed its owner to wear it as an amulet.</w:t>
      </w:r>
    </w:p>
    <w:p w:rsidR="0048693D" w:rsidRDefault="0048693D" w:rsidP="0048693D">
      <w:pPr>
        <w:pStyle w:val="Heading2"/>
      </w:pPr>
      <w:r>
        <w:rPr>
          <w:rStyle w:val="mw-headline"/>
        </w:rPr>
        <w:t>See also</w:t>
      </w:r>
    </w:p>
    <w:p w:rsidR="0048693D" w:rsidRDefault="0048693D" w:rsidP="0048693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7" w:tooltip="Venus of Willendorf" w:history="1">
        <w:r>
          <w:rPr>
            <w:rStyle w:val="Hyperlink"/>
          </w:rPr>
          <w:t xml:space="preserve">Venus of </w:t>
        </w:r>
        <w:proofErr w:type="spellStart"/>
        <w:r>
          <w:rPr>
            <w:rStyle w:val="Hyperlink"/>
          </w:rPr>
          <w:t>Willendorf</w:t>
        </w:r>
        <w:proofErr w:type="spellEnd"/>
      </w:hyperlink>
    </w:p>
    <w:p w:rsidR="0048693D" w:rsidRDefault="0048693D" w:rsidP="0048693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8" w:tooltip="Venus of Dolní Věstonice" w:history="1">
        <w:r>
          <w:rPr>
            <w:rStyle w:val="Hyperlink"/>
          </w:rPr>
          <w:t xml:space="preserve">Venus of </w:t>
        </w:r>
        <w:proofErr w:type="spellStart"/>
        <w:r>
          <w:rPr>
            <w:rStyle w:val="Hyperlink"/>
          </w:rPr>
          <w:t>Dolní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Věstonice</w:t>
        </w:r>
        <w:proofErr w:type="spellEnd"/>
      </w:hyperlink>
    </w:p>
    <w:p w:rsidR="0048693D" w:rsidRDefault="0048693D" w:rsidP="0048693D">
      <w:pPr>
        <w:pStyle w:val="Heading2"/>
      </w:pPr>
      <w:r>
        <w:rPr>
          <w:rStyle w:val="mw-headline"/>
        </w:rPr>
        <w:t>Notes and references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79" w:anchor="cite_ref-1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r>
        <w:rPr>
          <w:rStyle w:val="reference-text"/>
        </w:rPr>
        <w:t xml:space="preserve">Benz, Otto, </w:t>
      </w:r>
      <w:hyperlink r:id="rId80" w:history="1">
        <w:r>
          <w:rPr>
            <w:rStyle w:val="Hyperlink"/>
            <w:i/>
            <w:iCs/>
          </w:rPr>
          <w:t>CDU und Freie Wähler wollen einen „Steinzeitpark“</w:t>
        </w:r>
      </w:hyperlink>
      <w:r>
        <w:rPr>
          <w:rStyle w:val="reference-text"/>
        </w:rPr>
        <w:t>, www.schwaebische.de, news story (in German), July 7, 2011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81" w:anchor="cite_ref-2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hyperlink r:id="rId82" w:history="1">
        <w:r>
          <w:rPr>
            <w:rStyle w:val="Hyperlink"/>
          </w:rPr>
          <w:t>http://www.mus.cam.ac.uk/~ic108/lithoacoustics/BAR2002/BARpreprint.pdf</w:t>
        </w:r>
      </w:hyperlink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83" w:anchor="cite_ref-3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hyperlink r:id="rId84" w:history="1">
        <w:proofErr w:type="spellStart"/>
        <w:r>
          <w:rPr>
            <w:rStyle w:val="Hyperlink"/>
            <w:i/>
            <w:iCs/>
          </w:rPr>
          <w:t>Älteste</w:t>
        </w:r>
        <w:proofErr w:type="spellEnd"/>
        <w:r>
          <w:rPr>
            <w:rStyle w:val="Hyperlink"/>
            <w:i/>
            <w:iCs/>
          </w:rPr>
          <w:t xml:space="preserve"> </w:t>
        </w:r>
        <w:proofErr w:type="spellStart"/>
        <w:r>
          <w:rPr>
            <w:rStyle w:val="Hyperlink"/>
            <w:i/>
            <w:iCs/>
          </w:rPr>
          <w:t>Menschenfigur</w:t>
        </w:r>
        <w:proofErr w:type="spellEnd"/>
        <w:r>
          <w:rPr>
            <w:rStyle w:val="Hyperlink"/>
            <w:i/>
            <w:iCs/>
          </w:rPr>
          <w:t xml:space="preserve"> der Welt </w:t>
        </w:r>
        <w:proofErr w:type="spellStart"/>
        <w:r>
          <w:rPr>
            <w:rStyle w:val="Hyperlink"/>
            <w:i/>
            <w:iCs/>
          </w:rPr>
          <w:t>gefunden</w:t>
        </w:r>
        <w:proofErr w:type="spellEnd"/>
      </w:hyperlink>
      <w:r>
        <w:rPr>
          <w:rStyle w:val="reference-text"/>
        </w:rPr>
        <w:t xml:space="preserve"> </w:t>
      </w:r>
      <w:hyperlink r:id="rId85" w:tooltip="Südwestrundfunk" w:history="1">
        <w:proofErr w:type="spellStart"/>
        <w:r>
          <w:rPr>
            <w:rStyle w:val="Hyperlink"/>
          </w:rPr>
          <w:t>Südwestrundfunk</w:t>
        </w:r>
        <w:proofErr w:type="spellEnd"/>
      </w:hyperlink>
      <w:r>
        <w:rPr>
          <w:rStyle w:val="reference-text"/>
        </w:rPr>
        <w:t xml:space="preserve"> 14 May 2009.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r>
        <w:rPr>
          <w:rStyle w:val="mw-cite-backlink"/>
        </w:rPr>
        <w:t xml:space="preserve">^ </w:t>
      </w:r>
      <w:hyperlink r:id="rId86" w:anchor="cite_ref-latimes_4-0" w:history="1">
        <w:r>
          <w:rPr>
            <w:rStyle w:val="Hyperlink"/>
            <w:b/>
            <w:bCs/>
            <w:i/>
            <w:iCs/>
            <w:vertAlign w:val="superscript"/>
          </w:rPr>
          <w:t>a</w:t>
        </w:r>
      </w:hyperlink>
      <w:r>
        <w:rPr>
          <w:rStyle w:val="mw-cite-backlink"/>
        </w:rPr>
        <w:t xml:space="preserve"> </w:t>
      </w:r>
      <w:hyperlink r:id="rId87" w:anchor="cite_ref-latimes_4-1" w:history="1">
        <w:r>
          <w:rPr>
            <w:rStyle w:val="Hyperlink"/>
            <w:b/>
            <w:bCs/>
            <w:i/>
            <w:iCs/>
            <w:vertAlign w:val="superscript"/>
          </w:rPr>
          <w:t>b</w:t>
        </w:r>
      </w:hyperlink>
      <w:r>
        <w:rPr>
          <w:rStyle w:val="mw-cite-backlink"/>
        </w:rPr>
        <w:t xml:space="preserve"> </w:t>
      </w:r>
      <w:hyperlink r:id="rId88" w:anchor="cite_ref-latimes_4-2" w:history="1">
        <w:r>
          <w:rPr>
            <w:rStyle w:val="Hyperlink"/>
            <w:b/>
            <w:bCs/>
            <w:i/>
            <w:iCs/>
            <w:vertAlign w:val="superscript"/>
          </w:rPr>
          <w:t>c</w:t>
        </w:r>
      </w:hyperlink>
      <w:r>
        <w:t xml:space="preserve"> </w:t>
      </w:r>
      <w:proofErr w:type="spellStart"/>
      <w:r>
        <w:rPr>
          <w:rStyle w:val="citation"/>
        </w:rPr>
        <w:t>Maugh</w:t>
      </w:r>
      <w:proofErr w:type="spellEnd"/>
      <w:r>
        <w:rPr>
          <w:rStyle w:val="citation"/>
        </w:rPr>
        <w:t xml:space="preserve"> II, Thomas H. (May 14, 2009). </w:t>
      </w:r>
      <w:hyperlink r:id="rId89" w:history="1">
        <w:r>
          <w:rPr>
            <w:rStyle w:val="Hyperlink"/>
          </w:rPr>
          <w:t>"Venus figurine sheds light on origins of art by early humans"</w:t>
        </w:r>
      </w:hyperlink>
      <w:r>
        <w:rPr>
          <w:rStyle w:val="citation"/>
        </w:rPr>
        <w:t>. Los Angeles Times</w:t>
      </w:r>
      <w:r>
        <w:rPr>
          <w:rStyle w:val="reference-accessdate"/>
        </w:rPr>
        <w:t>. Retrieved 2009-05-14</w:t>
      </w:r>
      <w:r>
        <w:rPr>
          <w:rStyle w:val="citation"/>
        </w:rPr>
        <w:t>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90" w:anchor="cite_ref-5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hyperlink r:id="rId91" w:history="1">
        <w:r>
          <w:rPr>
            <w:rStyle w:val="Hyperlink"/>
          </w:rPr>
          <w:t>http://www.epoc.de/artikel/999323&amp;_z=798890</w:t>
        </w:r>
      </w:hyperlink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92" w:anchor="cite_ref-natvideo_6-0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hyperlink r:id="rId93" w:history="1">
        <w:r>
          <w:rPr>
            <w:rStyle w:val="Hyperlink"/>
          </w:rPr>
          <w:t>"Prehistoric pin-up"</w:t>
        </w:r>
      </w:hyperlink>
      <w:r>
        <w:rPr>
          <w:rStyle w:val="citation"/>
        </w:rPr>
        <w:t xml:space="preserve">. </w:t>
      </w:r>
      <w:hyperlink r:id="rId94" w:tooltip="Nature (journal)" w:history="1">
        <w:r>
          <w:rPr>
            <w:rStyle w:val="Hyperlink"/>
          </w:rPr>
          <w:t>Nature</w:t>
        </w:r>
      </w:hyperlink>
      <w:r>
        <w:rPr>
          <w:rStyle w:val="reference-accessdate"/>
        </w:rPr>
        <w:t>. Retrieved April 16, 2013</w:t>
      </w:r>
      <w:r>
        <w:rPr>
          <w:rStyle w:val="citation"/>
        </w:rPr>
        <w:t>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95" w:anchor="cite_ref-7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r>
        <w:rPr>
          <w:rStyle w:val="reference-text"/>
        </w:rPr>
        <w:t xml:space="preserve">The grid or cross-hatch patterns found engraved at the </w:t>
      </w:r>
      <w:hyperlink r:id="rId96" w:tooltip="Blombos Cave" w:history="1">
        <w:proofErr w:type="spellStart"/>
        <w:r>
          <w:rPr>
            <w:rStyle w:val="Hyperlink"/>
          </w:rPr>
          <w:t>Blombos</w:t>
        </w:r>
        <w:proofErr w:type="spellEnd"/>
        <w:r>
          <w:rPr>
            <w:rStyle w:val="Hyperlink"/>
          </w:rPr>
          <w:t xml:space="preserve"> Cave</w:t>
        </w:r>
      </w:hyperlink>
      <w:r>
        <w:rPr>
          <w:rStyle w:val="reference-text"/>
        </w:rPr>
        <w:t xml:space="preserve"> in South Africa, dating to 75,000 years ago, may or may not be considered "abstract art".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97" w:anchor="cite_ref-8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r>
        <w:rPr>
          <w:rStyle w:val="reference-text"/>
        </w:rPr>
        <w:t xml:space="preserve">by at least 5,000 years, if the 35,000 BP date is compared to that of the </w:t>
      </w:r>
      <w:hyperlink r:id="rId98" w:tooltip="Venus of Galgenberg" w:history="1">
        <w:r>
          <w:rPr>
            <w:rStyle w:val="Hyperlink"/>
          </w:rPr>
          <w:t xml:space="preserve">Venus of </w:t>
        </w:r>
        <w:proofErr w:type="spellStart"/>
        <w:r>
          <w:rPr>
            <w:rStyle w:val="Hyperlink"/>
          </w:rPr>
          <w:t>Galgenberg</w:t>
        </w:r>
        <w:proofErr w:type="spellEnd"/>
      </w:hyperlink>
      <w:r>
        <w:rPr>
          <w:rStyle w:val="reference-text"/>
        </w:rPr>
        <w:t>, or by as much as 10,000 years if the 40,000 BP date is accepted.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99" w:anchor="cite_ref-9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r>
        <w:rPr>
          <w:rStyle w:val="citation"/>
        </w:rPr>
        <w:t xml:space="preserve">Henderson, Mark (2009-05-13). </w:t>
      </w:r>
      <w:hyperlink r:id="rId100" w:history="1">
        <w:r>
          <w:rPr>
            <w:rStyle w:val="Hyperlink"/>
          </w:rPr>
          <w:t>"Prehistoric female figure ‘earliest piece of erotic art uncovered’"</w:t>
        </w:r>
      </w:hyperlink>
      <w:r>
        <w:rPr>
          <w:rStyle w:val="citation"/>
        </w:rPr>
        <w:t xml:space="preserve">. </w:t>
      </w:r>
      <w:hyperlink r:id="rId101" w:tooltip="The Times" w:history="1">
        <w:r>
          <w:rPr>
            <w:rStyle w:val="Hyperlink"/>
            <w:i/>
            <w:iCs/>
          </w:rPr>
          <w:t>The Times</w:t>
        </w:r>
      </w:hyperlink>
      <w:r>
        <w:rPr>
          <w:rStyle w:val="reference-accessdate"/>
        </w:rPr>
        <w:t>. Retrieved 2009-05-13</w:t>
      </w:r>
      <w:r>
        <w:rPr>
          <w:rStyle w:val="citation"/>
        </w:rPr>
        <w:t>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102" w:anchor="cite_ref-10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proofErr w:type="spellStart"/>
      <w:r>
        <w:rPr>
          <w:rStyle w:val="citation"/>
        </w:rPr>
        <w:t>Conard</w:t>
      </w:r>
      <w:proofErr w:type="spellEnd"/>
      <w:r>
        <w:rPr>
          <w:rStyle w:val="citation"/>
        </w:rPr>
        <w:t xml:space="preserve">, Nicholas J. </w:t>
      </w:r>
      <w:hyperlink r:id="rId103" w:history="1">
        <w:r>
          <w:rPr>
            <w:rStyle w:val="Hyperlink"/>
          </w:rPr>
          <w:t xml:space="preserve">"A female figurine from the basal Aurignacian of </w:t>
        </w:r>
        <w:proofErr w:type="spellStart"/>
        <w:r>
          <w:rPr>
            <w:rStyle w:val="Hyperlink"/>
          </w:rPr>
          <w:t>Hohle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Fels</w:t>
        </w:r>
        <w:proofErr w:type="spellEnd"/>
        <w:r>
          <w:rPr>
            <w:rStyle w:val="Hyperlink"/>
          </w:rPr>
          <w:t xml:space="preserve"> Cave in southwestern Germany"</w:t>
        </w:r>
      </w:hyperlink>
      <w:r>
        <w:rPr>
          <w:rStyle w:val="citation"/>
        </w:rPr>
        <w:t xml:space="preserve">. </w:t>
      </w:r>
      <w:hyperlink r:id="rId104" w:tooltip="Nature (journal)" w:history="1">
        <w:r>
          <w:rPr>
            <w:rStyle w:val="Hyperlink"/>
            <w:i/>
            <w:iCs/>
          </w:rPr>
          <w:t>Nature</w:t>
        </w:r>
      </w:hyperlink>
      <w:r>
        <w:rPr>
          <w:rStyle w:val="citation"/>
        </w:rPr>
        <w:t xml:space="preserve"> </w:t>
      </w:r>
      <w:r>
        <w:rPr>
          <w:rStyle w:val="citation"/>
          <w:b/>
          <w:bCs/>
        </w:rPr>
        <w:t>459</w:t>
      </w:r>
      <w:r>
        <w:rPr>
          <w:rStyle w:val="citation"/>
        </w:rPr>
        <w:t xml:space="preserve"> (7244): 248–252. </w:t>
      </w:r>
      <w:hyperlink r:id="rId105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106" w:history="1">
        <w:r>
          <w:rPr>
            <w:rStyle w:val="Hyperlink"/>
          </w:rPr>
          <w:t>10.1038/nature07995</w:t>
        </w:r>
      </w:hyperlink>
      <w:r>
        <w:rPr>
          <w:rStyle w:val="citation"/>
        </w:rPr>
        <w:t xml:space="preserve">. </w:t>
      </w:r>
      <w:hyperlink r:id="rId107" w:tooltip="PubMed Identifier" w:history="1">
        <w:r>
          <w:rPr>
            <w:rStyle w:val="Hyperlink"/>
          </w:rPr>
          <w:t>PMID</w:t>
        </w:r>
      </w:hyperlink>
      <w:r>
        <w:rPr>
          <w:rStyle w:val="citation"/>
        </w:rPr>
        <w:t> </w:t>
      </w:r>
      <w:hyperlink r:id="rId108" w:history="1">
        <w:r>
          <w:rPr>
            <w:rStyle w:val="Hyperlink"/>
          </w:rPr>
          <w:t>19444215</w:t>
        </w:r>
      </w:hyperlink>
      <w:r>
        <w:rPr>
          <w:rStyle w:val="reference-accessdate"/>
        </w:rPr>
        <w:t>. Retrieved 2009-05-13</w:t>
      </w:r>
      <w:r>
        <w:rPr>
          <w:rStyle w:val="citation"/>
        </w:rPr>
        <w:t>.</w:t>
      </w:r>
    </w:p>
    <w:p w:rsidR="0048693D" w:rsidRDefault="0048693D" w:rsidP="0048693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hyperlink r:id="rId109" w:anchor="cite_ref-NYTimes_11-0" w:history="1">
        <w:r>
          <w:rPr>
            <w:rStyle w:val="Hyperlink"/>
            <w:b/>
            <w:bCs/>
          </w:rPr>
          <w:t>^</w:t>
        </w:r>
      </w:hyperlink>
      <w:r>
        <w:t xml:space="preserve"> </w:t>
      </w:r>
      <w:proofErr w:type="spellStart"/>
      <w:r>
        <w:rPr>
          <w:rStyle w:val="citation"/>
        </w:rPr>
        <w:t>Wilford</w:t>
      </w:r>
      <w:proofErr w:type="spellEnd"/>
      <w:r>
        <w:rPr>
          <w:rStyle w:val="citation"/>
        </w:rPr>
        <w:t xml:space="preserve">, John N. (June 24, 2009). </w:t>
      </w:r>
      <w:hyperlink r:id="rId110" w:history="1">
        <w:r>
          <w:rPr>
            <w:rStyle w:val="Hyperlink"/>
          </w:rPr>
          <w:t>"Flutes Offer Clues to Stone-Age Music"</w:t>
        </w:r>
      </w:hyperlink>
      <w:r>
        <w:rPr>
          <w:rStyle w:val="citation"/>
        </w:rPr>
        <w:t xml:space="preserve">. </w:t>
      </w:r>
      <w:r>
        <w:rPr>
          <w:rStyle w:val="citation"/>
          <w:i/>
          <w:iCs/>
        </w:rPr>
        <w:t>The New York Times</w:t>
      </w:r>
      <w:r>
        <w:rPr>
          <w:rStyle w:val="citation"/>
        </w:rPr>
        <w:t xml:space="preserve"> </w:t>
      </w:r>
      <w:r>
        <w:rPr>
          <w:rStyle w:val="citation"/>
          <w:b/>
          <w:bCs/>
        </w:rPr>
        <w:t>459</w:t>
      </w:r>
      <w:r>
        <w:rPr>
          <w:rStyle w:val="citation"/>
        </w:rPr>
        <w:t xml:space="preserve"> (7244): 248–52. </w:t>
      </w:r>
      <w:hyperlink r:id="rId111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112" w:history="1">
        <w:r>
          <w:rPr>
            <w:rStyle w:val="Hyperlink"/>
          </w:rPr>
          <w:t>10.1038/nature07995</w:t>
        </w:r>
      </w:hyperlink>
      <w:r>
        <w:rPr>
          <w:rStyle w:val="citation"/>
        </w:rPr>
        <w:t xml:space="preserve">. </w:t>
      </w:r>
      <w:hyperlink r:id="rId113" w:tooltip="PubMed Identifier" w:history="1">
        <w:r>
          <w:rPr>
            <w:rStyle w:val="Hyperlink"/>
          </w:rPr>
          <w:t>PMID</w:t>
        </w:r>
      </w:hyperlink>
      <w:r>
        <w:rPr>
          <w:rStyle w:val="citation"/>
        </w:rPr>
        <w:t> </w:t>
      </w:r>
      <w:hyperlink r:id="rId114" w:history="1">
        <w:r>
          <w:rPr>
            <w:rStyle w:val="Hyperlink"/>
          </w:rPr>
          <w:t>19444215</w:t>
        </w:r>
      </w:hyperlink>
      <w:r>
        <w:rPr>
          <w:rStyle w:val="reference-accessdate"/>
        </w:rPr>
        <w:t>. Retrieved June 29, 2009</w:t>
      </w:r>
      <w:r>
        <w:rPr>
          <w:rStyle w:val="citation"/>
        </w:rPr>
        <w:t>.</w:t>
      </w:r>
    </w:p>
    <w:p w:rsidR="0048693D" w:rsidRDefault="0048693D" w:rsidP="0048693D">
      <w:pPr>
        <w:pStyle w:val="Heading2"/>
      </w:pPr>
      <w:r>
        <w:rPr>
          <w:rStyle w:val="mw-headline"/>
        </w:rPr>
        <w:t>Further reading</w:t>
      </w:r>
    </w:p>
    <w:p w:rsidR="0048693D" w:rsidRDefault="0048693D" w:rsidP="004869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Cook, Jill (2013), </w:t>
      </w:r>
      <w:r>
        <w:rPr>
          <w:i/>
          <w:iCs/>
        </w:rPr>
        <w:t xml:space="preserve">Ice Age Art: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Arrival of the Modern Mind</w:t>
      </w:r>
      <w:r>
        <w:t xml:space="preserve">; [... to accompany the exhibition of the British Museum from 7 February to 26 May 2013]. London: British Museum Press. </w:t>
      </w:r>
      <w:hyperlink r:id="rId115" w:history="1">
        <w:r>
          <w:rPr>
            <w:rStyle w:val="Hyperlink"/>
          </w:rPr>
          <w:t>ISBN 978-0-7141-2333-2</w:t>
        </w:r>
      </w:hyperlink>
    </w:p>
    <w:p w:rsidR="0048693D" w:rsidRDefault="0048693D"/>
    <w:sectPr w:rsidR="0048693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5DE0"/>
    <w:multiLevelType w:val="multilevel"/>
    <w:tmpl w:val="3FAA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1BED"/>
    <w:multiLevelType w:val="multilevel"/>
    <w:tmpl w:val="1A5A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47D3E"/>
    <w:multiLevelType w:val="multilevel"/>
    <w:tmpl w:val="FF2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17ECD"/>
    <w:multiLevelType w:val="multilevel"/>
    <w:tmpl w:val="BE6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3D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8693D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B2AB"/>
  <w15:chartTrackingRefBased/>
  <w15:docId w15:val="{0348E94F-7BCA-403A-91D4-0EAB50EC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6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8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93D"/>
    <w:rPr>
      <w:color w:val="0000FF"/>
      <w:u w:val="single"/>
    </w:rPr>
  </w:style>
  <w:style w:type="character" w:customStyle="1" w:styleId="tocnumber">
    <w:name w:val="tocnumber"/>
    <w:basedOn w:val="DefaultParagraphFont"/>
    <w:rsid w:val="0048693D"/>
  </w:style>
  <w:style w:type="character" w:customStyle="1" w:styleId="toctext">
    <w:name w:val="toctext"/>
    <w:basedOn w:val="DefaultParagraphFont"/>
    <w:rsid w:val="0048693D"/>
  </w:style>
  <w:style w:type="character" w:customStyle="1" w:styleId="mw-headline">
    <w:name w:val="mw-headline"/>
    <w:basedOn w:val="DefaultParagraphFont"/>
    <w:rsid w:val="0048693D"/>
  </w:style>
  <w:style w:type="character" w:customStyle="1" w:styleId="mw-cite-backlink">
    <w:name w:val="mw-cite-backlink"/>
    <w:basedOn w:val="DefaultParagraphFont"/>
    <w:rsid w:val="0048693D"/>
  </w:style>
  <w:style w:type="character" w:customStyle="1" w:styleId="reference-text">
    <w:name w:val="reference-text"/>
    <w:basedOn w:val="DefaultParagraphFont"/>
    <w:rsid w:val="0048693D"/>
  </w:style>
  <w:style w:type="character" w:customStyle="1" w:styleId="citation">
    <w:name w:val="citation"/>
    <w:basedOn w:val="DefaultParagraphFont"/>
    <w:rsid w:val="0048693D"/>
  </w:style>
  <w:style w:type="character" w:customStyle="1" w:styleId="reference-accessdate">
    <w:name w:val="reference-accessdate"/>
    <w:basedOn w:val="DefaultParagraphFont"/>
    <w:rsid w:val="0048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University_of_T%C3%BCbingen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en.wikipedia.org/wiki/Paleolithic_Europe" TargetMode="External"/><Relationship Id="rId42" Type="http://schemas.openxmlformats.org/officeDocument/2006/relationships/hyperlink" Target="http://en.wikipedia.org/wiki/Behavioral_modernity" TargetMode="External"/><Relationship Id="rId47" Type="http://schemas.openxmlformats.org/officeDocument/2006/relationships/hyperlink" Target="http://en.wikipedia.org/wiki/Venus_of_Hohle_Fels" TargetMode="External"/><Relationship Id="rId63" Type="http://schemas.openxmlformats.org/officeDocument/2006/relationships/hyperlink" Target="http://en.wikipedia.org/wiki/Venus_of_Hohle_Fels" TargetMode="External"/><Relationship Id="rId68" Type="http://schemas.openxmlformats.org/officeDocument/2006/relationships/hyperlink" Target="http://en.wikipedia.org/wiki/Baden-W%C3%BCrttemberg" TargetMode="External"/><Relationship Id="rId84" Type="http://schemas.openxmlformats.org/officeDocument/2006/relationships/hyperlink" Target="http://www.swr.de/nachrichten/bw/-/id=1622/vv=print/pv=print/nid=1622/did=4819670/184wsr1/index.html" TargetMode="External"/><Relationship Id="rId89" Type="http://schemas.openxmlformats.org/officeDocument/2006/relationships/hyperlink" Target="http://www.latimes.com/news/nationworld/nation/la-sci-venus14-2009may14,0,181830.story" TargetMode="External"/><Relationship Id="rId112" Type="http://schemas.openxmlformats.org/officeDocument/2006/relationships/hyperlink" Target="http://dx.doi.org/10.1038%2Fnature07995" TargetMode="External"/><Relationship Id="rId16" Type="http://schemas.openxmlformats.org/officeDocument/2006/relationships/hyperlink" Target="http://en.wikipedia.org/wiki/Schelklingen" TargetMode="External"/><Relationship Id="rId107" Type="http://schemas.openxmlformats.org/officeDocument/2006/relationships/hyperlink" Target="http://en.wikipedia.org/wiki/PubMed_Identifier" TargetMode="External"/><Relationship Id="rId11" Type="http://schemas.openxmlformats.org/officeDocument/2006/relationships/hyperlink" Target="http://en.wikipedia.org/wiki/Upper_Paleolithic" TargetMode="External"/><Relationship Id="rId24" Type="http://schemas.openxmlformats.org/officeDocument/2006/relationships/hyperlink" Target="http://en.wikipedia.org/wiki/Figurative_art" TargetMode="External"/><Relationship Id="rId32" Type="http://schemas.openxmlformats.org/officeDocument/2006/relationships/hyperlink" Target="http://en.wikipedia.org/wiki/Venus_of_Hohle_Fels" TargetMode="External"/><Relationship Id="rId37" Type="http://schemas.openxmlformats.org/officeDocument/2006/relationships/hyperlink" Target="http://en.wikipedia.org/wiki/Lion_man" TargetMode="External"/><Relationship Id="rId40" Type="http://schemas.openxmlformats.org/officeDocument/2006/relationships/hyperlink" Target="http://en.wikipedia.org/wiki/Gei%C3%9Fenkl%C3%B6sterle" TargetMode="External"/><Relationship Id="rId45" Type="http://schemas.openxmlformats.org/officeDocument/2006/relationships/hyperlink" Target="http://en.wikipedia.org/wiki/Venus_of_Hohle_Fels" TargetMode="External"/><Relationship Id="rId53" Type="http://schemas.openxmlformats.org/officeDocument/2006/relationships/hyperlink" Target="http://en.wikipedia.org/wiki/Venus_of_Hohle_Fels" TargetMode="External"/><Relationship Id="rId58" Type="http://schemas.openxmlformats.org/officeDocument/2006/relationships/hyperlink" Target="http://www.youtube.com/watch?feature=player_embedded&amp;v=Y8noVoCsYGs" TargetMode="External"/><Relationship Id="rId66" Type="http://schemas.openxmlformats.org/officeDocument/2006/relationships/hyperlink" Target="http://en.wikipedia.org/wiki/Hohle_Fels" TargetMode="External"/><Relationship Id="rId74" Type="http://schemas.openxmlformats.org/officeDocument/2006/relationships/hyperlink" Target="http://en.wikipedia.org/wiki/Venus_of_Hohle_Fels" TargetMode="External"/><Relationship Id="rId79" Type="http://schemas.openxmlformats.org/officeDocument/2006/relationships/hyperlink" Target="http://en.wikipedia.org/wiki/Venus_of_Hohle_Fels" TargetMode="External"/><Relationship Id="rId87" Type="http://schemas.openxmlformats.org/officeDocument/2006/relationships/hyperlink" Target="http://en.wikipedia.org/wiki/Venus_of_Hohle_Fels" TargetMode="External"/><Relationship Id="rId102" Type="http://schemas.openxmlformats.org/officeDocument/2006/relationships/hyperlink" Target="http://en.wikipedia.org/wiki/Venus_of_Hohle_Fels" TargetMode="External"/><Relationship Id="rId110" Type="http://schemas.openxmlformats.org/officeDocument/2006/relationships/hyperlink" Target="http://www.nytimes.com/2009/06/25/science/25flute.html" TargetMode="External"/><Relationship Id="rId115" Type="http://schemas.openxmlformats.org/officeDocument/2006/relationships/hyperlink" Target="http://en.wikipedia.org/wiki/Special:BookSources/9780714123332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en.wikipedia.org/wiki/Prehistoric_art" TargetMode="External"/><Relationship Id="rId82" Type="http://schemas.openxmlformats.org/officeDocument/2006/relationships/hyperlink" Target="http://www.mus.cam.ac.uk/%7Eic108/lithoacoustics/BAR2002/BARpreprint.pdf" TargetMode="External"/><Relationship Id="rId90" Type="http://schemas.openxmlformats.org/officeDocument/2006/relationships/hyperlink" Target="http://en.wikipedia.org/wiki/Venus_of_Hohle_Fels" TargetMode="External"/><Relationship Id="rId95" Type="http://schemas.openxmlformats.org/officeDocument/2006/relationships/hyperlink" Target="http://en.wikipedia.org/wiki/Venus_of_Hohle_Fels" TargetMode="External"/><Relationship Id="rId19" Type="http://schemas.openxmlformats.org/officeDocument/2006/relationships/hyperlink" Target="http://en.wikipedia.org/wiki/Upper_Paleolithic" TargetMode="External"/><Relationship Id="rId14" Type="http://schemas.openxmlformats.org/officeDocument/2006/relationships/hyperlink" Target="http://en.wikipedia.org/wiki/Mammoth" TargetMode="External"/><Relationship Id="rId22" Type="http://schemas.openxmlformats.org/officeDocument/2006/relationships/hyperlink" Target="http://en.wikipedia.org/wiki/Cro-Magnon" TargetMode="External"/><Relationship Id="rId27" Type="http://schemas.openxmlformats.org/officeDocument/2006/relationships/hyperlink" Target="http://en.wikipedia.org/wiki/Swabia" TargetMode="External"/><Relationship Id="rId30" Type="http://schemas.openxmlformats.org/officeDocument/2006/relationships/hyperlink" Target="http://en.wikipedia.org/wiki/Venus_of_Hohle_Fels" TargetMode="External"/><Relationship Id="rId35" Type="http://schemas.openxmlformats.org/officeDocument/2006/relationships/hyperlink" Target="http://en.wikipedia.org/wiki/Venus_of_Hohle_Fels" TargetMode="External"/><Relationship Id="rId43" Type="http://schemas.openxmlformats.org/officeDocument/2006/relationships/hyperlink" Target="http://en.wikipedia.org/wiki/Paleolithic_religion" TargetMode="External"/><Relationship Id="rId48" Type="http://schemas.openxmlformats.org/officeDocument/2006/relationships/hyperlink" Target="http://en.wikipedia.org/wiki/Flint-knapping" TargetMode="External"/><Relationship Id="rId56" Type="http://schemas.openxmlformats.org/officeDocument/2006/relationships/image" Target="media/image7.jpeg"/><Relationship Id="rId64" Type="http://schemas.openxmlformats.org/officeDocument/2006/relationships/hyperlink" Target="http://en.wikipedia.org/wiki/Venus_of_Hohle_Fels" TargetMode="External"/><Relationship Id="rId69" Type="http://schemas.openxmlformats.org/officeDocument/2006/relationships/hyperlink" Target="http://en.wikipedia.org/wiki/University_of_T%C3%BCbingen" TargetMode="External"/><Relationship Id="rId77" Type="http://schemas.openxmlformats.org/officeDocument/2006/relationships/hyperlink" Target="http://en.wikipedia.org/wiki/Venus_of_Willendorf" TargetMode="External"/><Relationship Id="rId100" Type="http://schemas.openxmlformats.org/officeDocument/2006/relationships/hyperlink" Target="http://entertainment.timesonline.co.uk/tol/arts_and_entertainment/visual_arts/article6282102.ece" TargetMode="External"/><Relationship Id="rId105" Type="http://schemas.openxmlformats.org/officeDocument/2006/relationships/hyperlink" Target="http://en.wikipedia.org/wiki/Digital_object_identifier" TargetMode="External"/><Relationship Id="rId113" Type="http://schemas.openxmlformats.org/officeDocument/2006/relationships/hyperlink" Target="http://en.wikipedia.org/wiki/PubMed_Identifier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en.wikipedia.org/wiki/Cave_bear" TargetMode="External"/><Relationship Id="rId72" Type="http://schemas.openxmlformats.org/officeDocument/2006/relationships/hyperlink" Target="http://en.wikipedia.org/wiki/Paleolithic_flutes" TargetMode="External"/><Relationship Id="rId80" Type="http://schemas.openxmlformats.org/officeDocument/2006/relationships/hyperlink" Target="http://www.schwaebische.de/region/biberach-ulm/ulm/stadtnachrichten-ulm_artikel,-CDU-und-Freie-Waehler-wollen-einen-%E2%80%9ESteinzeitpark%E2%80%9C-_arid,5100701.html" TargetMode="External"/><Relationship Id="rId85" Type="http://schemas.openxmlformats.org/officeDocument/2006/relationships/hyperlink" Target="http://en.wikipedia.org/wiki/S%C3%BCdwestrundfunk" TargetMode="External"/><Relationship Id="rId93" Type="http://schemas.openxmlformats.org/officeDocument/2006/relationships/hyperlink" Target="http://www.youtube.com/watch?feature=player_embedded&amp;v=Y8noVoCsYGs" TargetMode="External"/><Relationship Id="rId98" Type="http://schemas.openxmlformats.org/officeDocument/2006/relationships/hyperlink" Target="http://en.wikipedia.org/wiki/Venus_of_Galgenbe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Venus_figurines" TargetMode="External"/><Relationship Id="rId17" Type="http://schemas.openxmlformats.org/officeDocument/2006/relationships/hyperlink" Target="http://en.wikipedia.org/wiki/Germany" TargetMode="External"/><Relationship Id="rId25" Type="http://schemas.openxmlformats.org/officeDocument/2006/relationships/hyperlink" Target="http://en.wikipedia.org/wiki/Prehistoric_art" TargetMode="External"/><Relationship Id="rId33" Type="http://schemas.openxmlformats.org/officeDocument/2006/relationships/hyperlink" Target="http://en.wikipedia.org/wiki/Venus_of_Hohle_Fels" TargetMode="External"/><Relationship Id="rId38" Type="http://schemas.openxmlformats.org/officeDocument/2006/relationships/hyperlink" Target="http://en.wikipedia.org/wiki/Hohlenstein-Stadel" TargetMode="External"/><Relationship Id="rId46" Type="http://schemas.openxmlformats.org/officeDocument/2006/relationships/hyperlink" Target="http://en.wikipedia.org/wiki/Flute" TargetMode="External"/><Relationship Id="rId59" Type="http://schemas.openxmlformats.org/officeDocument/2006/relationships/hyperlink" Target="http://en.wikipedia.org/wiki/Nature_%28journal%29" TargetMode="External"/><Relationship Id="rId67" Type="http://schemas.openxmlformats.org/officeDocument/2006/relationships/hyperlink" Target="http://en.wikipedia.org/wiki/Ulm" TargetMode="External"/><Relationship Id="rId103" Type="http://schemas.openxmlformats.org/officeDocument/2006/relationships/hyperlink" Target="http://www.nature.com/nature/journal/v459/n7244/pdf/nature07995.pdf" TargetMode="External"/><Relationship Id="rId108" Type="http://schemas.openxmlformats.org/officeDocument/2006/relationships/hyperlink" Target="http://www.ncbi.nlm.nih.gov/pubmed/19444215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en.wikipedia.org/wiki/Homo_sapiens" TargetMode="External"/><Relationship Id="rId41" Type="http://schemas.openxmlformats.org/officeDocument/2006/relationships/hyperlink" Target="http://en.wikipedia.org/wiki/Venus_of_Hohle_Fels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://en.wikipedia.org/wiki/Figurative_art" TargetMode="External"/><Relationship Id="rId70" Type="http://schemas.openxmlformats.org/officeDocument/2006/relationships/hyperlink" Target="http://en.wikipedia.org/wiki/Nature_%28journal%29" TargetMode="External"/><Relationship Id="rId75" Type="http://schemas.openxmlformats.org/officeDocument/2006/relationships/hyperlink" Target="http://en.wikipedia.org/wiki/Woolly_mammoth" TargetMode="External"/><Relationship Id="rId83" Type="http://schemas.openxmlformats.org/officeDocument/2006/relationships/hyperlink" Target="http://en.wikipedia.org/wiki/Venus_of_Hohle_Fels" TargetMode="External"/><Relationship Id="rId88" Type="http://schemas.openxmlformats.org/officeDocument/2006/relationships/hyperlink" Target="http://en.wikipedia.org/wiki/Venus_of_Hohle_Fels" TargetMode="External"/><Relationship Id="rId91" Type="http://schemas.openxmlformats.org/officeDocument/2006/relationships/hyperlink" Target="http://www.epoc.de/artikel/999323&amp;_z=798890" TargetMode="External"/><Relationship Id="rId96" Type="http://schemas.openxmlformats.org/officeDocument/2006/relationships/hyperlink" Target="http://en.wikipedia.org/wiki/Blombos_Cave" TargetMode="External"/><Relationship Id="rId111" Type="http://schemas.openxmlformats.org/officeDocument/2006/relationships/hyperlink" Target="http://en.wikipedia.org/wiki/Digital_object_identifi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en.wikipedia.org/wiki/Tusk" TargetMode="External"/><Relationship Id="rId23" Type="http://schemas.openxmlformats.org/officeDocument/2006/relationships/hyperlink" Target="http://en.wikipedia.org/wiki/Art_of_the_Upper_Paleolithic" TargetMode="External"/><Relationship Id="rId28" Type="http://schemas.openxmlformats.org/officeDocument/2006/relationships/hyperlink" Target="http://en.wikipedia.org/wiki/Venus_of_Hohle_Fels" TargetMode="External"/><Relationship Id="rId36" Type="http://schemas.openxmlformats.org/officeDocument/2006/relationships/hyperlink" Target="http://en.wikipedia.org/wiki/Swabian_Alb" TargetMode="External"/><Relationship Id="rId49" Type="http://schemas.openxmlformats.org/officeDocument/2006/relationships/hyperlink" Target="http://en.wikipedia.org/wiki/Tarpan" TargetMode="External"/><Relationship Id="rId57" Type="http://schemas.openxmlformats.org/officeDocument/2006/relationships/image" Target="media/image8.png"/><Relationship Id="rId106" Type="http://schemas.openxmlformats.org/officeDocument/2006/relationships/hyperlink" Target="http://dx.doi.org/10.1038%2Fnature07995" TargetMode="External"/><Relationship Id="rId114" Type="http://schemas.openxmlformats.org/officeDocument/2006/relationships/hyperlink" Target="http://www.ncbi.nlm.nih.gov/pubmed/19444215" TargetMode="External"/><Relationship Id="rId10" Type="http://schemas.openxmlformats.org/officeDocument/2006/relationships/hyperlink" Target="http://en.wikipedia.org/wiki/German_language" TargetMode="External"/><Relationship Id="rId31" Type="http://schemas.openxmlformats.org/officeDocument/2006/relationships/hyperlink" Target="http://en.wikipedia.org/wiki/Venus_of_Hohle_Fels" TargetMode="External"/><Relationship Id="rId44" Type="http://schemas.openxmlformats.org/officeDocument/2006/relationships/hyperlink" Target="http://en.wikipedia.org/wiki/Venus_of_Hohle_Fels" TargetMode="External"/><Relationship Id="rId52" Type="http://schemas.openxmlformats.org/officeDocument/2006/relationships/hyperlink" Target="http://en.wikipedia.org/wiki/Alpine_Ibex" TargetMode="External"/><Relationship Id="rId60" Type="http://schemas.openxmlformats.org/officeDocument/2006/relationships/hyperlink" Target="http://en.wikipedia.org/wiki/Venus_of_Hohle_Fels" TargetMode="External"/><Relationship Id="rId65" Type="http://schemas.openxmlformats.org/officeDocument/2006/relationships/hyperlink" Target="http://en.wikipedia.org/wiki/Venus_of_Hohle_Fels" TargetMode="External"/><Relationship Id="rId73" Type="http://schemas.openxmlformats.org/officeDocument/2006/relationships/hyperlink" Target="http://en.wikipedia.org/wiki/Prehistoric_music" TargetMode="External"/><Relationship Id="rId78" Type="http://schemas.openxmlformats.org/officeDocument/2006/relationships/hyperlink" Target="http://en.wikipedia.org/wiki/Venus_of_Doln%C3%AD_V%C4%9Bstonice" TargetMode="External"/><Relationship Id="rId81" Type="http://schemas.openxmlformats.org/officeDocument/2006/relationships/hyperlink" Target="http://en.wikipedia.org/wiki/Venus_of_Hohle_Fels" TargetMode="External"/><Relationship Id="rId86" Type="http://schemas.openxmlformats.org/officeDocument/2006/relationships/hyperlink" Target="http://en.wikipedia.org/wiki/Venus_of_Hohle_Fels" TargetMode="External"/><Relationship Id="rId94" Type="http://schemas.openxmlformats.org/officeDocument/2006/relationships/hyperlink" Target="http://en.wikipedia.org/wiki/Nature_%28journal%29" TargetMode="External"/><Relationship Id="rId99" Type="http://schemas.openxmlformats.org/officeDocument/2006/relationships/hyperlink" Target="http://en.wikipedia.org/wiki/Venus_of_Hohle_Fels" TargetMode="External"/><Relationship Id="rId101" Type="http://schemas.openxmlformats.org/officeDocument/2006/relationships/hyperlink" Target="http://en.wikipedia.org/wiki/The_Tim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://en.wikipedia.org/wiki/Ivory_carving" TargetMode="External"/><Relationship Id="rId18" Type="http://schemas.openxmlformats.org/officeDocument/2006/relationships/hyperlink" Target="http://en.wikipedia.org/wiki/Aurignacian" TargetMode="External"/><Relationship Id="rId39" Type="http://schemas.openxmlformats.org/officeDocument/2006/relationships/hyperlink" Target="http://en.wikipedia.org/wiki/Prehistoric_music" TargetMode="External"/><Relationship Id="rId109" Type="http://schemas.openxmlformats.org/officeDocument/2006/relationships/hyperlink" Target="http://en.wikipedia.org/wiki/Venus_of_Hohle_Fels" TargetMode="External"/><Relationship Id="rId34" Type="http://schemas.openxmlformats.org/officeDocument/2006/relationships/hyperlink" Target="http://en.wikipedia.org/wiki/Venus_of_Hohle_Fels" TargetMode="External"/><Relationship Id="rId50" Type="http://schemas.openxmlformats.org/officeDocument/2006/relationships/hyperlink" Target="http://en.wikipedia.org/wiki/Reindeer" TargetMode="External"/><Relationship Id="rId55" Type="http://schemas.openxmlformats.org/officeDocument/2006/relationships/hyperlink" Target="http://en.wikipedia.org/wiki/File:Venus_vom_Hohlen_Fels_Original_frontal.jpg" TargetMode="External"/><Relationship Id="rId76" Type="http://schemas.openxmlformats.org/officeDocument/2006/relationships/hyperlink" Target="http://en.wikipedia.org/wiki/Venus_of_Hohle_Fels" TargetMode="External"/><Relationship Id="rId97" Type="http://schemas.openxmlformats.org/officeDocument/2006/relationships/hyperlink" Target="http://en.wikipedia.org/wiki/Venus_of_Hohle_Fels" TargetMode="External"/><Relationship Id="rId104" Type="http://schemas.openxmlformats.org/officeDocument/2006/relationships/hyperlink" Target="http://en.wikipedia.org/wiki/Nature_%28journal%29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en.wikipedia.org/wiki/Venus_of_Hohle_Fels" TargetMode="External"/><Relationship Id="rId92" Type="http://schemas.openxmlformats.org/officeDocument/2006/relationships/hyperlink" Target="http://en.wikipedia.org/wiki/Venus_of_Hohle_Fels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Venus_of_Hohle_F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2022</Words>
  <Characters>11531</Characters>
  <Application>Microsoft Office Word</Application>
  <DocSecurity>0</DocSecurity>
  <Lines>96</Lines>
  <Paragraphs>27</Paragraphs>
  <ScaleCrop>false</ScaleCrop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2016-12-17T07:56:00Z</dcterms:created>
  <dcterms:modified xsi:type="dcterms:W3CDTF">2016-12-17T08:06:00Z</dcterms:modified>
</cp:coreProperties>
</file>