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  <w:color w:val="ADAC9A"/>
          <w:sz w:val="48"/>
          <w:szCs w:val="48"/>
          <w:lang w:val="fr-FR"/>
        </w:rPr>
      </w:pPr>
      <w:r>
        <w:rPr>
          <w:lang w:val="fr-FR"/>
        </w:rPr>
        <w:t>Case 10-MEX-Veracruz-Figure-400-800 CE</w:t>
      </w:r>
    </w:p>
    <w:p>
      <w:pPr>
        <w:pStyle w:val="NormalWeb"/>
        <w:rPr/>
      </w:pPr>
      <w:r>
        <w:rPr>
          <w:rFonts w:cs="Times"/>
          <w:color w:val="000000"/>
          <w:szCs w:val="36"/>
        </w:rPr>
        <w:t xml:space="preserve">Handsome buff brown terra cotta of a sitting male shaman with slit eyes that suggest a trance state. This figure wears a disc-shaped headdress with a topknot and a chin strap, a  cape-mantle with incised punched texture that emulates fur that has a broad rolled trim. A loincloth is secured with a waist belt.  A third support leg that suggests a seat incorporates a whistle feature. The head, chest and limbs are painted black. </w:t>
      </w:r>
      <w:r>
        <w:rPr>
          <w:color w:val="000000"/>
        </w:rPr>
        <w:t xml:space="preserve"> </w:t>
      </w:r>
      <w:r>
        <w:rPr>
          <w:rFonts w:cs="Times"/>
          <w:iCs/>
          <w:color w:val="000000"/>
          <w:szCs w:val="36"/>
        </w:rPr>
        <w:t>This is a striking piece of great eye appeal.</w:t>
      </w:r>
      <w:r>
        <w:rPr>
          <w:color w:val="000000"/>
        </w:rPr>
        <w:t xml:space="preserve"> </w:t>
      </w:r>
      <w:r>
        <w:rPr>
          <w:rFonts w:cs="Times"/>
          <w:color w:val="000000"/>
          <w:szCs w:val="36"/>
        </w:rPr>
        <w:t>The figure is intact as pictured but there is partial loss to part of topknot and the loincloth.</w:t>
      </w:r>
    </w:p>
    <w:p>
      <w:pPr>
        <w:pStyle w:val="NormalWeb"/>
        <w:rPr/>
      </w:pPr>
      <w:r>
        <w:rPr>
          <w:rFonts w:cs="Times"/>
          <w:color w:val="000000"/>
          <w:szCs w:val="36"/>
        </w:rPr>
        <w:t>Height: 6-3/4 in. (17 cm)</w:t>
      </w:r>
      <w:r>
        <w:rPr>
          <w:rFonts w:cs="Times"/>
          <w:iCs/>
          <w:color w:val="000000"/>
          <w:szCs w:val="36"/>
        </w:rPr>
        <w:t xml:space="preserve">. </w:t>
      </w:r>
      <w:r>
        <w:rPr>
          <w:rFonts w:cs="Times"/>
          <w:color w:val="000000"/>
          <w:szCs w:val="36"/>
        </w:rPr>
        <w:t>EX Zeus Gallery with C.O.A.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279525" cy="19183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9085" cy="1918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9" r="-11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71575" cy="19138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69975" cy="191833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zeus_gallery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3234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Dec 21,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733800" cy="3810000"/>
            <wp:effectExtent l="0" t="0" r="0" b="0"/>
            <wp:docPr id="5" name="30181914595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181914595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Pre Columbian Pottery PRIEST Figure VERACRUZ RARE Black Paint Whistle 6-3/4"Tall</w:t>
        </w:r>
      </w:hyperlink>
      <w:r>
        <w:rPr/>
        <w:t xml:space="preserve"> </w:t>
      </w:r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$450.00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301819145958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 Order total</w:t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$450.00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$450.00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zeus_gallery" TargetMode="External"/><Relationship Id="rId7" Type="http://schemas.openxmlformats.org/officeDocument/2006/relationships/hyperlink" Target="http://feedback.ebay.com/ws/eBayISAPI.dll?ViewFeedback&amp;userid=zeus_gallery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301819145958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2019-01-15T15:00:00Z</dcterms:created>
  <dc:creator>owner</dc:creator>
  <dc:description/>
  <cp:keywords/>
  <dc:language>en-US</dc:language>
  <cp:lastModifiedBy>Coffman</cp:lastModifiedBy>
  <dcterms:modified xsi:type="dcterms:W3CDTF">2019-01-15T15:00:00Z</dcterms:modified>
  <cp:revision>2</cp:revision>
  <dc:subject/>
  <dc:title>DIS-MEX-Veracruz-Figure-400-800 A</dc:title>
</cp:coreProperties>
</file>