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959" w:rsidRDefault="00F252F8" w:rsidP="00816A68">
      <w:pPr>
        <w:spacing w:after="0"/>
      </w:pPr>
      <w:r>
        <w:t>~</w:t>
      </w:r>
      <w:r w:rsidR="00816A68" w:rsidRPr="00816A68">
        <w:t>A000-</w:t>
      </w:r>
      <w:r w:rsidR="00EC0959" w:rsidRPr="00816A68">
        <w:t>US-Points-Paleo-Gainey</w:t>
      </w:r>
      <w:r w:rsidR="00816A68">
        <w:t xml:space="preserve"> Fluted </w:t>
      </w:r>
      <w:r w:rsidR="00EC0959" w:rsidRPr="00816A68">
        <w:t>-11,000 BP</w:t>
      </w:r>
    </w:p>
    <w:p w:rsidR="00816A68" w:rsidRPr="00816A68" w:rsidRDefault="00816A68" w:rsidP="00816A68">
      <w:pPr>
        <w:spacing w:after="0"/>
      </w:pPr>
      <w:r w:rsidRPr="00816A68">
        <w:rPr>
          <w:rFonts w:eastAsia="Times New Roman"/>
          <w:noProof/>
        </w:rPr>
        <w:drawing>
          <wp:inline distT="0" distB="0" distL="0" distR="0">
            <wp:extent cx="768096" cy="1426464"/>
            <wp:effectExtent l="0" t="0" r="0" b="2540"/>
            <wp:docPr id="2" name="Picture 2" descr="Gainey Flu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iney Flu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8096" cy="1426464"/>
                    </a:xfrm>
                    <a:prstGeom prst="rect">
                      <a:avLst/>
                    </a:prstGeom>
                    <a:noFill/>
                    <a:ln>
                      <a:noFill/>
                    </a:ln>
                  </pic:spPr>
                </pic:pic>
              </a:graphicData>
            </a:graphic>
          </wp:inline>
        </w:drawing>
      </w:r>
    </w:p>
    <w:p w:rsidR="00816A68" w:rsidRPr="00816A68" w:rsidRDefault="00816A68" w:rsidP="00816A68">
      <w:pPr>
        <w:spacing w:after="0"/>
      </w:pPr>
    </w:p>
    <w:p w:rsidR="00816A68" w:rsidRPr="00816A68" w:rsidRDefault="00816A68" w:rsidP="00816A68">
      <w:pPr>
        <w:spacing w:after="0"/>
        <w:rPr>
          <w:rStyle w:val="Strong"/>
        </w:rPr>
      </w:pPr>
      <w:r w:rsidRPr="00816A68">
        <w:rPr>
          <w:rStyle w:val="Strong"/>
        </w:rPr>
        <w:t xml:space="preserve">Case No.: </w:t>
      </w:r>
      <w:r>
        <w:rPr>
          <w:rStyle w:val="Strong"/>
        </w:rPr>
        <w:t>11</w:t>
      </w:r>
    </w:p>
    <w:p w:rsidR="00816A68" w:rsidRPr="00816A68" w:rsidRDefault="00816A68" w:rsidP="00816A68">
      <w:pPr>
        <w:spacing w:after="0"/>
        <w:rPr>
          <w:rStyle w:val="Strong"/>
        </w:rPr>
      </w:pPr>
      <w:r w:rsidRPr="00816A68">
        <w:rPr>
          <w:rStyle w:val="Strong"/>
        </w:rPr>
        <w:t xml:space="preserve">Accession Number: </w:t>
      </w:r>
    </w:p>
    <w:p w:rsidR="00816A68" w:rsidRPr="00816A68" w:rsidRDefault="00816A68" w:rsidP="00816A68">
      <w:pPr>
        <w:spacing w:after="0"/>
        <w:rPr>
          <w:rStyle w:val="Strong"/>
        </w:rPr>
      </w:pPr>
      <w:r w:rsidRPr="00816A68">
        <w:rPr>
          <w:rStyle w:val="Strong"/>
        </w:rPr>
        <w:t>Formal Label:</w:t>
      </w:r>
      <w:r>
        <w:rPr>
          <w:rStyle w:val="Strong"/>
        </w:rPr>
        <w:t xml:space="preserve"> </w:t>
      </w:r>
      <w:r w:rsidRPr="00816A68">
        <w:t>US-Points-Paleo-Gainey</w:t>
      </w:r>
      <w:r>
        <w:t xml:space="preserve"> Fluted</w:t>
      </w:r>
      <w:r w:rsidRPr="00816A68">
        <w:t>-11,000 BP</w:t>
      </w:r>
    </w:p>
    <w:p w:rsidR="00816A68" w:rsidRDefault="00816A68" w:rsidP="00816A68">
      <w:pPr>
        <w:spacing w:after="0"/>
        <w:rPr>
          <w:b/>
        </w:rPr>
      </w:pPr>
      <w:r w:rsidRPr="00816A68">
        <w:rPr>
          <w:b/>
        </w:rPr>
        <w:t>Display Description:</w:t>
      </w:r>
    </w:p>
    <w:p w:rsidR="00816A68" w:rsidRPr="00816A68" w:rsidRDefault="00816A68" w:rsidP="00816A68">
      <w:pPr>
        <w:spacing w:after="0" w:line="240" w:lineRule="auto"/>
        <w:rPr>
          <w:rFonts w:eastAsia="Times New Roman"/>
        </w:rPr>
      </w:pPr>
      <w:r w:rsidRPr="00816A68">
        <w:rPr>
          <w:rFonts w:eastAsia="Times New Roman"/>
          <w:b/>
          <w:bCs/>
        </w:rPr>
        <w:t>SIZE:</w:t>
      </w:r>
      <w:r w:rsidRPr="00816A68">
        <w:rPr>
          <w:rFonts w:eastAsia="Times New Roman"/>
        </w:rPr>
        <w:t xml:space="preserve"> Measured points range from ca. 50-95 mm in length mean 68.4), 20-37 mm in width (mean 26.9), 6-8.5 mm in thickness (mean 7.6) and 19 to 32 in basal width (mean 26.1). Basal concavities tend to be deep (2-8.5; mean 4.9). </w:t>
      </w:r>
    </w:p>
    <w:p w:rsidR="00816A68" w:rsidRPr="00816A68" w:rsidRDefault="00816A68" w:rsidP="00816A68">
      <w:pPr>
        <w:spacing w:after="0" w:line="240" w:lineRule="auto"/>
        <w:rPr>
          <w:rFonts w:eastAsia="Times New Roman"/>
        </w:rPr>
      </w:pPr>
      <w:r w:rsidRPr="00816A68">
        <w:rPr>
          <w:rFonts w:eastAsia="Times New Roman"/>
          <w:b/>
          <w:bCs/>
        </w:rPr>
        <w:t>SHAPE:</w:t>
      </w:r>
      <w:r w:rsidRPr="00816A68">
        <w:rPr>
          <w:rFonts w:eastAsia="Times New Roman"/>
        </w:rPr>
        <w:t xml:space="preserve"> Gainey points lack fishtails. Although the lateral basal edges can expand slightly from the base to a maximum width around mid-point, the points are essentially parallel-sided. The points are relatively wide but are somewhat thick (width to thickness ratios ca. 3-4 to 1). Cross-sections are of a marked biconvex form. </w:t>
      </w:r>
      <w:bookmarkStart w:id="0" w:name="_GoBack"/>
      <w:bookmarkEnd w:id="0"/>
    </w:p>
    <w:p w:rsidR="00816A68" w:rsidRPr="00816A68" w:rsidRDefault="00816A68" w:rsidP="00816A68">
      <w:pPr>
        <w:spacing w:after="0" w:line="240" w:lineRule="auto"/>
        <w:rPr>
          <w:rStyle w:val="Strong"/>
          <w:rFonts w:eastAsia="Times New Roman"/>
          <w:b w:val="0"/>
          <w:bCs w:val="0"/>
        </w:rPr>
      </w:pPr>
      <w:r w:rsidRPr="00816A68">
        <w:rPr>
          <w:rFonts w:eastAsia="Times New Roman"/>
          <w:b/>
          <w:bCs/>
        </w:rPr>
        <w:t>FLAKING:</w:t>
      </w:r>
      <w:r w:rsidRPr="00816A68">
        <w:rPr>
          <w:rFonts w:eastAsia="Times New Roman"/>
        </w:rPr>
        <w:t xml:space="preserve"> Flaking is very si</w:t>
      </w:r>
      <w:r w:rsidR="0058057E">
        <w:rPr>
          <w:rFonts w:eastAsia="Times New Roman"/>
        </w:rPr>
        <w:t>milar to that for Barnes points</w:t>
      </w:r>
      <w:r w:rsidRPr="00816A68">
        <w:rPr>
          <w:rFonts w:eastAsia="Times New Roman"/>
        </w:rPr>
        <w:t xml:space="preserve">, including: parallel-collateral retouch; a tendency for single, long, </w:t>
      </w:r>
      <w:r w:rsidR="0058057E">
        <w:rPr>
          <w:rFonts w:eastAsia="Times New Roman"/>
        </w:rPr>
        <w:t xml:space="preserve">and </w:t>
      </w:r>
      <w:r w:rsidRPr="00816A68">
        <w:rPr>
          <w:rFonts w:eastAsia="Times New Roman"/>
        </w:rPr>
        <w:t xml:space="preserve">parallel sided flute removals. Lateral basal edges are very heavily ground such that in some cases, and in plan views, a distinct </w:t>
      </w:r>
      <w:r w:rsidR="0058057E">
        <w:rPr>
          <w:rFonts w:eastAsia="Times New Roman"/>
        </w:rPr>
        <w:t>quasi shoulder</w:t>
      </w:r>
      <w:r w:rsidRPr="00816A68">
        <w:rPr>
          <w:rFonts w:eastAsia="Times New Roman"/>
        </w:rPr>
        <w:t xml:space="preserve"> is formed at the juncture of the ground and unground areas. </w:t>
      </w:r>
    </w:p>
    <w:p w:rsidR="00816A68" w:rsidRPr="00816A68" w:rsidRDefault="00816A68" w:rsidP="00816A68">
      <w:pPr>
        <w:spacing w:after="0"/>
      </w:pPr>
      <w:r w:rsidRPr="00816A68">
        <w:rPr>
          <w:rStyle w:val="Strong"/>
        </w:rPr>
        <w:t>LC Classification:</w:t>
      </w:r>
      <w:r w:rsidRPr="00816A68">
        <w:t xml:space="preserve"> </w:t>
      </w:r>
    </w:p>
    <w:p w:rsidR="00816A68" w:rsidRPr="00816A68" w:rsidRDefault="00816A68" w:rsidP="00816A68">
      <w:pPr>
        <w:spacing w:after="0" w:line="240" w:lineRule="auto"/>
        <w:rPr>
          <w:rFonts w:eastAsia="Times New Roman"/>
        </w:rPr>
      </w:pPr>
      <w:r w:rsidRPr="00816A68">
        <w:rPr>
          <w:rStyle w:val="Strong"/>
        </w:rPr>
        <w:t>Date or Time Horizon:</w:t>
      </w:r>
      <w:r w:rsidRPr="00816A68">
        <w:t xml:space="preserve"> </w:t>
      </w:r>
      <w:r>
        <w:t>11,00</w:t>
      </w:r>
      <w:r w:rsidR="00A12AA8">
        <w:t>0-9000</w:t>
      </w:r>
      <w:r>
        <w:t xml:space="preserve"> BP. </w:t>
      </w:r>
      <w:r w:rsidRPr="00816A68">
        <w:rPr>
          <w:rFonts w:eastAsia="Times New Roman"/>
        </w:rPr>
        <w:t xml:space="preserve">No C-14 dates are available for Gainey points. They are dated to slightly more recent than 11,000 </w:t>
      </w:r>
      <w:r w:rsidR="00A12AA8">
        <w:rPr>
          <w:rFonts w:eastAsia="Times New Roman"/>
        </w:rPr>
        <w:t>BP</w:t>
      </w:r>
      <w:r w:rsidRPr="00816A68">
        <w:rPr>
          <w:rFonts w:eastAsia="Times New Roman"/>
        </w:rPr>
        <w:t xml:space="preserve">. </w:t>
      </w:r>
    </w:p>
    <w:p w:rsidR="00816A68" w:rsidRPr="00816A68" w:rsidRDefault="00816A68" w:rsidP="00816A68">
      <w:pPr>
        <w:spacing w:after="0"/>
        <w:rPr>
          <w:rStyle w:val="Strong"/>
          <w:rFonts w:eastAsia="Times New Roman"/>
          <w:b w:val="0"/>
          <w:bCs w:val="0"/>
        </w:rPr>
      </w:pPr>
      <w:r w:rsidRPr="00816A68">
        <w:rPr>
          <w:rStyle w:val="Strong"/>
        </w:rPr>
        <w:t xml:space="preserve">Geographical Area: </w:t>
      </w:r>
      <w:r w:rsidRPr="00816A68">
        <w:rPr>
          <w:rFonts w:eastAsia="Times New Roman"/>
        </w:rPr>
        <w:t xml:space="preserve">These points definitely occur throughout southern Ontario, southern Michigan and northern Ohio. Their distribution beyond this area is unknown. </w:t>
      </w:r>
    </w:p>
    <w:p w:rsidR="00FB38D5" w:rsidRDefault="00816A68" w:rsidP="002B3DE0">
      <w:pPr>
        <w:spacing w:after="0"/>
      </w:pPr>
      <w:r w:rsidRPr="00816A68">
        <w:rPr>
          <w:rStyle w:val="Strong"/>
        </w:rPr>
        <w:t xml:space="preserve">Map: </w:t>
      </w:r>
      <w:proofErr w:type="spellStart"/>
      <w:r w:rsidR="007A1167" w:rsidRPr="00FB38D5">
        <w:rPr>
          <w:i/>
        </w:rPr>
        <w:t>Megalloway</w:t>
      </w:r>
      <w:proofErr w:type="spellEnd"/>
      <w:r w:rsidR="007A1167">
        <w:t xml:space="preserve"> River Valley, ME,</w:t>
      </w:r>
      <w:r w:rsidRPr="00816A68">
        <w:t xml:space="preserve"> </w:t>
      </w:r>
      <w:r w:rsidR="00FB38D5">
        <w:t xml:space="preserve">within the </w:t>
      </w:r>
      <w:r w:rsidR="00FB38D5">
        <w:rPr>
          <w:i/>
        </w:rPr>
        <w:t>Andro</w:t>
      </w:r>
      <w:r w:rsidR="00FB38D5" w:rsidRPr="00FB38D5">
        <w:rPr>
          <w:i/>
        </w:rPr>
        <w:t>scoggin</w:t>
      </w:r>
      <w:r w:rsidR="00FB38D5">
        <w:t xml:space="preserve"> River Watershed, </w:t>
      </w:r>
      <w:r w:rsidRPr="00816A68">
        <w:t>1960.</w:t>
      </w:r>
    </w:p>
    <w:p w:rsidR="00FB38D5" w:rsidRDefault="00A85422" w:rsidP="002B3DE0">
      <w:pPr>
        <w:spacing w:after="0"/>
      </w:pPr>
      <w:r>
        <w:object w:dxaOrig="3599" w:dyaOrig="50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in;height:401.15pt" o:ole="">
            <v:imagedata r:id="rId5" o:title=""/>
          </v:shape>
          <o:OLEObject Type="Embed" ProgID="Unknown" ShapeID="_x0000_i1038" DrawAspect="Content" ObjectID="_1607494620" r:id="rId6"/>
        </w:object>
      </w:r>
    </w:p>
    <w:p w:rsidR="00A85422" w:rsidRDefault="0058057E" w:rsidP="002B3DE0">
      <w:pPr>
        <w:spacing w:after="0"/>
      </w:pPr>
      <w:proofErr w:type="spellStart"/>
      <w:r>
        <w:t>Megalloway</w:t>
      </w:r>
      <w:proofErr w:type="spellEnd"/>
      <w:r>
        <w:t xml:space="preserve"> River in the </w:t>
      </w:r>
      <w:proofErr w:type="spellStart"/>
      <w:r>
        <w:t>Androgoggin</w:t>
      </w:r>
      <w:proofErr w:type="spellEnd"/>
      <w:r>
        <w:t xml:space="preserve"> River drainage after </w:t>
      </w:r>
      <w:hyperlink r:id="rId7" w:history="1">
        <w:r w:rsidRPr="00DB04E3">
          <w:rPr>
            <w:rStyle w:val="Hyperlink"/>
          </w:rPr>
          <w:t>https://www.bethelhistorical.org/legacy-site/Androscoggin%20watershed.jpg</w:t>
        </w:r>
      </w:hyperlink>
    </w:p>
    <w:p w:rsidR="0058057E" w:rsidRDefault="0058057E" w:rsidP="002B3DE0">
      <w:pPr>
        <w:spacing w:after="0"/>
      </w:pPr>
    </w:p>
    <w:p w:rsidR="007A1167" w:rsidRPr="00A85422" w:rsidRDefault="007A1167" w:rsidP="00A85422">
      <w:r w:rsidRPr="00A85422">
        <w:t xml:space="preserve">The </w:t>
      </w:r>
      <w:proofErr w:type="spellStart"/>
      <w:r w:rsidRPr="00A85422">
        <w:t>Magalloway</w:t>
      </w:r>
      <w:proofErr w:type="spellEnd"/>
      <w:r w:rsidRPr="00A85422">
        <w:t xml:space="preserve"> River in </w:t>
      </w:r>
      <w:r w:rsidR="00FB38D5" w:rsidRPr="00A85422">
        <w:t xml:space="preserve">extreme </w:t>
      </w:r>
      <w:r w:rsidRPr="00A85422">
        <w:rPr>
          <w:sz w:val="18"/>
        </w:rPr>
        <w:t>NW</w:t>
      </w:r>
      <w:r w:rsidRPr="00A85422">
        <w:t xml:space="preserve"> ME and </w:t>
      </w:r>
      <w:r w:rsidR="00FB38D5" w:rsidRPr="00A85422">
        <w:rPr>
          <w:sz w:val="18"/>
        </w:rPr>
        <w:t>NE</w:t>
      </w:r>
      <w:r w:rsidR="00FB38D5" w:rsidRPr="00A85422">
        <w:t xml:space="preserve"> </w:t>
      </w:r>
      <w:r w:rsidRPr="00A85422">
        <w:t xml:space="preserve">NH </w:t>
      </w:r>
      <w:r w:rsidR="00A85422" w:rsidRPr="00A85422">
        <w:t xml:space="preserve">flows from an altitude of nearly 3,500 feet on the flanks of the Border Mountains on the international boundary between the United States and Canada down to the confluence of the outflow stream from </w:t>
      </w:r>
      <w:proofErr w:type="spellStart"/>
      <w:r w:rsidR="00A85422" w:rsidRPr="00A85422">
        <w:t>Umbagog</w:t>
      </w:r>
      <w:proofErr w:type="spellEnd"/>
      <w:r w:rsidR="00A85422" w:rsidRPr="00A85422">
        <w:t xml:space="preserve"> Lake—the lowest of several vast bodies of water in the Rangeley Lakes chain. The </w:t>
      </w:r>
      <w:proofErr w:type="spellStart"/>
      <w:r w:rsidR="00A85422" w:rsidRPr="00A85422">
        <w:t>Magalloway</w:t>
      </w:r>
      <w:proofErr w:type="spellEnd"/>
      <w:r w:rsidR="00A85422" w:rsidRPr="00A85422">
        <w:t xml:space="preserve"> River was an important transportation route for the Abenaki Indians who fished along its shores</w:t>
      </w:r>
      <w:r w:rsidR="0058057E">
        <w:t>. It</w:t>
      </w:r>
      <w:r w:rsidR="00A85422" w:rsidRPr="00A85422">
        <w:t xml:space="preserve"> </w:t>
      </w:r>
      <w:r w:rsidRPr="00A85422">
        <w:t xml:space="preserve">flows </w:t>
      </w:r>
      <w:r w:rsidRPr="00A85422">
        <w:rPr>
          <w:sz w:val="18"/>
        </w:rPr>
        <w:t>S</w:t>
      </w:r>
      <w:r w:rsidRPr="00A85422">
        <w:t xml:space="preserve"> to 2.5-mile (4.0 km)-long </w:t>
      </w:r>
      <w:proofErr w:type="spellStart"/>
      <w:r w:rsidRPr="00A85422">
        <w:t>Parmachenee</w:t>
      </w:r>
      <w:proofErr w:type="spellEnd"/>
      <w:r w:rsidRPr="00A85422">
        <w:t xml:space="preserve"> Lake to the 15-mile (24 km)-long </w:t>
      </w:r>
      <w:proofErr w:type="spellStart"/>
      <w:r w:rsidRPr="00A85422">
        <w:t>Aziscohos</w:t>
      </w:r>
      <w:proofErr w:type="spellEnd"/>
      <w:r w:rsidRPr="00A85422">
        <w:t xml:space="preserve"> Lake joining </w:t>
      </w:r>
      <w:proofErr w:type="spellStart"/>
      <w:r w:rsidRPr="00A85422">
        <w:t>Umbagog</w:t>
      </w:r>
      <w:proofErr w:type="spellEnd"/>
      <w:r w:rsidRPr="00A85422">
        <w:t xml:space="preserve"> Lake </w:t>
      </w:r>
      <w:r w:rsidR="00B71E75" w:rsidRPr="00A85422">
        <w:t>(</w:t>
      </w:r>
      <w:r w:rsidRPr="00A85422">
        <w:t>Abenaki</w:t>
      </w:r>
      <w:r w:rsidR="00FB38D5" w:rsidRPr="00A85422">
        <w:t>,</w:t>
      </w:r>
      <w:r w:rsidRPr="00A85422">
        <w:t xml:space="preserve"> "shallow</w:t>
      </w:r>
      <w:r w:rsidR="00A12AA8" w:rsidRPr="00A85422">
        <w:t>-</w:t>
      </w:r>
      <w:r w:rsidRPr="00A85422">
        <w:t>water"</w:t>
      </w:r>
      <w:r w:rsidR="00A85422">
        <w:t xml:space="preserve"> </w:t>
      </w:r>
      <w:r w:rsidR="00A85422" w:rsidRPr="00A85422">
        <w:t>with</w:t>
      </w:r>
      <w:r w:rsidRPr="00A85422">
        <w:t xml:space="preserve"> </w:t>
      </w:r>
      <w:r w:rsidR="00A85422" w:rsidRPr="00A85422">
        <w:t xml:space="preserve">an </w:t>
      </w:r>
      <w:r w:rsidRPr="00A85422">
        <w:t xml:space="preserve">average depth </w:t>
      </w:r>
      <w:r w:rsidR="00A85422">
        <w:t xml:space="preserve">of 10 </w:t>
      </w:r>
      <w:proofErr w:type="spellStart"/>
      <w:r w:rsidR="00A85422">
        <w:t>ft</w:t>
      </w:r>
      <w:proofErr w:type="spellEnd"/>
      <w:r w:rsidR="00A85422">
        <w:t xml:space="preserve"> or </w:t>
      </w:r>
      <w:r w:rsidRPr="00A85422">
        <w:t xml:space="preserve">3 m). </w:t>
      </w:r>
      <w:r w:rsidR="00A85422" w:rsidRPr="00A85422">
        <w:t>Finally</w:t>
      </w:r>
      <w:r w:rsidR="00A85422">
        <w:t>,</w:t>
      </w:r>
      <w:r w:rsidR="00A85422" w:rsidRPr="00A85422">
        <w:t xml:space="preserve"> it joins the Androscoggin River</w:t>
      </w:r>
      <w:r w:rsidR="0058057E">
        <w:t>, which ultimately flows into the Atlantic Ocean</w:t>
      </w:r>
      <w:r w:rsidR="00A85422" w:rsidRPr="00A85422">
        <w:t>.</w:t>
      </w:r>
      <w:r w:rsidR="0058057E">
        <w:t xml:space="preserve"> It was this trajectory that enabled the carriers of the Gainey Point flaking technique to be associated with the Abenaki ancestors at the Bull Brook site in Essex County, MA. These Abenaki ancestors were expert canoeists who were able to explore the </w:t>
      </w:r>
      <w:r w:rsidR="0058057E" w:rsidRPr="0058057E">
        <w:rPr>
          <w:sz w:val="18"/>
        </w:rPr>
        <w:t>NE</w:t>
      </w:r>
      <w:r w:rsidR="0058057E">
        <w:t xml:space="preserve"> coast and penetrate its interior.</w:t>
      </w:r>
    </w:p>
    <w:p w:rsidR="000670F0" w:rsidRPr="00816A68" w:rsidRDefault="00FB38D5" w:rsidP="002B3DE0">
      <w:pPr>
        <w:spacing w:after="0"/>
        <w:rPr>
          <w:rStyle w:val="Strong"/>
          <w:b w:val="0"/>
          <w:bCs w:val="0"/>
        </w:rPr>
      </w:pPr>
      <w:r>
        <w:rPr>
          <w:noProof/>
        </w:rPr>
        <w:lastRenderedPageBreak/>
        <w:drawing>
          <wp:inline distT="0" distB="0" distL="0" distR="0">
            <wp:extent cx="3810000" cy="5105400"/>
            <wp:effectExtent l="0" t="0" r="0" b="0"/>
            <wp:docPr id="6" name="Picture 6" descr="https://www.bethelhistorical.org/legacy-site/Androscoggin%20watersh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bethelhistorical.org/legacy-site/Androscoggin%20watershe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5105400"/>
                    </a:xfrm>
                    <a:prstGeom prst="rect">
                      <a:avLst/>
                    </a:prstGeom>
                    <a:noFill/>
                    <a:ln>
                      <a:noFill/>
                    </a:ln>
                  </pic:spPr>
                </pic:pic>
              </a:graphicData>
            </a:graphic>
          </wp:inline>
        </w:drawing>
      </w:r>
    </w:p>
    <w:p w:rsidR="000670F0" w:rsidRDefault="00816A68" w:rsidP="00816A68">
      <w:pPr>
        <w:spacing w:after="0"/>
      </w:pPr>
      <w:r w:rsidRPr="00816A68">
        <w:rPr>
          <w:rStyle w:val="Strong"/>
        </w:rPr>
        <w:t>GPS Coordinates:</w:t>
      </w:r>
      <w:r w:rsidRPr="00816A68">
        <w:t xml:space="preserve"> </w:t>
      </w:r>
    </w:p>
    <w:p w:rsidR="00816A68" w:rsidRDefault="000670F0" w:rsidP="00816A68">
      <w:pPr>
        <w:spacing w:after="0"/>
      </w:pPr>
      <w:r w:rsidRPr="000670F0">
        <w:t xml:space="preserve"> </w:t>
      </w:r>
      <w:r>
        <w:rPr>
          <w:noProof/>
        </w:rPr>
        <w:drawing>
          <wp:inline distT="0" distB="0" distL="0" distR="0">
            <wp:extent cx="4895850" cy="3308350"/>
            <wp:effectExtent l="0" t="0" r="0" b="6350"/>
            <wp:docPr id="4" name="Picture 4" descr="Image result for Magalloway River Valley, 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Magalloway River Valley, M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95850" cy="3308350"/>
                    </a:xfrm>
                    <a:prstGeom prst="rect">
                      <a:avLst/>
                    </a:prstGeom>
                    <a:noFill/>
                    <a:ln>
                      <a:noFill/>
                    </a:ln>
                  </pic:spPr>
                </pic:pic>
              </a:graphicData>
            </a:graphic>
          </wp:inline>
        </w:drawing>
      </w:r>
    </w:p>
    <w:p w:rsidR="000670F0" w:rsidRPr="00816A68" w:rsidRDefault="000670F0" w:rsidP="00816A68">
      <w:pPr>
        <w:spacing w:after="0"/>
        <w:rPr>
          <w:color w:val="0000FF"/>
          <w:u w:val="single"/>
        </w:rPr>
      </w:pPr>
    </w:p>
    <w:p w:rsidR="00816A68" w:rsidRPr="00816A68" w:rsidRDefault="00816A68" w:rsidP="00816A68">
      <w:pPr>
        <w:spacing w:after="0" w:line="240" w:lineRule="auto"/>
        <w:rPr>
          <w:rFonts w:eastAsia="Times New Roman"/>
        </w:rPr>
      </w:pPr>
      <w:r w:rsidRPr="00816A68">
        <w:rPr>
          <w:rStyle w:val="Strong"/>
        </w:rPr>
        <w:lastRenderedPageBreak/>
        <w:t>Cultural Affiliation:</w:t>
      </w:r>
      <w:r w:rsidRPr="00816A68">
        <w:t xml:space="preserve"> </w:t>
      </w:r>
      <w:r>
        <w:t xml:space="preserve">Paleo. </w:t>
      </w:r>
      <w:r w:rsidRPr="00816A68">
        <w:rPr>
          <w:rFonts w:eastAsia="Times New Roman"/>
        </w:rPr>
        <w:t>The type site for these points is the Gainey site in south-central Michigan investigated by Don Simons (1984)</w:t>
      </w:r>
      <w:r w:rsidR="00A12AA8">
        <w:rPr>
          <w:rFonts w:eastAsia="Times New Roman"/>
        </w:rPr>
        <w:t xml:space="preserve"> but this point was early on discovered at the</w:t>
      </w:r>
      <w:r w:rsidRPr="00816A68">
        <w:rPr>
          <w:rFonts w:eastAsia="Times New Roman"/>
        </w:rPr>
        <w:t xml:space="preserve"> Bull Brook </w:t>
      </w:r>
      <w:r w:rsidR="00A12AA8">
        <w:rPr>
          <w:rFonts w:eastAsia="Times New Roman"/>
        </w:rPr>
        <w:t xml:space="preserve">site in Essex County, MA. It was also discovered in </w:t>
      </w:r>
      <w:r w:rsidRPr="00816A68">
        <w:rPr>
          <w:rFonts w:eastAsia="Times New Roman"/>
        </w:rPr>
        <w:t>the Great Lakes region (</w:t>
      </w:r>
      <w:proofErr w:type="spellStart"/>
      <w:r w:rsidRPr="00816A68">
        <w:rPr>
          <w:rFonts w:eastAsia="Times New Roman"/>
        </w:rPr>
        <w:t>Roosa</w:t>
      </w:r>
      <w:proofErr w:type="spellEnd"/>
      <w:r w:rsidRPr="00816A68">
        <w:rPr>
          <w:rFonts w:eastAsia="Times New Roman"/>
        </w:rPr>
        <w:t xml:space="preserve"> 1965)</w:t>
      </w:r>
      <w:r w:rsidR="00A12AA8">
        <w:rPr>
          <w:rFonts w:eastAsia="Times New Roman"/>
        </w:rPr>
        <w:t xml:space="preserve"> and in Ontario, which suggests that the Clovis-type fluting achieved its ultimate expression in these areas.</w:t>
      </w:r>
    </w:p>
    <w:p w:rsidR="00816A68" w:rsidRDefault="00816A68" w:rsidP="00816A68">
      <w:pPr>
        <w:spacing w:after="0"/>
      </w:pPr>
      <w:r w:rsidRPr="00816A68">
        <w:rPr>
          <w:rStyle w:val="Strong"/>
        </w:rPr>
        <w:t>Medium:</w:t>
      </w:r>
      <w:r w:rsidRPr="00816A68">
        <w:t xml:space="preserve"> </w:t>
      </w:r>
    </w:p>
    <w:p w:rsidR="00816A68" w:rsidRPr="00816A68" w:rsidRDefault="00816A68" w:rsidP="00816A68">
      <w:pPr>
        <w:spacing w:after="0" w:line="240" w:lineRule="auto"/>
        <w:rPr>
          <w:rFonts w:eastAsia="Times New Roman"/>
        </w:rPr>
      </w:pPr>
      <w:r w:rsidRPr="00816A68">
        <w:rPr>
          <w:rFonts w:eastAsia="Times New Roman"/>
        </w:rPr>
        <w:t xml:space="preserve">Although some Gainey points are known on Collingwood chert, most of this type tend to be on "southern" </w:t>
      </w:r>
      <w:proofErr w:type="spellStart"/>
      <w:r w:rsidRPr="00816A68">
        <w:rPr>
          <w:rFonts w:eastAsia="Times New Roman"/>
        </w:rPr>
        <w:t>cherts</w:t>
      </w:r>
      <w:proofErr w:type="spellEnd"/>
      <w:r w:rsidRPr="00816A68">
        <w:rPr>
          <w:rFonts w:eastAsia="Times New Roman"/>
        </w:rPr>
        <w:t xml:space="preserve"> including Onondaga from Ontario and Upper Mercer, Flint Ridge and </w:t>
      </w:r>
      <w:proofErr w:type="spellStart"/>
      <w:r w:rsidRPr="00816A68">
        <w:rPr>
          <w:rFonts w:eastAsia="Times New Roman"/>
        </w:rPr>
        <w:t>Tenmile</w:t>
      </w:r>
      <w:proofErr w:type="spellEnd"/>
      <w:r w:rsidRPr="00816A68">
        <w:rPr>
          <w:rFonts w:eastAsia="Times New Roman"/>
        </w:rPr>
        <w:t xml:space="preserve"> Creek chert from Ohio. </w:t>
      </w:r>
    </w:p>
    <w:p w:rsidR="00816A68" w:rsidRPr="00816A68" w:rsidRDefault="00816A68" w:rsidP="00816A68">
      <w:pPr>
        <w:spacing w:after="0"/>
        <w:rPr>
          <w:b/>
          <w:lang w:val="fr-FR"/>
        </w:rPr>
      </w:pPr>
      <w:r w:rsidRPr="00816A68">
        <w:rPr>
          <w:b/>
          <w:lang w:val="fr-FR"/>
        </w:rPr>
        <w:t>Dimensions</w:t>
      </w:r>
      <w:r w:rsidRPr="00816A68">
        <w:rPr>
          <w:lang w:val="fr-FR"/>
        </w:rPr>
        <w:t xml:space="preserve">: </w:t>
      </w:r>
      <w:r w:rsidRPr="00816A68">
        <w:rPr>
          <w:lang w:val="fr-FR"/>
        </w:rPr>
        <w:br/>
      </w:r>
      <w:proofErr w:type="spellStart"/>
      <w:r w:rsidRPr="00816A68">
        <w:rPr>
          <w:b/>
          <w:lang w:val="fr-FR"/>
        </w:rPr>
        <w:t>Weight</w:t>
      </w:r>
      <w:proofErr w:type="spellEnd"/>
      <w:r w:rsidRPr="00816A68">
        <w:rPr>
          <w:b/>
          <w:lang w:val="fr-FR"/>
        </w:rPr>
        <w:t xml:space="preserve">: </w:t>
      </w:r>
    </w:p>
    <w:p w:rsidR="00816A68" w:rsidRDefault="00816A68" w:rsidP="00816A68">
      <w:pPr>
        <w:spacing w:after="0"/>
        <w:rPr>
          <w:rStyle w:val="Strong"/>
          <w:b w:val="0"/>
          <w:lang w:val="fr-FR"/>
        </w:rPr>
      </w:pPr>
      <w:proofErr w:type="gramStart"/>
      <w:r w:rsidRPr="00816A68">
        <w:rPr>
          <w:b/>
          <w:lang w:val="fr-FR"/>
        </w:rPr>
        <w:t>Provenance</w:t>
      </w:r>
      <w:r w:rsidRPr="00816A68">
        <w:rPr>
          <w:rStyle w:val="Strong"/>
          <w:b w:val="0"/>
          <w:lang w:val="fr-FR"/>
        </w:rPr>
        <w:t>:</w:t>
      </w:r>
      <w:proofErr w:type="gramEnd"/>
      <w:r w:rsidRPr="00816A68">
        <w:rPr>
          <w:rStyle w:val="Strong"/>
          <w:b w:val="0"/>
          <w:lang w:val="fr-FR"/>
        </w:rPr>
        <w:t xml:space="preserve"> </w:t>
      </w:r>
    </w:p>
    <w:p w:rsidR="00816A68" w:rsidRPr="00816A68" w:rsidRDefault="00816A68" w:rsidP="00816A68">
      <w:pPr>
        <w:spacing w:after="0"/>
      </w:pPr>
      <w:proofErr w:type="spellStart"/>
      <w:r w:rsidRPr="00816A68">
        <w:t>Megalloway</w:t>
      </w:r>
      <w:proofErr w:type="spellEnd"/>
      <w:r w:rsidRPr="00816A68">
        <w:t xml:space="preserve"> River Valley, ME. 1960.</w:t>
      </w:r>
    </w:p>
    <w:p w:rsidR="00816A68" w:rsidRPr="00816A68" w:rsidRDefault="00816A68" w:rsidP="00816A68">
      <w:pPr>
        <w:spacing w:after="0"/>
        <w:rPr>
          <w:b/>
        </w:rPr>
      </w:pPr>
      <w:r w:rsidRPr="00816A68">
        <w:rPr>
          <w:b/>
        </w:rPr>
        <w:t xml:space="preserve">Condition: </w:t>
      </w:r>
      <w:r w:rsidRPr="00816A68">
        <w:rPr>
          <w:b/>
        </w:rPr>
        <w:t>original</w:t>
      </w:r>
    </w:p>
    <w:p w:rsidR="00816A68" w:rsidRDefault="00816A68" w:rsidP="00816A68">
      <w:pPr>
        <w:spacing w:after="0"/>
        <w:rPr>
          <w:b/>
        </w:rPr>
      </w:pPr>
      <w:r w:rsidRPr="00816A68">
        <w:rPr>
          <w:b/>
        </w:rPr>
        <w:t>Discussion:</w:t>
      </w:r>
    </w:p>
    <w:p w:rsidR="00B71E75" w:rsidRDefault="00B71E75" w:rsidP="00816A68">
      <w:pPr>
        <w:spacing w:after="0"/>
        <w:rPr>
          <w:color w:val="000000"/>
        </w:rPr>
      </w:pPr>
      <w:r>
        <w:rPr>
          <w:color w:val="000000"/>
          <w:sz w:val="27"/>
          <w:szCs w:val="27"/>
        </w:rPr>
        <w:t xml:space="preserve">The flute </w:t>
      </w:r>
      <w:r w:rsidR="002B3DE0">
        <w:rPr>
          <w:color w:val="000000"/>
          <w:sz w:val="27"/>
          <w:szCs w:val="27"/>
        </w:rPr>
        <w:t xml:space="preserve">of this point </w:t>
      </w:r>
      <w:r>
        <w:rPr>
          <w:color w:val="000000"/>
          <w:sz w:val="27"/>
          <w:szCs w:val="27"/>
        </w:rPr>
        <w:t>extend</w:t>
      </w:r>
      <w:r>
        <w:rPr>
          <w:color w:val="000000"/>
          <w:sz w:val="27"/>
          <w:szCs w:val="27"/>
        </w:rPr>
        <w:t>s</w:t>
      </w:r>
      <w:r>
        <w:rPr>
          <w:color w:val="000000"/>
          <w:sz w:val="27"/>
          <w:szCs w:val="27"/>
        </w:rPr>
        <w:t xml:space="preserve"> </w:t>
      </w:r>
      <w:r>
        <w:rPr>
          <w:color w:val="000000"/>
          <w:sz w:val="27"/>
          <w:szCs w:val="27"/>
        </w:rPr>
        <w:t>5</w:t>
      </w:r>
      <w:r w:rsidR="002B3DE0">
        <w:rPr>
          <w:color w:val="000000"/>
          <w:sz w:val="27"/>
          <w:szCs w:val="27"/>
        </w:rPr>
        <w:t>0-8</w:t>
      </w:r>
      <w:r>
        <w:rPr>
          <w:color w:val="000000"/>
          <w:sz w:val="27"/>
          <w:szCs w:val="27"/>
        </w:rPr>
        <w:t>5</w:t>
      </w:r>
      <w:r w:rsidR="007C3365">
        <w:rPr>
          <w:color w:val="000000"/>
          <w:sz w:val="27"/>
          <w:szCs w:val="27"/>
        </w:rPr>
        <w:t xml:space="preserve"> percent</w:t>
      </w:r>
      <w:r>
        <w:rPr>
          <w:color w:val="000000"/>
          <w:sz w:val="27"/>
          <w:szCs w:val="27"/>
        </w:rPr>
        <w:t xml:space="preserve"> up the face</w:t>
      </w:r>
      <w:r w:rsidR="002B3DE0">
        <w:rPr>
          <w:color w:val="000000"/>
          <w:sz w:val="27"/>
          <w:szCs w:val="27"/>
        </w:rPr>
        <w:t>,</w:t>
      </w:r>
      <w:r>
        <w:rPr>
          <w:color w:val="000000"/>
          <w:sz w:val="27"/>
          <w:szCs w:val="27"/>
        </w:rPr>
        <w:t xml:space="preserve"> which is </w:t>
      </w:r>
      <w:r w:rsidR="002B3DE0">
        <w:rPr>
          <w:color w:val="000000"/>
          <w:sz w:val="27"/>
          <w:szCs w:val="27"/>
        </w:rPr>
        <w:t>the first</w:t>
      </w:r>
      <w:r>
        <w:rPr>
          <w:color w:val="000000"/>
          <w:sz w:val="27"/>
          <w:szCs w:val="27"/>
        </w:rPr>
        <w:t xml:space="preserve"> distinguishing characteristic of this </w:t>
      </w:r>
      <w:r w:rsidR="007C3365">
        <w:rPr>
          <w:color w:val="000000"/>
          <w:sz w:val="27"/>
          <w:szCs w:val="27"/>
        </w:rPr>
        <w:t>type and</w:t>
      </w:r>
      <w:r>
        <w:rPr>
          <w:color w:val="000000"/>
          <w:sz w:val="27"/>
          <w:szCs w:val="27"/>
        </w:rPr>
        <w:t xml:space="preserve"> probably</w:t>
      </w:r>
      <w:r>
        <w:rPr>
          <w:color w:val="000000"/>
          <w:sz w:val="27"/>
          <w:szCs w:val="27"/>
        </w:rPr>
        <w:t xml:space="preserve"> represents a</w:t>
      </w:r>
      <w:r>
        <w:rPr>
          <w:color w:val="000000"/>
          <w:sz w:val="27"/>
          <w:szCs w:val="27"/>
        </w:rPr>
        <w:t>n</w:t>
      </w:r>
      <w:r>
        <w:rPr>
          <w:color w:val="000000"/>
          <w:sz w:val="27"/>
          <w:szCs w:val="27"/>
        </w:rPr>
        <w:t xml:space="preserve"> eastern development of the Clovis </w:t>
      </w:r>
      <w:r>
        <w:rPr>
          <w:color w:val="000000"/>
          <w:sz w:val="27"/>
          <w:szCs w:val="27"/>
        </w:rPr>
        <w:t>point</w:t>
      </w:r>
      <w:r>
        <w:rPr>
          <w:color w:val="000000"/>
          <w:sz w:val="27"/>
          <w:szCs w:val="27"/>
        </w:rPr>
        <w:t xml:space="preserve">, in which fluting </w:t>
      </w:r>
      <w:r>
        <w:rPr>
          <w:color w:val="000000"/>
          <w:sz w:val="27"/>
          <w:szCs w:val="27"/>
        </w:rPr>
        <w:t xml:space="preserve">had </w:t>
      </w:r>
      <w:r>
        <w:rPr>
          <w:color w:val="000000"/>
          <w:sz w:val="27"/>
          <w:szCs w:val="27"/>
        </w:rPr>
        <w:t>become well</w:t>
      </w:r>
      <w:r>
        <w:rPr>
          <w:color w:val="000000"/>
          <w:sz w:val="27"/>
          <w:szCs w:val="27"/>
        </w:rPr>
        <w:t>-</w:t>
      </w:r>
      <w:r>
        <w:rPr>
          <w:color w:val="000000"/>
          <w:sz w:val="27"/>
          <w:szCs w:val="27"/>
        </w:rPr>
        <w:t>developed</w:t>
      </w:r>
      <w:r>
        <w:rPr>
          <w:color w:val="000000"/>
          <w:sz w:val="27"/>
          <w:szCs w:val="27"/>
        </w:rPr>
        <w:t xml:space="preserve"> (Fowler </w:t>
      </w:r>
      <w:r>
        <w:rPr>
          <w:color w:val="000000"/>
          <w:sz w:val="27"/>
          <w:szCs w:val="27"/>
        </w:rPr>
        <w:t>1972).</w:t>
      </w:r>
      <w:r>
        <w:rPr>
          <w:color w:val="000000"/>
          <w:sz w:val="27"/>
          <w:szCs w:val="27"/>
        </w:rPr>
        <w:t xml:space="preserve"> </w:t>
      </w:r>
      <w:r w:rsidR="002B3DE0">
        <w:rPr>
          <w:color w:val="000000"/>
          <w:sz w:val="27"/>
          <w:szCs w:val="27"/>
        </w:rPr>
        <w:t xml:space="preserve">The second </w:t>
      </w:r>
      <w:r w:rsidR="002B3DE0">
        <w:rPr>
          <w:color w:val="000000"/>
          <w:sz w:val="27"/>
          <w:szCs w:val="27"/>
        </w:rPr>
        <w:t xml:space="preserve">distinguishing characteristic of this type </w:t>
      </w:r>
      <w:r w:rsidR="002B3DE0">
        <w:rPr>
          <w:color w:val="000000"/>
          <w:sz w:val="27"/>
          <w:szCs w:val="27"/>
        </w:rPr>
        <w:t xml:space="preserve">is </w:t>
      </w:r>
      <w:r w:rsidR="007C3365">
        <w:rPr>
          <w:color w:val="000000"/>
        </w:rPr>
        <w:t xml:space="preserve">the basal concavity (Ellis and Deller </w:t>
      </w:r>
      <w:r>
        <w:rPr>
          <w:color w:val="000000"/>
        </w:rPr>
        <w:t xml:space="preserve">1997) </w:t>
      </w:r>
      <w:r w:rsidR="007C3365">
        <w:rPr>
          <w:color w:val="000000"/>
        </w:rPr>
        <w:t xml:space="preserve">from the deepest </w:t>
      </w:r>
      <w:r w:rsidR="007440AA">
        <w:rPr>
          <w:color w:val="000000"/>
        </w:rPr>
        <w:t xml:space="preserve">concavity </w:t>
      </w:r>
      <w:r w:rsidR="007C3365">
        <w:rPr>
          <w:color w:val="000000"/>
        </w:rPr>
        <w:t>at</w:t>
      </w:r>
      <w:r>
        <w:rPr>
          <w:color w:val="000000"/>
        </w:rPr>
        <w:t xml:space="preserve"> the </w:t>
      </w:r>
      <w:proofErr w:type="spellStart"/>
      <w:r>
        <w:rPr>
          <w:color w:val="000000"/>
        </w:rPr>
        <w:t>Debert</w:t>
      </w:r>
      <w:proofErr w:type="spellEnd"/>
      <w:r>
        <w:rPr>
          <w:color w:val="000000"/>
        </w:rPr>
        <w:t xml:space="preserve"> site </w:t>
      </w:r>
      <w:r w:rsidR="007440AA">
        <w:rPr>
          <w:color w:val="000000"/>
        </w:rPr>
        <w:t xml:space="preserve">and in a descending order </w:t>
      </w:r>
      <w:r w:rsidR="007C3365">
        <w:rPr>
          <w:color w:val="000000"/>
        </w:rPr>
        <w:t>to</w:t>
      </w:r>
      <w:r w:rsidR="007440AA">
        <w:rPr>
          <w:color w:val="000000"/>
        </w:rPr>
        <w:t xml:space="preserve"> the Vail site, the</w:t>
      </w:r>
      <w:r>
        <w:rPr>
          <w:color w:val="000000"/>
        </w:rPr>
        <w:t xml:space="preserve"> Whipple site, Bull Brook, Gainey, </w:t>
      </w:r>
      <w:r w:rsidR="007440AA">
        <w:rPr>
          <w:color w:val="000000"/>
        </w:rPr>
        <w:t>and Shoop</w:t>
      </w:r>
      <w:r>
        <w:rPr>
          <w:color w:val="000000"/>
        </w:rPr>
        <w:t xml:space="preserve"> (</w:t>
      </w:r>
      <w:proofErr w:type="spellStart"/>
      <w:r>
        <w:rPr>
          <w:color w:val="000000"/>
        </w:rPr>
        <w:t>Lavine</w:t>
      </w:r>
      <w:proofErr w:type="spellEnd"/>
      <w:r>
        <w:rPr>
          <w:color w:val="000000"/>
        </w:rPr>
        <w:t xml:space="preserve"> and </w:t>
      </w:r>
      <w:proofErr w:type="spellStart"/>
      <w:r>
        <w:rPr>
          <w:color w:val="000000"/>
        </w:rPr>
        <w:t>Sassamen</w:t>
      </w:r>
      <w:proofErr w:type="spellEnd"/>
      <w:r>
        <w:rPr>
          <w:color w:val="000000"/>
        </w:rPr>
        <w:t>, 1999).</w:t>
      </w:r>
    </w:p>
    <w:p w:rsidR="002B3DE0" w:rsidRPr="00B71E75" w:rsidRDefault="002B3DE0" w:rsidP="002B3DE0">
      <w:pPr>
        <w:spacing w:after="0"/>
        <w:rPr>
          <w:b/>
        </w:rPr>
      </w:pPr>
    </w:p>
    <w:p w:rsidR="00816A68" w:rsidRPr="00816A68" w:rsidRDefault="002B3DE0" w:rsidP="00816A68">
      <w:pPr>
        <w:spacing w:after="0"/>
        <w:rPr>
          <w:b/>
        </w:rPr>
      </w:pPr>
      <w:r>
        <w:rPr>
          <w:color w:val="000000"/>
          <w:sz w:val="27"/>
          <w:szCs w:val="27"/>
        </w:rPr>
        <w:t xml:space="preserve">The group of vocational archaeologists who excavated this point at Bull Brook, Essex County, MA, were not recognized </w:t>
      </w:r>
      <w:r>
        <w:rPr>
          <w:color w:val="000000"/>
          <w:sz w:val="27"/>
          <w:szCs w:val="27"/>
        </w:rPr>
        <w:t xml:space="preserve">or acknowledged </w:t>
      </w:r>
      <w:r>
        <w:rPr>
          <w:color w:val="000000"/>
          <w:sz w:val="27"/>
          <w:szCs w:val="27"/>
        </w:rPr>
        <w:t xml:space="preserve">by the Peabody Museum in Salem, MA, or the MA Archaeological Society during the ten-plus years the weekend </w:t>
      </w:r>
      <w:r>
        <w:rPr>
          <w:color w:val="000000"/>
          <w:sz w:val="27"/>
          <w:szCs w:val="27"/>
        </w:rPr>
        <w:t>“</w:t>
      </w:r>
      <w:r>
        <w:rPr>
          <w:color w:val="000000"/>
          <w:sz w:val="27"/>
          <w:szCs w:val="27"/>
        </w:rPr>
        <w:t>Bull Brookers</w:t>
      </w:r>
      <w:r>
        <w:rPr>
          <w:color w:val="000000"/>
          <w:sz w:val="27"/>
          <w:szCs w:val="27"/>
        </w:rPr>
        <w:t>”</w:t>
      </w:r>
      <w:r>
        <w:rPr>
          <w:color w:val="000000"/>
          <w:sz w:val="27"/>
          <w:szCs w:val="27"/>
        </w:rPr>
        <w:t xml:space="preserve"> devoted to excavating this site (William Fowler Pers. Comm., 199</w:t>
      </w:r>
      <w:r>
        <w:rPr>
          <w:color w:val="000000"/>
          <w:sz w:val="27"/>
          <w:szCs w:val="27"/>
        </w:rPr>
        <w:t>2</w:t>
      </w:r>
      <w:r>
        <w:rPr>
          <w:color w:val="000000"/>
          <w:sz w:val="27"/>
          <w:szCs w:val="27"/>
        </w:rPr>
        <w:t xml:space="preserve">). As a consequence, much of the taphonomic data was either unrecorded or not recorded properly. </w:t>
      </w:r>
      <w:r>
        <w:rPr>
          <w:color w:val="000000"/>
          <w:sz w:val="27"/>
          <w:szCs w:val="27"/>
        </w:rPr>
        <w:br/>
      </w:r>
      <w:r>
        <w:rPr>
          <w:color w:val="000000"/>
          <w:sz w:val="27"/>
          <w:szCs w:val="27"/>
        </w:rPr>
        <w:br/>
      </w:r>
      <w:r>
        <w:rPr>
          <w:color w:val="000000"/>
        </w:rPr>
        <w:t xml:space="preserve">Clovis style points, of which this is an example, vary in specific areas with variants in which size may have been allied to use (MacDonald 1968), but </w:t>
      </w:r>
      <w:r w:rsidR="00816A68" w:rsidRPr="00816A68">
        <w:rPr>
          <w:b/>
        </w:rPr>
        <w:t>References:</w:t>
      </w:r>
    </w:p>
    <w:p w:rsidR="00816A68" w:rsidRPr="00816A68" w:rsidRDefault="007C3365" w:rsidP="00EC0959">
      <w:pPr>
        <w:spacing w:after="0"/>
      </w:pPr>
      <w:r>
        <w:rPr>
          <w:color w:val="000000"/>
        </w:rPr>
        <w:t>Ellis and Deller (199</w:t>
      </w:r>
    </w:p>
    <w:p w:rsidR="000670F0" w:rsidRPr="000670F0" w:rsidRDefault="007C3365" w:rsidP="000670F0">
      <w:pPr>
        <w:pStyle w:val="auto-style2"/>
        <w:spacing w:before="0" w:beforeAutospacing="0" w:after="0" w:afterAutospacing="0" w:line="253" w:lineRule="atLeast"/>
        <w:rPr>
          <w:color w:val="000000"/>
        </w:rPr>
      </w:pPr>
      <w:r w:rsidRPr="000670F0">
        <w:rPr>
          <w:color w:val="000000"/>
        </w:rPr>
        <w:t>Fowler 19</w:t>
      </w:r>
      <w:r w:rsidR="000670F0">
        <w:rPr>
          <w:color w:val="000000"/>
        </w:rPr>
        <w:t>91</w:t>
      </w:r>
      <w:r w:rsidR="000670F0" w:rsidRPr="000670F0">
        <w:rPr>
          <w:color w:val="000000"/>
        </w:rPr>
        <w:t xml:space="preserve">. </w:t>
      </w:r>
      <w:r w:rsidR="000670F0" w:rsidRPr="000670F0">
        <w:rPr>
          <w:color w:val="000000"/>
        </w:rPr>
        <w:t>William S. Fowler and revised by Curtiss R. Huffman, (1991),</w:t>
      </w:r>
      <w:r w:rsidR="000670F0" w:rsidRPr="000670F0">
        <w:rPr>
          <w:rStyle w:val="apple-converted-space"/>
          <w:color w:val="000000"/>
        </w:rPr>
        <w:t> </w:t>
      </w:r>
      <w:r w:rsidR="000670F0" w:rsidRPr="000670F0">
        <w:rPr>
          <w:i/>
          <w:iCs/>
          <w:color w:val="000000"/>
        </w:rPr>
        <w:t>A Handbook of Indian Artifacts from Southern New England,</w:t>
      </w:r>
      <w:r w:rsidR="000670F0" w:rsidRPr="000670F0">
        <w:rPr>
          <w:rStyle w:val="apple-converted-space"/>
          <w:color w:val="000000"/>
        </w:rPr>
        <w:t> Special Publication #4, Massachusetts</w:t>
      </w:r>
      <w:r w:rsidR="000670F0">
        <w:rPr>
          <w:color w:val="000000"/>
        </w:rPr>
        <w:t xml:space="preserve"> </w:t>
      </w:r>
      <w:r w:rsidR="000670F0" w:rsidRPr="000670F0">
        <w:rPr>
          <w:rStyle w:val="apple-converted-space"/>
          <w:color w:val="000000"/>
        </w:rPr>
        <w:t>Archaeological Society</w:t>
      </w:r>
    </w:p>
    <w:p w:rsidR="00EC0959" w:rsidRPr="00816A68" w:rsidRDefault="00EC0959"/>
    <w:p w:rsidR="00EC0959" w:rsidRDefault="007C3365">
      <w:pPr>
        <w:rPr>
          <w:color w:val="000000"/>
        </w:rPr>
      </w:pPr>
      <w:proofErr w:type="spellStart"/>
      <w:r>
        <w:rPr>
          <w:color w:val="000000"/>
        </w:rPr>
        <w:t>Lavine</w:t>
      </w:r>
      <w:proofErr w:type="spellEnd"/>
      <w:r>
        <w:rPr>
          <w:color w:val="000000"/>
        </w:rPr>
        <w:t xml:space="preserve"> and </w:t>
      </w:r>
      <w:proofErr w:type="spellStart"/>
      <w:r>
        <w:rPr>
          <w:color w:val="000000"/>
        </w:rPr>
        <w:t>Sassamen</w:t>
      </w:r>
      <w:proofErr w:type="spellEnd"/>
      <w:r>
        <w:rPr>
          <w:color w:val="000000"/>
        </w:rPr>
        <w:t>, 1999</w:t>
      </w:r>
    </w:p>
    <w:p w:rsidR="007C3365" w:rsidRDefault="007440AA">
      <w:pPr>
        <w:rPr>
          <w:color w:val="000000"/>
        </w:rPr>
      </w:pPr>
      <w:r>
        <w:rPr>
          <w:color w:val="000000"/>
        </w:rPr>
        <w:t xml:space="preserve">MacDonald </w:t>
      </w:r>
      <w:r w:rsidR="007C3365">
        <w:rPr>
          <w:color w:val="000000"/>
        </w:rPr>
        <w:t>1968</w:t>
      </w:r>
    </w:p>
    <w:p w:rsidR="00A12AA8" w:rsidRPr="00816A68" w:rsidRDefault="00A12AA8">
      <w:proofErr w:type="spellStart"/>
      <w:r w:rsidRPr="00816A68">
        <w:rPr>
          <w:rFonts w:eastAsia="Times New Roman"/>
        </w:rPr>
        <w:t>Roosa</w:t>
      </w:r>
      <w:proofErr w:type="spellEnd"/>
      <w:r w:rsidRPr="00816A68">
        <w:rPr>
          <w:rFonts w:eastAsia="Times New Roman"/>
        </w:rPr>
        <w:t xml:space="preserve"> 1965</w:t>
      </w:r>
    </w:p>
    <w:sectPr w:rsidR="00A12AA8" w:rsidRPr="00816A68"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959"/>
    <w:rsid w:val="00001276"/>
    <w:rsid w:val="0000162B"/>
    <w:rsid w:val="00001C7F"/>
    <w:rsid w:val="00002035"/>
    <w:rsid w:val="000037A2"/>
    <w:rsid w:val="00003BD7"/>
    <w:rsid w:val="00005C00"/>
    <w:rsid w:val="000100D0"/>
    <w:rsid w:val="0001654F"/>
    <w:rsid w:val="0001706D"/>
    <w:rsid w:val="00021D8D"/>
    <w:rsid w:val="00022AD5"/>
    <w:rsid w:val="000256C5"/>
    <w:rsid w:val="000270E1"/>
    <w:rsid w:val="00027CE8"/>
    <w:rsid w:val="00040E49"/>
    <w:rsid w:val="00041AA4"/>
    <w:rsid w:val="000426BC"/>
    <w:rsid w:val="000428B8"/>
    <w:rsid w:val="000470D7"/>
    <w:rsid w:val="000505A1"/>
    <w:rsid w:val="00050E14"/>
    <w:rsid w:val="00051927"/>
    <w:rsid w:val="00055A9C"/>
    <w:rsid w:val="000575F3"/>
    <w:rsid w:val="00060D4A"/>
    <w:rsid w:val="00061410"/>
    <w:rsid w:val="00062047"/>
    <w:rsid w:val="00062442"/>
    <w:rsid w:val="00063536"/>
    <w:rsid w:val="00065636"/>
    <w:rsid w:val="00065DB6"/>
    <w:rsid w:val="000670F0"/>
    <w:rsid w:val="00067A3C"/>
    <w:rsid w:val="00073BC0"/>
    <w:rsid w:val="000744B6"/>
    <w:rsid w:val="000806A9"/>
    <w:rsid w:val="0008237A"/>
    <w:rsid w:val="000827D7"/>
    <w:rsid w:val="00084668"/>
    <w:rsid w:val="00084FC0"/>
    <w:rsid w:val="0008544D"/>
    <w:rsid w:val="00085949"/>
    <w:rsid w:val="00087285"/>
    <w:rsid w:val="000901AC"/>
    <w:rsid w:val="00091FDA"/>
    <w:rsid w:val="0009389D"/>
    <w:rsid w:val="00093ACD"/>
    <w:rsid w:val="00094A49"/>
    <w:rsid w:val="000A0621"/>
    <w:rsid w:val="000A23D2"/>
    <w:rsid w:val="000A4AB8"/>
    <w:rsid w:val="000A5A22"/>
    <w:rsid w:val="000A6100"/>
    <w:rsid w:val="000A6D55"/>
    <w:rsid w:val="000A71E4"/>
    <w:rsid w:val="000B6379"/>
    <w:rsid w:val="000B7106"/>
    <w:rsid w:val="000C43B8"/>
    <w:rsid w:val="000C5BC2"/>
    <w:rsid w:val="000D0764"/>
    <w:rsid w:val="000D08B3"/>
    <w:rsid w:val="000D427C"/>
    <w:rsid w:val="000D75F1"/>
    <w:rsid w:val="000E1663"/>
    <w:rsid w:val="000E16B1"/>
    <w:rsid w:val="000E1EC9"/>
    <w:rsid w:val="000E2D48"/>
    <w:rsid w:val="000E41DB"/>
    <w:rsid w:val="000E59B0"/>
    <w:rsid w:val="000E717C"/>
    <w:rsid w:val="000F0EE4"/>
    <w:rsid w:val="000F1A69"/>
    <w:rsid w:val="000F35A2"/>
    <w:rsid w:val="000F49D3"/>
    <w:rsid w:val="000F4DEC"/>
    <w:rsid w:val="000F58F1"/>
    <w:rsid w:val="00102735"/>
    <w:rsid w:val="001039CA"/>
    <w:rsid w:val="0010453D"/>
    <w:rsid w:val="0011027E"/>
    <w:rsid w:val="00113007"/>
    <w:rsid w:val="001131C6"/>
    <w:rsid w:val="001132A5"/>
    <w:rsid w:val="00115FDF"/>
    <w:rsid w:val="0011700F"/>
    <w:rsid w:val="00120355"/>
    <w:rsid w:val="00123429"/>
    <w:rsid w:val="0013010C"/>
    <w:rsid w:val="00130887"/>
    <w:rsid w:val="00133B37"/>
    <w:rsid w:val="0013584C"/>
    <w:rsid w:val="00135862"/>
    <w:rsid w:val="00140F4C"/>
    <w:rsid w:val="001436E1"/>
    <w:rsid w:val="001449D9"/>
    <w:rsid w:val="00145ACC"/>
    <w:rsid w:val="0014709E"/>
    <w:rsid w:val="001477EE"/>
    <w:rsid w:val="00151176"/>
    <w:rsid w:val="001521A5"/>
    <w:rsid w:val="00153479"/>
    <w:rsid w:val="00156C4F"/>
    <w:rsid w:val="001600CE"/>
    <w:rsid w:val="00161A0C"/>
    <w:rsid w:val="00161A23"/>
    <w:rsid w:val="00161F1B"/>
    <w:rsid w:val="00162278"/>
    <w:rsid w:val="00162BFD"/>
    <w:rsid w:val="00165A5D"/>
    <w:rsid w:val="00170513"/>
    <w:rsid w:val="0017127C"/>
    <w:rsid w:val="00174ACB"/>
    <w:rsid w:val="001805D6"/>
    <w:rsid w:val="00181831"/>
    <w:rsid w:val="00182334"/>
    <w:rsid w:val="0018328C"/>
    <w:rsid w:val="0019234D"/>
    <w:rsid w:val="0019377B"/>
    <w:rsid w:val="001947CC"/>
    <w:rsid w:val="00194A72"/>
    <w:rsid w:val="001A5D79"/>
    <w:rsid w:val="001A5F6F"/>
    <w:rsid w:val="001B06A6"/>
    <w:rsid w:val="001B4CF6"/>
    <w:rsid w:val="001B52CA"/>
    <w:rsid w:val="001B569F"/>
    <w:rsid w:val="001B6E29"/>
    <w:rsid w:val="001C066A"/>
    <w:rsid w:val="001C1334"/>
    <w:rsid w:val="001C1C7D"/>
    <w:rsid w:val="001C1EE5"/>
    <w:rsid w:val="001C5409"/>
    <w:rsid w:val="001C5E0D"/>
    <w:rsid w:val="001D1968"/>
    <w:rsid w:val="001D3060"/>
    <w:rsid w:val="001D7B76"/>
    <w:rsid w:val="001E0729"/>
    <w:rsid w:val="001E1722"/>
    <w:rsid w:val="001E209D"/>
    <w:rsid w:val="001E2105"/>
    <w:rsid w:val="001E2847"/>
    <w:rsid w:val="001E334D"/>
    <w:rsid w:val="001E35C1"/>
    <w:rsid w:val="001E365E"/>
    <w:rsid w:val="001E6616"/>
    <w:rsid w:val="001E7CA6"/>
    <w:rsid w:val="001E7ED1"/>
    <w:rsid w:val="001F0927"/>
    <w:rsid w:val="001F1592"/>
    <w:rsid w:val="001F3209"/>
    <w:rsid w:val="001F347F"/>
    <w:rsid w:val="001F4C3E"/>
    <w:rsid w:val="00201360"/>
    <w:rsid w:val="00201C28"/>
    <w:rsid w:val="0020240D"/>
    <w:rsid w:val="00204C01"/>
    <w:rsid w:val="00205F1A"/>
    <w:rsid w:val="00210575"/>
    <w:rsid w:val="00211E62"/>
    <w:rsid w:val="0021487B"/>
    <w:rsid w:val="00215513"/>
    <w:rsid w:val="00217D1D"/>
    <w:rsid w:val="002222A5"/>
    <w:rsid w:val="002252AB"/>
    <w:rsid w:val="00226BE1"/>
    <w:rsid w:val="00227BB0"/>
    <w:rsid w:val="00230818"/>
    <w:rsid w:val="002332EB"/>
    <w:rsid w:val="00236823"/>
    <w:rsid w:val="0023718F"/>
    <w:rsid w:val="00237EB1"/>
    <w:rsid w:val="0024061C"/>
    <w:rsid w:val="0024149A"/>
    <w:rsid w:val="00242407"/>
    <w:rsid w:val="00243847"/>
    <w:rsid w:val="00246964"/>
    <w:rsid w:val="00251D9A"/>
    <w:rsid w:val="00256ACB"/>
    <w:rsid w:val="00264CD9"/>
    <w:rsid w:val="002652D7"/>
    <w:rsid w:val="00270172"/>
    <w:rsid w:val="00270E0E"/>
    <w:rsid w:val="00271E64"/>
    <w:rsid w:val="00276128"/>
    <w:rsid w:val="00280BEF"/>
    <w:rsid w:val="00283C05"/>
    <w:rsid w:val="00284E82"/>
    <w:rsid w:val="00286E13"/>
    <w:rsid w:val="00291284"/>
    <w:rsid w:val="00291626"/>
    <w:rsid w:val="00296640"/>
    <w:rsid w:val="002A0F6C"/>
    <w:rsid w:val="002A16EA"/>
    <w:rsid w:val="002A2088"/>
    <w:rsid w:val="002A25A3"/>
    <w:rsid w:val="002A538B"/>
    <w:rsid w:val="002B3DE0"/>
    <w:rsid w:val="002B52F1"/>
    <w:rsid w:val="002C0E34"/>
    <w:rsid w:val="002D2373"/>
    <w:rsid w:val="002D29B3"/>
    <w:rsid w:val="002D3A6D"/>
    <w:rsid w:val="002D5542"/>
    <w:rsid w:val="002D5F9A"/>
    <w:rsid w:val="002E2F00"/>
    <w:rsid w:val="002E45DB"/>
    <w:rsid w:val="002E60B2"/>
    <w:rsid w:val="002F1594"/>
    <w:rsid w:val="002F264F"/>
    <w:rsid w:val="002F333C"/>
    <w:rsid w:val="002F6BFE"/>
    <w:rsid w:val="003041BB"/>
    <w:rsid w:val="00304226"/>
    <w:rsid w:val="00304C60"/>
    <w:rsid w:val="00306932"/>
    <w:rsid w:val="003073A8"/>
    <w:rsid w:val="00307420"/>
    <w:rsid w:val="0031028B"/>
    <w:rsid w:val="00310685"/>
    <w:rsid w:val="003119DD"/>
    <w:rsid w:val="00316204"/>
    <w:rsid w:val="0031738D"/>
    <w:rsid w:val="00317A65"/>
    <w:rsid w:val="00321B6F"/>
    <w:rsid w:val="00322B59"/>
    <w:rsid w:val="0032616B"/>
    <w:rsid w:val="00333C95"/>
    <w:rsid w:val="003348D7"/>
    <w:rsid w:val="00334AB7"/>
    <w:rsid w:val="0033719E"/>
    <w:rsid w:val="003377A2"/>
    <w:rsid w:val="00337D59"/>
    <w:rsid w:val="003420E1"/>
    <w:rsid w:val="00345038"/>
    <w:rsid w:val="00347898"/>
    <w:rsid w:val="0035108D"/>
    <w:rsid w:val="003530B0"/>
    <w:rsid w:val="00354F08"/>
    <w:rsid w:val="00355556"/>
    <w:rsid w:val="00356639"/>
    <w:rsid w:val="003567F1"/>
    <w:rsid w:val="00360FBB"/>
    <w:rsid w:val="00363C4D"/>
    <w:rsid w:val="003718A8"/>
    <w:rsid w:val="00375262"/>
    <w:rsid w:val="0037637F"/>
    <w:rsid w:val="00376B63"/>
    <w:rsid w:val="00392FB8"/>
    <w:rsid w:val="003944BF"/>
    <w:rsid w:val="00396EF4"/>
    <w:rsid w:val="003A1F5E"/>
    <w:rsid w:val="003A2B98"/>
    <w:rsid w:val="003A3650"/>
    <w:rsid w:val="003A50BC"/>
    <w:rsid w:val="003A55AF"/>
    <w:rsid w:val="003A7AEC"/>
    <w:rsid w:val="003B0283"/>
    <w:rsid w:val="003B1BBA"/>
    <w:rsid w:val="003B2EA8"/>
    <w:rsid w:val="003B6298"/>
    <w:rsid w:val="003C26AE"/>
    <w:rsid w:val="003C50DF"/>
    <w:rsid w:val="003D043E"/>
    <w:rsid w:val="003D2954"/>
    <w:rsid w:val="003D350A"/>
    <w:rsid w:val="003D718A"/>
    <w:rsid w:val="003E11EF"/>
    <w:rsid w:val="003E1BD8"/>
    <w:rsid w:val="003E4179"/>
    <w:rsid w:val="003E532C"/>
    <w:rsid w:val="003E579F"/>
    <w:rsid w:val="003E6978"/>
    <w:rsid w:val="003F05AF"/>
    <w:rsid w:val="003F098C"/>
    <w:rsid w:val="003F2E56"/>
    <w:rsid w:val="0040056B"/>
    <w:rsid w:val="0040468B"/>
    <w:rsid w:val="00405119"/>
    <w:rsid w:val="00406402"/>
    <w:rsid w:val="00411972"/>
    <w:rsid w:val="004133B9"/>
    <w:rsid w:val="004148F0"/>
    <w:rsid w:val="00414AC3"/>
    <w:rsid w:val="004152F1"/>
    <w:rsid w:val="00415551"/>
    <w:rsid w:val="00417D50"/>
    <w:rsid w:val="00424624"/>
    <w:rsid w:val="00425A56"/>
    <w:rsid w:val="00425F3E"/>
    <w:rsid w:val="004270CC"/>
    <w:rsid w:val="00427D07"/>
    <w:rsid w:val="00430179"/>
    <w:rsid w:val="0043232E"/>
    <w:rsid w:val="00434C3A"/>
    <w:rsid w:val="0044288D"/>
    <w:rsid w:val="0044311E"/>
    <w:rsid w:val="004437F0"/>
    <w:rsid w:val="004438A1"/>
    <w:rsid w:val="00446D98"/>
    <w:rsid w:val="0045385F"/>
    <w:rsid w:val="004546EA"/>
    <w:rsid w:val="00454BD4"/>
    <w:rsid w:val="0045581E"/>
    <w:rsid w:val="00456A93"/>
    <w:rsid w:val="004620F2"/>
    <w:rsid w:val="00462AB3"/>
    <w:rsid w:val="0046441F"/>
    <w:rsid w:val="00464AD5"/>
    <w:rsid w:val="00466965"/>
    <w:rsid w:val="00467E7C"/>
    <w:rsid w:val="00470496"/>
    <w:rsid w:val="00470659"/>
    <w:rsid w:val="00470CC5"/>
    <w:rsid w:val="004714B2"/>
    <w:rsid w:val="004718DF"/>
    <w:rsid w:val="004758B8"/>
    <w:rsid w:val="00480067"/>
    <w:rsid w:val="00480195"/>
    <w:rsid w:val="004808C8"/>
    <w:rsid w:val="00480AD4"/>
    <w:rsid w:val="00483DDF"/>
    <w:rsid w:val="00485947"/>
    <w:rsid w:val="00485CDE"/>
    <w:rsid w:val="00491C3E"/>
    <w:rsid w:val="004A0F98"/>
    <w:rsid w:val="004A26C9"/>
    <w:rsid w:val="004B0915"/>
    <w:rsid w:val="004B1039"/>
    <w:rsid w:val="004B2FF9"/>
    <w:rsid w:val="004B4047"/>
    <w:rsid w:val="004C2B7F"/>
    <w:rsid w:val="004C7A27"/>
    <w:rsid w:val="004D4D3A"/>
    <w:rsid w:val="004D5FBA"/>
    <w:rsid w:val="004E4F31"/>
    <w:rsid w:val="004E5D86"/>
    <w:rsid w:val="004E6712"/>
    <w:rsid w:val="004E6DB0"/>
    <w:rsid w:val="004E70BC"/>
    <w:rsid w:val="004F0A37"/>
    <w:rsid w:val="004F7A42"/>
    <w:rsid w:val="00502CB4"/>
    <w:rsid w:val="0050540C"/>
    <w:rsid w:val="005062DD"/>
    <w:rsid w:val="00507034"/>
    <w:rsid w:val="005174D9"/>
    <w:rsid w:val="0052225D"/>
    <w:rsid w:val="00523781"/>
    <w:rsid w:val="00525B77"/>
    <w:rsid w:val="00526058"/>
    <w:rsid w:val="00530A21"/>
    <w:rsid w:val="0053246E"/>
    <w:rsid w:val="00532A62"/>
    <w:rsid w:val="00534E07"/>
    <w:rsid w:val="00534FF2"/>
    <w:rsid w:val="00536819"/>
    <w:rsid w:val="00541B56"/>
    <w:rsid w:val="00542F63"/>
    <w:rsid w:val="00543528"/>
    <w:rsid w:val="005447BB"/>
    <w:rsid w:val="00544947"/>
    <w:rsid w:val="00545324"/>
    <w:rsid w:val="005466F8"/>
    <w:rsid w:val="005476E6"/>
    <w:rsid w:val="0055596A"/>
    <w:rsid w:val="005574A2"/>
    <w:rsid w:val="00560BE4"/>
    <w:rsid w:val="005613B8"/>
    <w:rsid w:val="0056178C"/>
    <w:rsid w:val="00562E51"/>
    <w:rsid w:val="00567AC6"/>
    <w:rsid w:val="0057016A"/>
    <w:rsid w:val="005712DD"/>
    <w:rsid w:val="00571722"/>
    <w:rsid w:val="00575923"/>
    <w:rsid w:val="00577D40"/>
    <w:rsid w:val="00577D4F"/>
    <w:rsid w:val="0058057E"/>
    <w:rsid w:val="00581A25"/>
    <w:rsid w:val="0058549A"/>
    <w:rsid w:val="00586BB0"/>
    <w:rsid w:val="00590B9E"/>
    <w:rsid w:val="005A387C"/>
    <w:rsid w:val="005A4059"/>
    <w:rsid w:val="005A4543"/>
    <w:rsid w:val="005A7FAB"/>
    <w:rsid w:val="005B3BB6"/>
    <w:rsid w:val="005B44CD"/>
    <w:rsid w:val="005B741C"/>
    <w:rsid w:val="005C0557"/>
    <w:rsid w:val="005C529B"/>
    <w:rsid w:val="005C53A3"/>
    <w:rsid w:val="005C63FF"/>
    <w:rsid w:val="005D0D38"/>
    <w:rsid w:val="005D1B69"/>
    <w:rsid w:val="005D1CC0"/>
    <w:rsid w:val="005D6CAA"/>
    <w:rsid w:val="005E2620"/>
    <w:rsid w:val="005E2A3E"/>
    <w:rsid w:val="005E2E20"/>
    <w:rsid w:val="005E4B7D"/>
    <w:rsid w:val="005F09C2"/>
    <w:rsid w:val="005F4289"/>
    <w:rsid w:val="005F5F4F"/>
    <w:rsid w:val="005F7E38"/>
    <w:rsid w:val="0060195E"/>
    <w:rsid w:val="006044C8"/>
    <w:rsid w:val="00604703"/>
    <w:rsid w:val="0060510E"/>
    <w:rsid w:val="0060650B"/>
    <w:rsid w:val="00606514"/>
    <w:rsid w:val="006067B3"/>
    <w:rsid w:val="006071F9"/>
    <w:rsid w:val="00611320"/>
    <w:rsid w:val="00612C01"/>
    <w:rsid w:val="00617980"/>
    <w:rsid w:val="00617EE3"/>
    <w:rsid w:val="00621B52"/>
    <w:rsid w:val="00623989"/>
    <w:rsid w:val="00630135"/>
    <w:rsid w:val="00630740"/>
    <w:rsid w:val="00642001"/>
    <w:rsid w:val="0064615D"/>
    <w:rsid w:val="006463A4"/>
    <w:rsid w:val="00650ED2"/>
    <w:rsid w:val="0065270C"/>
    <w:rsid w:val="0065590B"/>
    <w:rsid w:val="00655FAF"/>
    <w:rsid w:val="00660910"/>
    <w:rsid w:val="00664346"/>
    <w:rsid w:val="0066580B"/>
    <w:rsid w:val="0066604D"/>
    <w:rsid w:val="00670384"/>
    <w:rsid w:val="006706A0"/>
    <w:rsid w:val="006739A3"/>
    <w:rsid w:val="00680976"/>
    <w:rsid w:val="00683B8A"/>
    <w:rsid w:val="00684CBC"/>
    <w:rsid w:val="00687013"/>
    <w:rsid w:val="006901F9"/>
    <w:rsid w:val="00691670"/>
    <w:rsid w:val="0069225F"/>
    <w:rsid w:val="0069282A"/>
    <w:rsid w:val="006928D8"/>
    <w:rsid w:val="00692CF2"/>
    <w:rsid w:val="00694332"/>
    <w:rsid w:val="0069473C"/>
    <w:rsid w:val="00695E64"/>
    <w:rsid w:val="00696891"/>
    <w:rsid w:val="006A1BA4"/>
    <w:rsid w:val="006A393F"/>
    <w:rsid w:val="006B1B06"/>
    <w:rsid w:val="006B33AD"/>
    <w:rsid w:val="006B5B06"/>
    <w:rsid w:val="006C409F"/>
    <w:rsid w:val="006C5D51"/>
    <w:rsid w:val="006D1759"/>
    <w:rsid w:val="006D21EB"/>
    <w:rsid w:val="006D3623"/>
    <w:rsid w:val="006D46C4"/>
    <w:rsid w:val="006D4B9E"/>
    <w:rsid w:val="006E1D8D"/>
    <w:rsid w:val="006E4FED"/>
    <w:rsid w:val="006F2123"/>
    <w:rsid w:val="006F4334"/>
    <w:rsid w:val="006F6493"/>
    <w:rsid w:val="006F6E5F"/>
    <w:rsid w:val="006F747B"/>
    <w:rsid w:val="00701424"/>
    <w:rsid w:val="007028EF"/>
    <w:rsid w:val="007053E6"/>
    <w:rsid w:val="00706410"/>
    <w:rsid w:val="00710086"/>
    <w:rsid w:val="007116E7"/>
    <w:rsid w:val="007168A8"/>
    <w:rsid w:val="00717B6E"/>
    <w:rsid w:val="00717FF3"/>
    <w:rsid w:val="00730746"/>
    <w:rsid w:val="007344D3"/>
    <w:rsid w:val="00736101"/>
    <w:rsid w:val="0073617A"/>
    <w:rsid w:val="00740F00"/>
    <w:rsid w:val="00742E1A"/>
    <w:rsid w:val="007440AA"/>
    <w:rsid w:val="0075260E"/>
    <w:rsid w:val="00752FAC"/>
    <w:rsid w:val="00757BCC"/>
    <w:rsid w:val="00760160"/>
    <w:rsid w:val="0076177D"/>
    <w:rsid w:val="007634D3"/>
    <w:rsid w:val="007643A4"/>
    <w:rsid w:val="00764A9A"/>
    <w:rsid w:val="00765317"/>
    <w:rsid w:val="007671F8"/>
    <w:rsid w:val="00771A5F"/>
    <w:rsid w:val="00777DB4"/>
    <w:rsid w:val="007809E9"/>
    <w:rsid w:val="00783002"/>
    <w:rsid w:val="0078589C"/>
    <w:rsid w:val="00785B75"/>
    <w:rsid w:val="00787F58"/>
    <w:rsid w:val="00791B13"/>
    <w:rsid w:val="00792D28"/>
    <w:rsid w:val="007A1167"/>
    <w:rsid w:val="007A23CE"/>
    <w:rsid w:val="007A7E23"/>
    <w:rsid w:val="007B2BA3"/>
    <w:rsid w:val="007B345D"/>
    <w:rsid w:val="007B3877"/>
    <w:rsid w:val="007B410A"/>
    <w:rsid w:val="007B5668"/>
    <w:rsid w:val="007B7A50"/>
    <w:rsid w:val="007C3365"/>
    <w:rsid w:val="007C3DE2"/>
    <w:rsid w:val="007C41CD"/>
    <w:rsid w:val="007D27ED"/>
    <w:rsid w:val="007D4BBD"/>
    <w:rsid w:val="007D5D22"/>
    <w:rsid w:val="007D694F"/>
    <w:rsid w:val="007D7577"/>
    <w:rsid w:val="007E08BB"/>
    <w:rsid w:val="007E15E2"/>
    <w:rsid w:val="007F2D0E"/>
    <w:rsid w:val="007F6E84"/>
    <w:rsid w:val="008008F0"/>
    <w:rsid w:val="0080305E"/>
    <w:rsid w:val="008047BB"/>
    <w:rsid w:val="00806D96"/>
    <w:rsid w:val="008073F3"/>
    <w:rsid w:val="0081005B"/>
    <w:rsid w:val="008102F6"/>
    <w:rsid w:val="00813DAE"/>
    <w:rsid w:val="00814E42"/>
    <w:rsid w:val="00816A68"/>
    <w:rsid w:val="00821D2A"/>
    <w:rsid w:val="00823927"/>
    <w:rsid w:val="00825CEA"/>
    <w:rsid w:val="008275C0"/>
    <w:rsid w:val="00830214"/>
    <w:rsid w:val="00830D10"/>
    <w:rsid w:val="0083480A"/>
    <w:rsid w:val="00841F10"/>
    <w:rsid w:val="00845E41"/>
    <w:rsid w:val="00847B3D"/>
    <w:rsid w:val="0085172E"/>
    <w:rsid w:val="00852E35"/>
    <w:rsid w:val="0085590C"/>
    <w:rsid w:val="00857B6D"/>
    <w:rsid w:val="00862D85"/>
    <w:rsid w:val="00863FD6"/>
    <w:rsid w:val="008644F9"/>
    <w:rsid w:val="008645D9"/>
    <w:rsid w:val="0086680A"/>
    <w:rsid w:val="00870CB9"/>
    <w:rsid w:val="00870DFF"/>
    <w:rsid w:val="0087249F"/>
    <w:rsid w:val="00874D86"/>
    <w:rsid w:val="00877D6B"/>
    <w:rsid w:val="0088048B"/>
    <w:rsid w:val="008814FE"/>
    <w:rsid w:val="00881544"/>
    <w:rsid w:val="00883481"/>
    <w:rsid w:val="00887717"/>
    <w:rsid w:val="00895A36"/>
    <w:rsid w:val="00896F72"/>
    <w:rsid w:val="008A0ADD"/>
    <w:rsid w:val="008A36CC"/>
    <w:rsid w:val="008A7AF4"/>
    <w:rsid w:val="008B1490"/>
    <w:rsid w:val="008B4639"/>
    <w:rsid w:val="008B5C03"/>
    <w:rsid w:val="008B5D73"/>
    <w:rsid w:val="008B6D67"/>
    <w:rsid w:val="008C0C45"/>
    <w:rsid w:val="008C230C"/>
    <w:rsid w:val="008C4D54"/>
    <w:rsid w:val="008C7830"/>
    <w:rsid w:val="008D0597"/>
    <w:rsid w:val="008D2A1B"/>
    <w:rsid w:val="008D424C"/>
    <w:rsid w:val="008D63C0"/>
    <w:rsid w:val="008D7793"/>
    <w:rsid w:val="008E0F25"/>
    <w:rsid w:val="008E5E6A"/>
    <w:rsid w:val="008F1B52"/>
    <w:rsid w:val="008F4C9D"/>
    <w:rsid w:val="008F5D0A"/>
    <w:rsid w:val="008F6031"/>
    <w:rsid w:val="009011C4"/>
    <w:rsid w:val="009020BC"/>
    <w:rsid w:val="00902368"/>
    <w:rsid w:val="00903030"/>
    <w:rsid w:val="0090485B"/>
    <w:rsid w:val="009060D0"/>
    <w:rsid w:val="009134B1"/>
    <w:rsid w:val="00913604"/>
    <w:rsid w:val="00914B15"/>
    <w:rsid w:val="00924D6C"/>
    <w:rsid w:val="009274A2"/>
    <w:rsid w:val="00930C58"/>
    <w:rsid w:val="00932D04"/>
    <w:rsid w:val="009331D5"/>
    <w:rsid w:val="0093447D"/>
    <w:rsid w:val="00943E22"/>
    <w:rsid w:val="00945FF8"/>
    <w:rsid w:val="00947621"/>
    <w:rsid w:val="00952F29"/>
    <w:rsid w:val="00955C53"/>
    <w:rsid w:val="00955D64"/>
    <w:rsid w:val="009604D0"/>
    <w:rsid w:val="00962109"/>
    <w:rsid w:val="00962634"/>
    <w:rsid w:val="0096275C"/>
    <w:rsid w:val="0097042A"/>
    <w:rsid w:val="00973909"/>
    <w:rsid w:val="00975627"/>
    <w:rsid w:val="00975C12"/>
    <w:rsid w:val="00976D01"/>
    <w:rsid w:val="009773CB"/>
    <w:rsid w:val="00977633"/>
    <w:rsid w:val="0098066C"/>
    <w:rsid w:val="00981024"/>
    <w:rsid w:val="00986C09"/>
    <w:rsid w:val="009876BC"/>
    <w:rsid w:val="00987EA8"/>
    <w:rsid w:val="009909DD"/>
    <w:rsid w:val="009931C8"/>
    <w:rsid w:val="00993A5A"/>
    <w:rsid w:val="009A165A"/>
    <w:rsid w:val="009A47E8"/>
    <w:rsid w:val="009A4DCE"/>
    <w:rsid w:val="009A6A2A"/>
    <w:rsid w:val="009B070F"/>
    <w:rsid w:val="009B4027"/>
    <w:rsid w:val="009B538A"/>
    <w:rsid w:val="009C0271"/>
    <w:rsid w:val="009C1C68"/>
    <w:rsid w:val="009C2AF5"/>
    <w:rsid w:val="009C2C0F"/>
    <w:rsid w:val="009D6664"/>
    <w:rsid w:val="009D7E5F"/>
    <w:rsid w:val="009E10B5"/>
    <w:rsid w:val="009E2D26"/>
    <w:rsid w:val="009F1883"/>
    <w:rsid w:val="009F18CF"/>
    <w:rsid w:val="009F1E61"/>
    <w:rsid w:val="009F4A61"/>
    <w:rsid w:val="009F4E00"/>
    <w:rsid w:val="009F7558"/>
    <w:rsid w:val="00A006CF"/>
    <w:rsid w:val="00A02975"/>
    <w:rsid w:val="00A04001"/>
    <w:rsid w:val="00A100D7"/>
    <w:rsid w:val="00A1188D"/>
    <w:rsid w:val="00A12AA8"/>
    <w:rsid w:val="00A1377B"/>
    <w:rsid w:val="00A155BD"/>
    <w:rsid w:val="00A15646"/>
    <w:rsid w:val="00A16C35"/>
    <w:rsid w:val="00A20162"/>
    <w:rsid w:val="00A247D9"/>
    <w:rsid w:val="00A24C38"/>
    <w:rsid w:val="00A27159"/>
    <w:rsid w:val="00A274BA"/>
    <w:rsid w:val="00A27581"/>
    <w:rsid w:val="00A32272"/>
    <w:rsid w:val="00A34114"/>
    <w:rsid w:val="00A405BD"/>
    <w:rsid w:val="00A428B5"/>
    <w:rsid w:val="00A43570"/>
    <w:rsid w:val="00A454E8"/>
    <w:rsid w:val="00A46A57"/>
    <w:rsid w:val="00A4746E"/>
    <w:rsid w:val="00A5095D"/>
    <w:rsid w:val="00A512D8"/>
    <w:rsid w:val="00A51552"/>
    <w:rsid w:val="00A54503"/>
    <w:rsid w:val="00A6107D"/>
    <w:rsid w:val="00A655E1"/>
    <w:rsid w:val="00A746F5"/>
    <w:rsid w:val="00A81620"/>
    <w:rsid w:val="00A8168A"/>
    <w:rsid w:val="00A85422"/>
    <w:rsid w:val="00A85589"/>
    <w:rsid w:val="00A93E33"/>
    <w:rsid w:val="00AA413C"/>
    <w:rsid w:val="00AB06EA"/>
    <w:rsid w:val="00AB7332"/>
    <w:rsid w:val="00AC785E"/>
    <w:rsid w:val="00AD2858"/>
    <w:rsid w:val="00AD55D6"/>
    <w:rsid w:val="00AE01EA"/>
    <w:rsid w:val="00AE2515"/>
    <w:rsid w:val="00AE4DD8"/>
    <w:rsid w:val="00AE5844"/>
    <w:rsid w:val="00AE5A7E"/>
    <w:rsid w:val="00AE752F"/>
    <w:rsid w:val="00AF401F"/>
    <w:rsid w:val="00AF5CF1"/>
    <w:rsid w:val="00AF6003"/>
    <w:rsid w:val="00AF664F"/>
    <w:rsid w:val="00AF7F52"/>
    <w:rsid w:val="00B04290"/>
    <w:rsid w:val="00B048CC"/>
    <w:rsid w:val="00B05B27"/>
    <w:rsid w:val="00B07AE5"/>
    <w:rsid w:val="00B10903"/>
    <w:rsid w:val="00B1175D"/>
    <w:rsid w:val="00B1192E"/>
    <w:rsid w:val="00B12B2C"/>
    <w:rsid w:val="00B203AE"/>
    <w:rsid w:val="00B20D7A"/>
    <w:rsid w:val="00B2289C"/>
    <w:rsid w:val="00B24B82"/>
    <w:rsid w:val="00B251CC"/>
    <w:rsid w:val="00B2732F"/>
    <w:rsid w:val="00B30706"/>
    <w:rsid w:val="00B3298B"/>
    <w:rsid w:val="00B3320B"/>
    <w:rsid w:val="00B35139"/>
    <w:rsid w:val="00B376A6"/>
    <w:rsid w:val="00B41001"/>
    <w:rsid w:val="00B42F4D"/>
    <w:rsid w:val="00B43FEB"/>
    <w:rsid w:val="00B44B1E"/>
    <w:rsid w:val="00B469CD"/>
    <w:rsid w:val="00B507AC"/>
    <w:rsid w:val="00B51B67"/>
    <w:rsid w:val="00B56131"/>
    <w:rsid w:val="00B565D3"/>
    <w:rsid w:val="00B61619"/>
    <w:rsid w:val="00B63936"/>
    <w:rsid w:val="00B66F6B"/>
    <w:rsid w:val="00B71E75"/>
    <w:rsid w:val="00B75368"/>
    <w:rsid w:val="00B81F91"/>
    <w:rsid w:val="00B83F68"/>
    <w:rsid w:val="00B92197"/>
    <w:rsid w:val="00BA3532"/>
    <w:rsid w:val="00BA72A2"/>
    <w:rsid w:val="00BA75CB"/>
    <w:rsid w:val="00BB0B61"/>
    <w:rsid w:val="00BB1720"/>
    <w:rsid w:val="00BB24A2"/>
    <w:rsid w:val="00BB5A60"/>
    <w:rsid w:val="00BB6D6B"/>
    <w:rsid w:val="00BC50A5"/>
    <w:rsid w:val="00BC6483"/>
    <w:rsid w:val="00BC6C4E"/>
    <w:rsid w:val="00BD01D5"/>
    <w:rsid w:val="00BD1C3A"/>
    <w:rsid w:val="00BD2795"/>
    <w:rsid w:val="00BD75E2"/>
    <w:rsid w:val="00BE1D60"/>
    <w:rsid w:val="00BE3E04"/>
    <w:rsid w:val="00BE7B45"/>
    <w:rsid w:val="00BF4A2C"/>
    <w:rsid w:val="00BF5840"/>
    <w:rsid w:val="00BF65DF"/>
    <w:rsid w:val="00C10825"/>
    <w:rsid w:val="00C10877"/>
    <w:rsid w:val="00C12346"/>
    <w:rsid w:val="00C25F22"/>
    <w:rsid w:val="00C26AB0"/>
    <w:rsid w:val="00C333D8"/>
    <w:rsid w:val="00C34029"/>
    <w:rsid w:val="00C34F51"/>
    <w:rsid w:val="00C4200C"/>
    <w:rsid w:val="00C4210B"/>
    <w:rsid w:val="00C43556"/>
    <w:rsid w:val="00C43E90"/>
    <w:rsid w:val="00C447E1"/>
    <w:rsid w:val="00C451CE"/>
    <w:rsid w:val="00C5093F"/>
    <w:rsid w:val="00C51FC6"/>
    <w:rsid w:val="00C535F8"/>
    <w:rsid w:val="00C538C9"/>
    <w:rsid w:val="00C53E08"/>
    <w:rsid w:val="00C56D16"/>
    <w:rsid w:val="00C625E6"/>
    <w:rsid w:val="00C6375A"/>
    <w:rsid w:val="00C646DB"/>
    <w:rsid w:val="00C6673A"/>
    <w:rsid w:val="00C67763"/>
    <w:rsid w:val="00C71906"/>
    <w:rsid w:val="00C71FD7"/>
    <w:rsid w:val="00C73603"/>
    <w:rsid w:val="00C740DB"/>
    <w:rsid w:val="00C769BB"/>
    <w:rsid w:val="00C80778"/>
    <w:rsid w:val="00C86B6F"/>
    <w:rsid w:val="00C920CA"/>
    <w:rsid w:val="00C9223A"/>
    <w:rsid w:val="00C93AA5"/>
    <w:rsid w:val="00C95F12"/>
    <w:rsid w:val="00C96E90"/>
    <w:rsid w:val="00C971D9"/>
    <w:rsid w:val="00CA1C87"/>
    <w:rsid w:val="00CA4578"/>
    <w:rsid w:val="00CA4EDA"/>
    <w:rsid w:val="00CA694C"/>
    <w:rsid w:val="00CA6A8E"/>
    <w:rsid w:val="00CA71CE"/>
    <w:rsid w:val="00CB6B17"/>
    <w:rsid w:val="00CB76D1"/>
    <w:rsid w:val="00CC4B69"/>
    <w:rsid w:val="00CD16F7"/>
    <w:rsid w:val="00CD5269"/>
    <w:rsid w:val="00CE2A12"/>
    <w:rsid w:val="00CE4E9C"/>
    <w:rsid w:val="00CE53CB"/>
    <w:rsid w:val="00CE5D56"/>
    <w:rsid w:val="00CE7783"/>
    <w:rsid w:val="00CE7B28"/>
    <w:rsid w:val="00CF3AD5"/>
    <w:rsid w:val="00CF4563"/>
    <w:rsid w:val="00CF6CBD"/>
    <w:rsid w:val="00D01B0E"/>
    <w:rsid w:val="00D04530"/>
    <w:rsid w:val="00D04CBB"/>
    <w:rsid w:val="00D102D5"/>
    <w:rsid w:val="00D13156"/>
    <w:rsid w:val="00D1334D"/>
    <w:rsid w:val="00D13429"/>
    <w:rsid w:val="00D139B0"/>
    <w:rsid w:val="00D162F1"/>
    <w:rsid w:val="00D16FC5"/>
    <w:rsid w:val="00D22F09"/>
    <w:rsid w:val="00D23386"/>
    <w:rsid w:val="00D24401"/>
    <w:rsid w:val="00D30A65"/>
    <w:rsid w:val="00D3264B"/>
    <w:rsid w:val="00D35A6C"/>
    <w:rsid w:val="00D4300F"/>
    <w:rsid w:val="00D43FCE"/>
    <w:rsid w:val="00D446A6"/>
    <w:rsid w:val="00D4486D"/>
    <w:rsid w:val="00D479DB"/>
    <w:rsid w:val="00D710BD"/>
    <w:rsid w:val="00D719E3"/>
    <w:rsid w:val="00D71DB5"/>
    <w:rsid w:val="00D736BC"/>
    <w:rsid w:val="00D73DC3"/>
    <w:rsid w:val="00D7462D"/>
    <w:rsid w:val="00D749D8"/>
    <w:rsid w:val="00D76238"/>
    <w:rsid w:val="00D81190"/>
    <w:rsid w:val="00D81604"/>
    <w:rsid w:val="00D82AD2"/>
    <w:rsid w:val="00D95765"/>
    <w:rsid w:val="00D97EAD"/>
    <w:rsid w:val="00DA64D6"/>
    <w:rsid w:val="00DA7FD1"/>
    <w:rsid w:val="00DB537E"/>
    <w:rsid w:val="00DB5AD5"/>
    <w:rsid w:val="00DB5F81"/>
    <w:rsid w:val="00DB6CD2"/>
    <w:rsid w:val="00DC2B73"/>
    <w:rsid w:val="00DC2C1E"/>
    <w:rsid w:val="00DC2E7E"/>
    <w:rsid w:val="00DC5845"/>
    <w:rsid w:val="00DD0841"/>
    <w:rsid w:val="00DD266E"/>
    <w:rsid w:val="00DD39BF"/>
    <w:rsid w:val="00DE2580"/>
    <w:rsid w:val="00DE2682"/>
    <w:rsid w:val="00DE29E7"/>
    <w:rsid w:val="00DE3C4E"/>
    <w:rsid w:val="00DE5C32"/>
    <w:rsid w:val="00DE73D9"/>
    <w:rsid w:val="00DF2457"/>
    <w:rsid w:val="00DF722E"/>
    <w:rsid w:val="00E0124F"/>
    <w:rsid w:val="00E04B87"/>
    <w:rsid w:val="00E058A4"/>
    <w:rsid w:val="00E059F2"/>
    <w:rsid w:val="00E105DF"/>
    <w:rsid w:val="00E123FB"/>
    <w:rsid w:val="00E13DD9"/>
    <w:rsid w:val="00E159B6"/>
    <w:rsid w:val="00E229E9"/>
    <w:rsid w:val="00E22B79"/>
    <w:rsid w:val="00E24574"/>
    <w:rsid w:val="00E264FF"/>
    <w:rsid w:val="00E31BC0"/>
    <w:rsid w:val="00E3220A"/>
    <w:rsid w:val="00E40CF2"/>
    <w:rsid w:val="00E42753"/>
    <w:rsid w:val="00E42818"/>
    <w:rsid w:val="00E43231"/>
    <w:rsid w:val="00E52643"/>
    <w:rsid w:val="00E542B3"/>
    <w:rsid w:val="00E54872"/>
    <w:rsid w:val="00E56718"/>
    <w:rsid w:val="00E577B7"/>
    <w:rsid w:val="00E57F71"/>
    <w:rsid w:val="00E612D2"/>
    <w:rsid w:val="00E655F2"/>
    <w:rsid w:val="00E65ADA"/>
    <w:rsid w:val="00E66211"/>
    <w:rsid w:val="00E67EE6"/>
    <w:rsid w:val="00E70ED7"/>
    <w:rsid w:val="00E7394C"/>
    <w:rsid w:val="00E75408"/>
    <w:rsid w:val="00E76B58"/>
    <w:rsid w:val="00E775A1"/>
    <w:rsid w:val="00E807E5"/>
    <w:rsid w:val="00E85105"/>
    <w:rsid w:val="00E86175"/>
    <w:rsid w:val="00E9254F"/>
    <w:rsid w:val="00E95886"/>
    <w:rsid w:val="00E9697B"/>
    <w:rsid w:val="00EA27E1"/>
    <w:rsid w:val="00EA4C7A"/>
    <w:rsid w:val="00EA6008"/>
    <w:rsid w:val="00EA64EF"/>
    <w:rsid w:val="00EB40A2"/>
    <w:rsid w:val="00EB4AC7"/>
    <w:rsid w:val="00EC0959"/>
    <w:rsid w:val="00EC0A59"/>
    <w:rsid w:val="00EC2995"/>
    <w:rsid w:val="00EC419B"/>
    <w:rsid w:val="00ED5DAF"/>
    <w:rsid w:val="00ED738C"/>
    <w:rsid w:val="00EE08A4"/>
    <w:rsid w:val="00EF5973"/>
    <w:rsid w:val="00EF737E"/>
    <w:rsid w:val="00F065A0"/>
    <w:rsid w:val="00F07B48"/>
    <w:rsid w:val="00F10A60"/>
    <w:rsid w:val="00F10BD0"/>
    <w:rsid w:val="00F10CBE"/>
    <w:rsid w:val="00F11347"/>
    <w:rsid w:val="00F11F91"/>
    <w:rsid w:val="00F1267C"/>
    <w:rsid w:val="00F15441"/>
    <w:rsid w:val="00F1551D"/>
    <w:rsid w:val="00F163D3"/>
    <w:rsid w:val="00F17C2C"/>
    <w:rsid w:val="00F210CE"/>
    <w:rsid w:val="00F241D0"/>
    <w:rsid w:val="00F252F8"/>
    <w:rsid w:val="00F25A7E"/>
    <w:rsid w:val="00F27008"/>
    <w:rsid w:val="00F302B5"/>
    <w:rsid w:val="00F31B93"/>
    <w:rsid w:val="00F379D0"/>
    <w:rsid w:val="00F43E8C"/>
    <w:rsid w:val="00F44B56"/>
    <w:rsid w:val="00F478E9"/>
    <w:rsid w:val="00F51072"/>
    <w:rsid w:val="00F5154F"/>
    <w:rsid w:val="00F554EE"/>
    <w:rsid w:val="00F562A0"/>
    <w:rsid w:val="00F56741"/>
    <w:rsid w:val="00F60890"/>
    <w:rsid w:val="00F61CE2"/>
    <w:rsid w:val="00F63F04"/>
    <w:rsid w:val="00F64159"/>
    <w:rsid w:val="00F6466E"/>
    <w:rsid w:val="00F6498A"/>
    <w:rsid w:val="00F653CC"/>
    <w:rsid w:val="00F66767"/>
    <w:rsid w:val="00F667FA"/>
    <w:rsid w:val="00F66DDF"/>
    <w:rsid w:val="00F75CF0"/>
    <w:rsid w:val="00F77908"/>
    <w:rsid w:val="00F80062"/>
    <w:rsid w:val="00F80DBA"/>
    <w:rsid w:val="00F83F02"/>
    <w:rsid w:val="00F840A2"/>
    <w:rsid w:val="00F859E9"/>
    <w:rsid w:val="00F86A7D"/>
    <w:rsid w:val="00F91875"/>
    <w:rsid w:val="00F922F2"/>
    <w:rsid w:val="00F938E4"/>
    <w:rsid w:val="00F93A95"/>
    <w:rsid w:val="00F947D8"/>
    <w:rsid w:val="00F97EEB"/>
    <w:rsid w:val="00FA193D"/>
    <w:rsid w:val="00FA2A87"/>
    <w:rsid w:val="00FA6561"/>
    <w:rsid w:val="00FA6FD4"/>
    <w:rsid w:val="00FB38D5"/>
    <w:rsid w:val="00FB57CE"/>
    <w:rsid w:val="00FB6D34"/>
    <w:rsid w:val="00FB6F43"/>
    <w:rsid w:val="00FB7B61"/>
    <w:rsid w:val="00FC04F9"/>
    <w:rsid w:val="00FC12A3"/>
    <w:rsid w:val="00FC57BB"/>
    <w:rsid w:val="00FC7F1B"/>
    <w:rsid w:val="00FD1028"/>
    <w:rsid w:val="00FD1926"/>
    <w:rsid w:val="00FD1CD4"/>
    <w:rsid w:val="00FE01D8"/>
    <w:rsid w:val="00FE069C"/>
    <w:rsid w:val="00FE06B4"/>
    <w:rsid w:val="00FE147C"/>
    <w:rsid w:val="00FE411B"/>
    <w:rsid w:val="00FE5452"/>
    <w:rsid w:val="00FE5986"/>
    <w:rsid w:val="00FF0A58"/>
    <w:rsid w:val="00FF2659"/>
    <w:rsid w:val="00FF2EF9"/>
    <w:rsid w:val="00FF3211"/>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30293"/>
  <w15:chartTrackingRefBased/>
  <w15:docId w15:val="{0C56B62A-6308-4BC1-BC08-3A44EAD97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EC0959"/>
    <w:pPr>
      <w:spacing w:before="100" w:beforeAutospacing="1" w:after="100" w:afterAutospacing="1" w:line="240" w:lineRule="auto"/>
      <w:outlineLvl w:val="3"/>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style>
  <w:style w:type="character" w:customStyle="1" w:styleId="Heading4Char">
    <w:name w:val="Heading 4 Char"/>
    <w:basedOn w:val="DefaultParagraphFont"/>
    <w:link w:val="Heading4"/>
    <w:uiPriority w:val="9"/>
    <w:rsid w:val="00EC0959"/>
    <w:rPr>
      <w:rFonts w:ascii="Times New Roman" w:eastAsia="Times New Roman" w:hAnsi="Times New Roman" w:cs="Times New Roman"/>
      <w:b/>
      <w:bCs/>
      <w:sz w:val="24"/>
      <w:szCs w:val="24"/>
    </w:rPr>
  </w:style>
  <w:style w:type="paragraph" w:styleId="NormalWeb">
    <w:name w:val="Normal (Web)"/>
    <w:basedOn w:val="Normal"/>
    <w:uiPriority w:val="99"/>
    <w:unhideWhenUsed/>
    <w:rsid w:val="00EC0959"/>
    <w:pPr>
      <w:spacing w:before="100" w:beforeAutospacing="1" w:after="100" w:afterAutospacing="1" w:line="240" w:lineRule="auto"/>
    </w:pPr>
    <w:rPr>
      <w:rFonts w:eastAsia="Times New Roman"/>
    </w:rPr>
  </w:style>
  <w:style w:type="character" w:styleId="Strong">
    <w:name w:val="Strong"/>
    <w:qFormat/>
    <w:rsid w:val="00816A68"/>
    <w:rPr>
      <w:b/>
      <w:bCs/>
    </w:rPr>
  </w:style>
  <w:style w:type="character" w:styleId="Hyperlink">
    <w:name w:val="Hyperlink"/>
    <w:basedOn w:val="DefaultParagraphFont"/>
    <w:uiPriority w:val="99"/>
    <w:unhideWhenUsed/>
    <w:rsid w:val="007A1167"/>
    <w:rPr>
      <w:color w:val="0000FF"/>
      <w:u w:val="single"/>
    </w:rPr>
  </w:style>
  <w:style w:type="character" w:styleId="FollowedHyperlink">
    <w:name w:val="FollowedHyperlink"/>
    <w:basedOn w:val="DefaultParagraphFont"/>
    <w:uiPriority w:val="99"/>
    <w:semiHidden/>
    <w:unhideWhenUsed/>
    <w:rsid w:val="007A1167"/>
    <w:rPr>
      <w:color w:val="954F72" w:themeColor="followedHyperlink"/>
      <w:u w:val="single"/>
    </w:rPr>
  </w:style>
  <w:style w:type="paragraph" w:customStyle="1" w:styleId="auto-style2">
    <w:name w:val="auto-style2"/>
    <w:basedOn w:val="Normal"/>
    <w:rsid w:val="000670F0"/>
    <w:pPr>
      <w:spacing w:before="100" w:beforeAutospacing="1" w:after="100" w:afterAutospacing="1" w:line="240" w:lineRule="auto"/>
    </w:pPr>
    <w:rPr>
      <w:rFonts w:eastAsia="Times New Roman"/>
    </w:rPr>
  </w:style>
  <w:style w:type="character" w:customStyle="1" w:styleId="apple-converted-space">
    <w:name w:val="apple-converted-space"/>
    <w:basedOn w:val="DefaultParagraphFont"/>
    <w:rsid w:val="000670F0"/>
  </w:style>
  <w:style w:type="character" w:customStyle="1" w:styleId="auto-style11">
    <w:name w:val="auto-style11"/>
    <w:basedOn w:val="DefaultParagraphFont"/>
    <w:rsid w:val="000670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6031">
      <w:bodyDiv w:val="1"/>
      <w:marLeft w:val="0"/>
      <w:marRight w:val="0"/>
      <w:marTop w:val="0"/>
      <w:marBottom w:val="0"/>
      <w:divBdr>
        <w:top w:val="none" w:sz="0" w:space="0" w:color="auto"/>
        <w:left w:val="none" w:sz="0" w:space="0" w:color="auto"/>
        <w:bottom w:val="none" w:sz="0" w:space="0" w:color="auto"/>
        <w:right w:val="none" w:sz="0" w:space="0" w:color="auto"/>
      </w:divBdr>
    </w:div>
    <w:div w:id="282076926">
      <w:bodyDiv w:val="1"/>
      <w:marLeft w:val="0"/>
      <w:marRight w:val="0"/>
      <w:marTop w:val="0"/>
      <w:marBottom w:val="0"/>
      <w:divBdr>
        <w:top w:val="none" w:sz="0" w:space="0" w:color="auto"/>
        <w:left w:val="none" w:sz="0" w:space="0" w:color="auto"/>
        <w:bottom w:val="none" w:sz="0" w:space="0" w:color="auto"/>
        <w:right w:val="none" w:sz="0" w:space="0" w:color="auto"/>
      </w:divBdr>
    </w:div>
    <w:div w:id="142226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hyperlink" Target="https://www.bethelhistorical.org/legacy-site/Androscoggin%20watershed.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2.emf"/><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811</TotalTime>
  <Pages>4</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5</cp:revision>
  <dcterms:created xsi:type="dcterms:W3CDTF">2018-12-28T01:00:00Z</dcterms:created>
  <dcterms:modified xsi:type="dcterms:W3CDTF">2018-12-28T14:30:00Z</dcterms:modified>
</cp:coreProperties>
</file>