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4.png" ContentType="image/png"/>
  <Override PartName="/word/media/image3.jpeg" ContentType="image/jpeg"/>
  <Override PartName="/word/media/image5.png" ContentType="image/png"/>
  <Override PartName="/word/media/image2.jpeg" ContentType="image/jpeg"/>
  <Override PartName="/word/media/image8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2-ME-Syria-Inanna-Ishtar holding Jug-Horned Headdress-Terracotta-2100 BCE</w:t>
      </w:r>
    </w:p>
    <w:p>
      <w:pPr>
        <w:pStyle w:val="Normal"/>
        <w:rPr/>
      </w:pPr>
      <w:r>
        <w:rPr/>
        <w:drawing>
          <wp:inline distT="0" distB="0" distL="0" distR="0">
            <wp:extent cx="3617595" cy="819912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3" r="-7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943225" cy="832485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6" t="-5" r="-1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71775" cy="81915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7" t="-5" r="-1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/>
      </w:pPr>
      <w:r>
        <w:rPr>
          <w:rStyle w:val="StrongEmphasis"/>
        </w:rPr>
        <w:t xml:space="preserve">Formal Label: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"/>
        <w:rPr>
          <w:color w:val="222222"/>
          <w:highlight w:val="white"/>
        </w:rPr>
      </w:pPr>
      <w:r>
        <w:rPr>
          <w:i/>
          <w:iCs/>
          <w:color w:val="222222"/>
          <w:shd w:fill="FFFFFF" w:val="clear"/>
        </w:rPr>
        <w:t>Inanna and Enki</w:t>
      </w:r>
      <w:r>
        <w:rPr>
          <w:color w:val="222222"/>
          <w:shd w:fill="FFFFFF" w:val="clear"/>
        </w:rPr>
        <w:t> (ETCSL </w:t>
      </w:r>
      <w:hyperlink r:id="rId5">
        <w:r>
          <w:rPr>
            <w:rStyle w:val="InternetLink"/>
            <w:color w:val="663366"/>
          </w:rPr>
          <w:t>t.1.3.1</w:t>
        </w:r>
      </w:hyperlink>
      <w:r>
        <w:rPr>
          <w:color w:val="222222"/>
          <w:shd w:fill="FFFFFF" w:val="clear"/>
        </w:rPr>
        <w:t>) is a lengthy poem written in Sumerian, which may date to the </w:t>
      </w:r>
      <w:r>
        <w:rPr>
          <w:shd w:fill="FFFFFF" w:val="clear"/>
        </w:rPr>
        <w:t>Ur III period</w:t>
      </w:r>
      <w:r>
        <w:rPr>
          <w:color w:val="222222"/>
          <w:shd w:fill="FFFFFF" w:val="clear"/>
        </w:rPr>
        <w:t xml:space="preserve"> </w:t>
      </w:r>
      <w:r>
        <w:rPr/>
        <w:t xml:space="preserve">or the </w:t>
      </w:r>
      <w:r>
        <w:rPr>
          <w:bCs/>
        </w:rPr>
        <w:t>Neo-Sumerian Empire</w:t>
      </w:r>
      <w:r>
        <w:rPr/>
        <w:t>, ca 22nd to 21st century BCE, a short-lived territorial-political state.</w:t>
      </w:r>
      <w:r>
        <w:rPr>
          <w:color w:val="222222"/>
          <w:shd w:fill="FFFFFF" w:val="clear"/>
        </w:rPr>
        <w:t> It tells the story of how Inanna stole the sacred </w:t>
      </w:r>
      <w:hyperlink r:id="rId6">
        <w:r>
          <w:rPr>
            <w:rStyle w:val="InternetLink"/>
            <w:i/>
            <w:iCs/>
            <w:color w:val="0B0080"/>
            <w:shd w:fill="FFFFFF" w:val="clear"/>
          </w:rPr>
          <w:t>mes</w:t>
        </w:r>
      </w:hyperlink>
      <w:r>
        <w:rPr>
          <w:color w:val="222222"/>
          <w:shd w:fill="FFFFFF" w:val="clear"/>
        </w:rPr>
        <w:t> from </w:t>
      </w:r>
      <w:r>
        <w:rPr>
          <w:shd w:fill="FFFFFF" w:val="clear"/>
        </w:rPr>
        <w:t>Enki</w:t>
      </w:r>
      <w:r>
        <w:rPr>
          <w:color w:val="222222"/>
          <w:shd w:fill="FFFFFF" w:val="clear"/>
        </w:rPr>
        <w:t>, the god of water and human culture (</w:t>
      </w:r>
      <w:r>
        <w:rPr>
          <w:rStyle w:val="Referencetext"/>
        </w:rPr>
        <w:t>Kramer 1961: 66).</w:t>
      </w:r>
      <w:r>
        <w:rPr>
          <w:color w:val="222222"/>
          <w:shd w:fill="FFFFFF" w:val="clear"/>
        </w:rPr>
        <w:t> In ancient Sumerian mythology, the </w:t>
      </w:r>
      <w:r>
        <w:rPr>
          <w:i/>
          <w:iCs/>
          <w:color w:val="222222"/>
          <w:shd w:fill="FFFFFF" w:val="clear"/>
        </w:rPr>
        <w:t>mes</w:t>
      </w:r>
      <w:r>
        <w:rPr>
          <w:color w:val="222222"/>
          <w:shd w:fill="FFFFFF" w:val="clear"/>
        </w:rPr>
        <w:t> were sacred powers or properties belonging the gods that allowed human civilization to exist.</w:t>
      </w:r>
      <w:r>
        <w:fldChar w:fldCharType="begin"/>
      </w:r>
      <w:r>
        <w:rPr>
          <w:rStyle w:val="InternetLink"/>
          <w:vertAlign w:val="superscript"/>
          <w:shd w:fill="FFFFFF" w:val="clear"/>
        </w:rPr>
        <w:instrText> HYPERLINK "https://en.wikipedia.org/wiki/Inanna" \l "cite_note-FOOTNOTEBlackGreen1992130-118"</w:instrText>
      </w:r>
      <w:r>
        <w:rPr>
          <w:rStyle w:val="InternetLink"/>
          <w:vertAlign w:val="superscript"/>
          <w:shd w:fill="FFFFFF" w:val="clear"/>
        </w:rPr>
        <w:fldChar w:fldCharType="separate"/>
      </w:r>
      <w:r>
        <w:rPr>
          <w:rStyle w:val="InternetLink"/>
          <w:color w:val="0B0080"/>
          <w:shd w:fill="FFFFFF" w:val="clear"/>
          <w:vertAlign w:val="superscript"/>
        </w:rPr>
        <w:t>[116]</w:t>
      </w:r>
      <w:r>
        <w:rPr>
          <w:rStyle w:val="InternetLink"/>
          <w:vertAlign w:val="superscript"/>
          <w:shd w:fill="FFFFFF" w:val="clear"/>
        </w:rPr>
        <w:fldChar w:fldCharType="end"/>
      </w:r>
      <w:r>
        <w:rPr>
          <w:color w:val="222222"/>
          <w:shd w:fill="FFFFFF" w:val="clear"/>
        </w:rPr>
        <w:t> Each </w:t>
      </w:r>
      <w:r>
        <w:rPr>
          <w:i/>
          <w:iCs/>
          <w:color w:val="222222"/>
          <w:shd w:fill="FFFFFF" w:val="clear"/>
        </w:rPr>
        <w:t>me</w:t>
      </w:r>
      <w:r>
        <w:rPr>
          <w:color w:val="222222"/>
          <w:shd w:fill="FFFFFF" w:val="clear"/>
        </w:rPr>
        <w:t> embodied one specific aspect of human culture (</w:t>
      </w:r>
      <w:r>
        <w:rPr>
          <w:rStyle w:val="Referencetext"/>
        </w:rPr>
        <w:t>Black and Green 1992: 130).</w:t>
      </w:r>
      <w:r>
        <w:rPr>
          <w:color w:val="222222"/>
          <w:shd w:fill="FFFFFF" w:val="clear"/>
        </w:rPr>
        <w:t xml:space="preserve"> In this votive statuette Inanna is holding the </w:t>
      </w:r>
      <w:r>
        <w:rPr>
          <w:i/>
          <w:color w:val="222222"/>
          <w:shd w:fill="FFFFFF" w:val="clear"/>
        </w:rPr>
        <w:t>me</w:t>
      </w:r>
      <w:r>
        <w:rPr>
          <w:color w:val="222222"/>
          <w:shd w:fill="FFFFFF" w:val="clear"/>
        </w:rPr>
        <w:t xml:space="preserve"> of water that guarantees the life-giving fluid for the people of the earth, their crops and their animals. The original statue of Inanna depicted with her horned headdress denoting her as a goddess was found in Syria dating to 2100 BCE. On the front of her dress are the flowing waters of life with “t</w:t>
      </w:r>
      <w:r>
        <w:rPr/>
        <w:t>he fish of the subterranean waters” swimming up from a subterranean cave (</w:t>
      </w:r>
      <w:r>
        <w:rPr>
          <w:color w:val="222222"/>
          <w:shd w:fill="FFFFFF" w:val="clear"/>
        </w:rPr>
        <w:t>ETCSL </w:t>
      </w:r>
      <w:r>
        <w:rPr/>
        <w:t>t.1.3.1, sec. G).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 xml:space="preserve">Map: 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  <w:lang w:val="fr-FR"/>
        </w:rPr>
        <w:t>Dimensions:</w:t>
      </w:r>
      <w:r>
        <w:rPr>
          <w:lang w:val="fr-FR"/>
        </w:rPr>
        <w:t xml:space="preserve"> H 18 cm x W 4cm</w:t>
      </w:r>
    </w:p>
    <w:p>
      <w:pPr>
        <w:pStyle w:val="Normal"/>
        <w:rPr>
          <w:b/>
          <w:b/>
          <w:bCs/>
          <w:lang w:val="fr-FR"/>
        </w:rPr>
      </w:pPr>
      <w:r>
        <w:rPr>
          <w:b/>
          <w:bCs/>
          <w:lang w:val="fr-FR"/>
        </w:rPr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Condition: original.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>
          <w:b/>
          <w:b/>
          <w:bCs/>
          <w:i/>
          <w:i/>
        </w:rPr>
      </w:pPr>
      <w:r>
        <w:rPr>
          <w:rStyle w:val="HTMLCite"/>
          <w:i w:val="false"/>
        </w:rPr>
        <w:t>Black, Jeremy; Green, Anthony (1992),</w:t>
      </w:r>
      <w:r>
        <w:rPr>
          <w:rStyle w:val="HTMLCite"/>
        </w:rPr>
        <w:t xml:space="preserve"> </w:t>
      </w:r>
      <w:hyperlink r:id="rId7">
        <w:r>
          <w:rPr>
            <w:rStyle w:val="InternetLink"/>
            <w:i/>
            <w:iCs/>
          </w:rPr>
          <w:t>Gods, Demons and Symbols of Ancient Mesopotamia: An Illustrated Dictionary</w:t>
        </w:r>
      </w:hyperlink>
      <w:r>
        <w:rPr>
          <w:rStyle w:val="HTMLCite"/>
        </w:rPr>
        <w:t xml:space="preserve">. </w:t>
      </w:r>
      <w:r>
        <w:rPr>
          <w:rStyle w:val="HTMLCite"/>
          <w:i w:val="false"/>
        </w:rPr>
        <w:t>London: The British Museum Press.</w:t>
      </w:r>
    </w:p>
    <w:p>
      <w:pPr>
        <w:pStyle w:val="Normal"/>
        <w:rPr/>
      </w:pPr>
      <w:r>
        <w:rPr/>
        <w:t>ETCSL. Nd. http://etcsl.orinst.ox.ac.uk/cgi-bin/etcsl.cgi?text=t.1.3.1#</w:t>
      </w:r>
    </w:p>
    <w:p>
      <w:pPr>
        <w:pStyle w:val="Normal"/>
        <w:rPr/>
      </w:pPr>
      <w:r>
        <w:rPr>
          <w:rStyle w:val="HTMLCite"/>
          <w:i w:val="false"/>
        </w:rPr>
        <w:t>Kramer, Samuel Noah (1961),</w:t>
      </w:r>
      <w:r>
        <w:rPr>
          <w:rStyle w:val="HTMLCite"/>
        </w:rPr>
        <w:t xml:space="preserve"> </w:t>
      </w:r>
      <w:hyperlink r:id="rId8">
        <w:r>
          <w:rPr>
            <w:rStyle w:val="InternetLink"/>
            <w:i/>
            <w:iCs/>
          </w:rPr>
          <w:t>Sumerian Mythology: A Study of Spiritual and Literary Achievement in the Third Millennium B.C.: Revised Edition</w:t>
        </w:r>
      </w:hyperlink>
      <w:r>
        <w:rPr>
          <w:rStyle w:val="HTMLCite"/>
        </w:rPr>
        <w:t xml:space="preserve">. </w:t>
      </w:r>
      <w:r>
        <w:rPr>
          <w:rStyle w:val="HTMLCite"/>
          <w:i w:val="false"/>
        </w:rPr>
        <w:t>Philadelphia, Pennsylvania: University of Pennsylvania Press.</w:t>
      </w:r>
      <w:r>
        <w:rPr/>
        <w:t xml:space="preserve"> </w:t>
      </w:r>
      <w:r>
        <w:br w:type="page"/>
      </w:r>
    </w:p>
    <w:p>
      <w:pPr>
        <w:pStyle w:val="Normal"/>
        <w:rPr/>
      </w:pPr>
      <w:r>
        <w:rPr/>
      </w:r>
    </w:p>
    <w:tbl>
      <w:tblPr>
        <w:tblW w:w="284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2840"/>
      </w:tblGrid>
      <w:tr>
        <w:trPr>
          <w:tblHeader w:val="true"/>
        </w:trPr>
        <w:tc>
          <w:tcPr>
            <w:tcW w:w="284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4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05" w:type="dxa"/>
              <w:start w:w="69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05" w:type="dxa"/>
              <w:start w:w="450" w:type="dxa"/>
              <w:bottom w:w="10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>
          <w:rStyle w:val="Orderdetailsalignprinterversion"/>
        </w:rPr>
      </w:pPr>
      <w:r>
        <w:rPr/>
        <w:drawing>
          <wp:inline distT="0" distB="0" distL="0" distR="0">
            <wp:extent cx="152400" cy="1524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1">
        <w:r>
          <w:rPr>
            <w:rStyle w:val="InternetLink"/>
          </w:rPr>
          <w:t>Printer version</w:t>
        </w:r>
      </w:hyperlink>
    </w:p>
    <w:tbl>
      <w:tblPr>
        <w:tblW w:w="7505" w:type="dxa"/>
        <w:jc w:val="start"/>
        <w:tblInd w:w="-45" w:type="dxa"/>
        <w:tblBorders/>
        <w:tblCellMar>
          <w:top w:w="15" w:type="dxa"/>
          <w:start w:w="15" w:type="dxa"/>
          <w:bottom w:w="30" w:type="dxa"/>
          <w:end w:w="15" w:type="dxa"/>
        </w:tblCellMar>
      </w:tblPr>
      <w:tblGrid>
        <w:gridCol w:w="702"/>
        <w:gridCol w:w="5401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5401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2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antiquewd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3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1459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6" name="Image6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Image6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1088"/>
      </w:tblGrid>
      <w:tr>
        <w:trPr/>
        <w:tc>
          <w:tcPr>
            <w:tcW w:w="11088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125303748018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3035" cy="153035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Nov-18-12 via PayPal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  <w:t>antiquewd</w:t>
      </w:r>
    </w:p>
    <w:p>
      <w:pPr>
        <w:pStyle w:val="Normal"/>
        <w:rPr/>
      </w:pPr>
      <w:hyperlink r:id="rId17">
        <w:r>
          <w:rPr>
            <w:rStyle w:val="InternetLink"/>
            <w:b/>
            <w:bCs/>
          </w:rPr>
          <w:t xml:space="preserve">Member id </w:t>
        </w:r>
        <w:r>
          <w:rPr>
            <w:rStyle w:val="InternetLink"/>
          </w:rPr>
          <w:t>antiquewd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hyperlink r:id="rId18">
        <w:r>
          <w:rPr>
            <w:rStyle w:val="InternetLink"/>
            <w:b/>
            <w:bCs/>
          </w:rPr>
          <w:t>Feedback Score Of</w:t>
        </w:r>
        <w:r>
          <w:rPr>
            <w:rStyle w:val="InternetLink"/>
          </w:rPr>
          <w:t xml:space="preserve"> 1459</w:t>
        </w:r>
      </w:hyperlink>
      <w:r>
        <w:rPr/>
        <w:t xml:space="preserve"> </w:t>
      </w:r>
      <w:r>
        <w:rPr>
          <w:rStyle w:val="Mbcl33mbv10"/>
        </w:rPr>
        <w:t>|</w:t>
      </w:r>
      <w:r>
        <w:rPr/>
        <w:t xml:space="preserve"> </w:t>
      </w:r>
      <w:r>
        <w:rPr>
          <w:rStyle w:val="Mbcl66mbv10"/>
        </w:rPr>
        <w:t>98.5%</w:t>
      </w:r>
      <w:r>
        <w:rPr/>
        <w:t xml:space="preserve"> </w:t>
      </w:r>
    </w:p>
    <w:p>
      <w:pPr>
        <w:pStyle w:val="Normal"/>
        <w:rPr/>
      </w:pPr>
      <w:r>
        <w:rPr/>
        <w:br/>
        <w:br/>
      </w:r>
      <w:r>
        <w:rPr>
          <w:b/>
          <w:bCs/>
        </w:rPr>
        <w:t xml:space="preserve">Total items : </w:t>
      </w:r>
      <w:r>
        <w:rPr/>
        <w:t>17</w:t>
      </w:r>
    </w:p>
    <w:p>
      <w:pPr>
        <w:pStyle w:val="Ggrbig"/>
        <w:rPr/>
      </w:pPr>
      <w:r>
        <w:rPr/>
        <w:t>$541.62</w:t>
      </w:r>
    </w:p>
    <w:p>
      <w:pPr>
        <w:pStyle w:val="Gvxs33a"/>
        <w:rPr/>
      </w:pPr>
      <w:r>
        <w:rPr/>
        <w:t>+$40.00</w:t>
      </w:r>
    </w:p>
    <w:p>
      <w:pPr>
        <w:pStyle w:val="Gv33"/>
        <w:rPr/>
      </w:pPr>
      <w:r>
        <w:rPr/>
        <w:t>shipping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Roman style clay statue figure</w:t>
      </w:r>
    </w:p>
    <w:p>
      <w:pPr>
        <w:pStyle w:val="Normal"/>
        <w:rPr>
          <w:color w:val="0000FF"/>
        </w:rPr>
      </w:pPr>
      <w:r>
        <w:rPr>
          <w:color w:val="0000FF"/>
        </w:rPr>
        <w:drawing>
          <wp:inline distT="0" distB="0" distL="0" distR="0">
            <wp:extent cx="581025" cy="133350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6" t="-20" r="-46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20">
        <w:r>
          <w:rPr>
            <w:rStyle w:val="InternetLink"/>
          </w:rPr>
          <w:t>Roman style clay statue figure</w:t>
        </w:r>
      </w:hyperlink>
      <w:r>
        <w:rPr>
          <w:rStyle w:val="Gvxs33a1"/>
        </w:rPr>
        <w:t xml:space="preserve"> (360512451396)</w:t>
      </w:r>
      <w:r>
        <w:rPr/>
        <w:t xml:space="preserve"> </w:t>
      </w:r>
    </w:p>
    <w:p>
      <w:pPr>
        <w:pStyle w:val="Normal"/>
        <w:rPr/>
      </w:pPr>
      <w:r>
        <w:rPr>
          <w:rStyle w:val="Gv331"/>
        </w:rPr>
        <w:t>Your max bid: $55.00</w:t>
      </w:r>
    </w:p>
    <w:p>
      <w:pPr>
        <w:pStyle w:val="Normal"/>
        <w:rPr/>
      </w:pPr>
      <w:r>
        <w:rPr>
          <w:rStyle w:val="Gv331"/>
        </w:rPr>
        <w:t>Sale date: 11/18/12</w:t>
      </w:r>
    </w:p>
    <w:p>
      <w:pPr>
        <w:pStyle w:val="Normal"/>
        <w:rPr/>
      </w:pPr>
      <w:r>
        <w:rPr>
          <w:rStyle w:val="Gv331"/>
        </w:rPr>
        <w:t>Tracking number: --</w:t>
      </w:r>
    </w:p>
    <w:p>
      <w:pPr>
        <w:pStyle w:val="Normal"/>
        <w:rPr/>
      </w:pPr>
      <w:r>
        <w:rPr>
          <w:rStyle w:val="Gv331"/>
        </w:rPr>
        <w:t>Estimated Delivery: 11/21/12 - 11/26/12</w:t>
      </w:r>
    </w:p>
    <w:p>
      <w:pPr>
        <w:pStyle w:val="Ggrbig"/>
        <w:rPr/>
      </w:pPr>
      <w:r>
        <w:rPr/>
        <w:t>$22.72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Paid with PayPal on November 18, 2012.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Not shipped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left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Feedback not received</w:t>
      </w:r>
    </w:p>
    <w:tbl>
      <w:tblPr>
        <w:tblW w:w="15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1500"/>
      </w:tblGrid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1" w:tgtFrame="_top">
              <w:r>
                <w:rPr>
                  <w:rStyle w:val="InternetLink"/>
                  <w:b/>
                  <w:bCs/>
                </w:rPr>
                <w:t>Leave feedback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2" w:tgtFrame="_top">
              <w:r>
                <w:rPr>
                  <w:rStyle w:val="InternetLink"/>
                </w:rPr>
                <w:t>Sell this item</w:t>
              </w:r>
            </w:hyperlink>
          </w:p>
        </w:tc>
      </w:tr>
      <w:tr>
        <w:trPr/>
        <w:tc>
          <w:tcPr>
            <w:tcW w:w="1500" w:type="dxa"/>
            <w:tcBorders/>
            <w:shd w:fill="auto" w:val="clear"/>
          </w:tcPr>
          <w:p>
            <w:pPr>
              <w:pStyle w:val="Normal"/>
              <w:rPr/>
            </w:pPr>
            <w:hyperlink r:id="rId23">
              <w:r>
                <w:rPr>
                  <w:rStyle w:val="Ctact"/>
                  <w:color w:val="0000FF"/>
                  <w:u w:val="single"/>
                </w:rPr>
                <w:t>More action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character" w:styleId="Referencetext">
    <w:name w:val="reference-text"/>
    <w:qFormat/>
    <w:rPr/>
  </w:style>
  <w:style w:type="character" w:styleId="HTMLCite">
    <w:name w:val="HTML Cite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etcsl.orinst.ox.ac.uk/cgi-bin/etcsl.cgi?text=t.1.3.1" TargetMode="External"/><Relationship Id="rId6" Type="http://schemas.openxmlformats.org/officeDocument/2006/relationships/hyperlink" Target="https://en.wikipedia.org/wiki/Me_(mythology)" TargetMode="External"/><Relationship Id="rId7" Type="http://schemas.openxmlformats.org/officeDocument/2006/relationships/hyperlink" Target="https://books.google.com/?id=05LXAAAAMAAJ&amp;q=Inana" TargetMode="External"/><Relationship Id="rId8" Type="http://schemas.openxmlformats.org/officeDocument/2006/relationships/hyperlink" Target="http://www.sacred-texts.com/ane/sum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yperlink" Target="http://payments.ebay.com/ws/eBayISAPI.dll?ViewPaymentStatus&amp;transid=0&amp;userloginid=802-867&amp;orderid=125303748018&amp;printerversion=true&amp;itemid=271104286471" TargetMode="External"/><Relationship Id="rId12" Type="http://schemas.openxmlformats.org/officeDocument/2006/relationships/hyperlink" Target="http://myworld.ebay.com/antiquewd" TargetMode="External"/><Relationship Id="rId13" Type="http://schemas.openxmlformats.org/officeDocument/2006/relationships/hyperlink" Target="http://feedback.ebay.com/ws/eBayISAPI.dll?ViewFeedback&amp;userid=antiquewd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://contact.ebay.com/ws/eBayISAPI.dll?ShowCoreAskSellerQuestion&amp;frm=3998&amp;iid=0&amp;redirect=0&amp;requested=antiquewd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myworld.ebay.com/antiquewd/&amp;_trksid=p3984.m1439.l2754" TargetMode="External"/><Relationship Id="rId18" Type="http://schemas.openxmlformats.org/officeDocument/2006/relationships/hyperlink" Target="http://feedback.ebay.com/ws/eBayISAPI.dll?ViewFeedback2&amp;userid=antiquewd&amp;_trksid=p3984.m1439.l2776" TargetMode="External"/><Relationship Id="rId19" Type="http://schemas.openxmlformats.org/officeDocument/2006/relationships/image" Target="media/image8.jpeg"/><Relationship Id="rId20" Type="http://schemas.openxmlformats.org/officeDocument/2006/relationships/hyperlink" Target="http://www.ebay.com/itm/360512451396?ssPageName=STRK:MEWNX:IT&amp;_trksid=p3984.m1439.l2649" TargetMode="External"/><Relationship Id="rId21" Type="http://schemas.openxmlformats.org/officeDocument/2006/relationships/hyperlink" Target="http://feedback.ebay.com/ws/eBayISAPI.dll?LeaveFeedbackShow&amp;useridto=antiquewd&amp;item=360512451396&amp;transactID=0&amp;ssPageName=STRK:MEWNX:LF&amp;_trksid=p3984.m1439.l2665" TargetMode="External"/><Relationship Id="rId22" Type="http://schemas.openxmlformats.org/officeDocument/2006/relationships/hyperlink" Target="http://cgi5.ebay.com/ws/eBayISAPI.dll?SellLikeItem&amp;item=360512451396&amp;ssPageName=STRK:MEWNX:LILT&amp;_trksid=p3984.m1439.l2667" TargetMode="External"/><Relationship Id="rId23" Type="http://schemas.openxmlformats.org/officeDocument/2006/relationships/hyperlink" Target="javascript:;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2019-01-14T14:45:00Z</dcterms:created>
  <dc:creator>USER</dc:creator>
  <dc:description/>
  <cp:keywords/>
  <dc:language>en-US</dc:language>
  <cp:lastModifiedBy>Coffman</cp:lastModifiedBy>
  <dcterms:modified xsi:type="dcterms:W3CDTF">2019-01-14T14:45:00Z</dcterms:modified>
  <cp:revision>2</cp:revision>
  <dc:subject/>
  <dc:title>ME-Mesopotamia-Woman with Jug-Horned headdress</dc:title>
</cp:coreProperties>
</file>